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Documentación lso-gB-t03-g8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04975" cy="21050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David Moran Santiusty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Andrés Felipe Sandino Gomez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Taller número 3 en el curso Laboratorio Sistemas Operativos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Profesor: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PABLO A. MAGÉ I.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 del Cauca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Facultad de Ingeniería Electrónica y Telecomunicaciones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Departamento de Sistemas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Laboratorio Sistemas Operativos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Popayán, marzo 2025</w:t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David Moran Santiusty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Andrés Felipe Sandino Gomez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Documentación lso-gB-t03-g8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Taller No. 3 presentado en el curso de Laboratorio Sistemas Operativos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Estudiantes del: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Programa de Ingeniería de Sistemas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Pablo A. Magé 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Popayán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>
      <w:pPr>
        <w:sectPr>
          <w:type w:val="nextPage"/>
          <w:pgSz w:w="12240" w:h="15840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299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>
              <w:rFonts w:ascii="Arial" w:hAnsi="Arial" w:cs="Arial"/>
              <w:sz w:val="40"/>
              <w:szCs w:val="40"/>
            </w:rPr>
          </w:pPr>
          <w:r>
            <w:rPr>
              <w:rFonts w:cs="Arial" w:ascii="Arial" w:hAnsi="Arial"/>
              <w:sz w:val="40"/>
              <w:szCs w:val="40"/>
              <w:lang w:val="es-ES"/>
            </w:rPr>
            <w:t>Contenido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  <w:rFonts w:cs="Arial" w:ascii="Arial" w:hAnsi="Arial"/>
            </w:rPr>
            <w:fldChar w:fldCharType="separate"/>
          </w:r>
          <w:hyperlink w:anchor="_Toc128686608">
            <w:r>
              <w:rPr>
                <w:webHidden/>
                <w:rStyle w:val="Enlacedelndice"/>
                <w:rFonts w:cs="Arial" w:ascii="Arial" w:hAnsi="Arial"/>
                <w:vanish w:val="false"/>
              </w:rPr>
              <w:t>Contenido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_Toc128686608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09">
            <w:r>
              <w:rPr>
                <w:webHidden/>
                <w:rStyle w:val="Enlacedelndice"/>
                <w:rFonts w:cs="Arial" w:ascii="Arial" w:hAnsi="Arial"/>
                <w:vanish w:val="false"/>
              </w:rPr>
              <w:t>Lista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_Toc128686609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2">
            <w:r>
              <w:rPr>
                <w:webHidden/>
                <w:rStyle w:val="Enlacedelndice"/>
                <w:rFonts w:cs="Arial" w:ascii="Arial" w:hAnsi="Arial"/>
                <w:vanish w:val="false"/>
                <w:u w:val="single"/>
              </w:rPr>
              <w:t>Título del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_Toc128686612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  <w:u w:val="singl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3">
            <w:r>
              <w:rPr>
                <w:webHidden/>
                <w:rStyle w:val="Enlacedelndice"/>
                <w:rFonts w:cs="Arial" w:ascii="Arial" w:hAnsi="Arial"/>
                <w:vanish w:val="false"/>
              </w:rPr>
              <w:t xml:space="preserve">1.- </w:t>
            </w:r>
            <w:r>
              <w:rPr>
                <w:rStyle w:val="Enlacedelndice"/>
                <w:rFonts w:cs="Arial" w:ascii="Arial" w:hAnsi="Arial"/>
                <w:vanish w:val="false"/>
              </w:rPr>
              <w:t>Preparando Entorno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_Toc128686613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6">
            <w:r>
              <w:rPr>
                <w:webHidden/>
                <w:rStyle w:val="Enlacedelndice"/>
                <w:rFonts w:cs="Arial" w:ascii="Arial" w:hAnsi="Arial"/>
                <w:vanish w:val="false"/>
              </w:rPr>
              <w:t>2.-</w:t>
            </w:r>
            <w:r>
              <w:rPr>
                <w:rStyle w:val="Enlacedelndice"/>
                <w:rFonts w:cs="Arial" w:ascii="Arial" w:hAnsi="Arial"/>
                <w:vanish w:val="false"/>
              </w:rPr>
              <w:t>Inicio del programa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_Toc128686616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Arial" w:hAnsi="Arial"/>
              <w:vanish w:val="false"/>
            </w:rPr>
            <w:t>3</w:t>
          </w:r>
          <w:hyperlink w:anchor="_Toc128686616">
            <w:r>
              <w:rPr>
                <w:webHidden/>
                <w:rStyle w:val="Enlacedelndice"/>
                <w:rFonts w:cs="Arial" w:ascii="Arial" w:hAnsi="Arial"/>
                <w:vanish w:val="false"/>
              </w:rPr>
              <w:t>.-</w:t>
            </w:r>
            <w:r>
              <w:rPr>
                <w:rStyle w:val="Enlacedelndice"/>
                <w:rFonts w:cs="Arial" w:ascii="Arial" w:hAnsi="Arial"/>
                <w:vanish w:val="false"/>
              </w:rPr>
              <w:t>Pedir dígitos</w:t>
            </w:r>
            <w:r>
              <w:rPr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Arial" w:hAnsi="Arial"/>
              <w:vanish w:val="false"/>
            </w:rPr>
            <w:t>4</w:t>
          </w:r>
          <w:hyperlink w:anchor="_Toc128686616">
            <w:r>
              <w:rPr>
                <w:webHidden/>
                <w:rStyle w:val="Enlacedelndice"/>
                <w:rFonts w:cs="Arial" w:ascii="Arial" w:hAnsi="Arial"/>
                <w:vanish w:val="false"/>
              </w:rPr>
              <w:t>.-</w:t>
            </w:r>
            <w:r>
              <w:rPr>
                <w:rStyle w:val="Enlacedelndice"/>
                <w:rFonts w:cs="Arial" w:ascii="Arial" w:hAnsi="Arial"/>
                <w:vanish w:val="false"/>
              </w:rPr>
              <w:t>Pedir carácter</w:t>
            </w:r>
            <w:r>
              <w:rPr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0" w:name="_Toc128686609"/>
      <w:r>
        <w:rPr>
          <w:rFonts w:cs="Arial" w:ascii="Arial" w:hAnsi="Arial"/>
          <w:sz w:val="40"/>
          <w:szCs w:val="40"/>
        </w:rPr>
        <w:t>Lista de Figuras</w:t>
      </w:r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fldChar w:fldCharType="begin"/>
          </w:r>
          <w:r>
            <w:rPr>
              <w:sz w:val="24"/>
              <w:szCs w:val="24"/>
              <w:vanish w:val="false"/>
              <w:rFonts w:cs="Arial" w:ascii="Arial" w:hAnsi="Arial"/>
            </w:rPr>
            <w:instrText xml:space="preserve"> TOC \z \f \h</w:instrText>
          </w:r>
          <w:r>
            <w:rPr>
              <w:sz w:val="24"/>
              <w:szCs w:val="24"/>
              <w:vanish w:val="false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vanish w:val="false"/>
              <w:sz w:val="24"/>
              <w:szCs w:val="24"/>
            </w:rPr>
            <w:t>Figura 1, plantilla que se utilizo</w:t>
          </w:r>
          <w:hyperlink w:anchor="_Toc129094664">
            <w:r>
              <w:rPr>
                <w:webHidden/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bookmarkStart w:id="1" w:name="_Toc129094664_Copy_1"/>
          <w:bookmarkStart w:id="2" w:name="_Toc128689909_Copy_1"/>
          <w:bookmarkEnd w:id="1"/>
          <w:bookmarkEnd w:id="2"/>
          <w:r>
            <w:rPr>
              <w:vanish w:val="false"/>
            </w:rPr>
            <w:t>Figura 2.1, Algunas configuraciones</w:t>
          </w:r>
          <w:hyperlink w:anchor="_Toc129094665">
            <w:r>
              <w:rPr>
                <w:webHidden/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2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lang w:eastAsia="es-CO"/>
            </w:rPr>
            <w:t>Figura 2.2,Escribir Hola</w:t>
          </w:r>
          <w:hyperlink w:anchor="_Toc129094665">
            <w:r>
              <w:rPr>
                <w:webHidden/>
                <w:rStyle w:val="Enlacedelndice"/>
                <w:vanish w:val="false"/>
                <w:lang w:eastAsia="es-CO"/>
              </w:rPr>
              <w:tab/>
            </w:r>
          </w:hyperlink>
          <w:r>
            <w:rPr>
              <w:vanish w:val="false"/>
              <w:lang w:eastAsia="es-CO"/>
            </w:rPr>
            <w:t>2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lang w:eastAsia="es-CO"/>
            </w:rPr>
            <w:t>Figura 2.3, Esperar tecla y limpiar pantalla</w:t>
          </w:r>
          <w:hyperlink w:anchor="_Toc1290946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_Toc129094665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  <w:lang w:eastAsia="es-CO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  <w:lang w:eastAsia="es-CO"/>
            </w:rPr>
            <w:t>Figura 3.1, Imprimir y leer</w:t>
          </w:r>
          <w:hyperlink w:anchor="_Toc129094665">
            <w:r>
              <w:rPr>
                <w:webHidden/>
                <w:rStyle w:val="Enlacedelndice"/>
                <w:vanish w:val="false"/>
                <w:lang w:eastAsia="es-CO"/>
              </w:rPr>
              <w:tab/>
            </w:r>
          </w:hyperlink>
          <w:r>
            <w:rPr>
              <w:vanish w:val="false"/>
              <w:lang w:eastAsia="es-CO"/>
            </w:rPr>
            <w:t>4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  <w:lang w:eastAsia="es-CO"/>
            </w:rPr>
            <w:t>Figura 3.2, Subrutina para leer y imprimir</w:t>
          </w:r>
          <w:hyperlink w:anchor="_Toc129094665">
            <w:r>
              <w:rPr>
                <w:webHidden/>
                <w:rStyle w:val="Enlacedelndice"/>
                <w:vanish w:val="false"/>
                <w:lang w:eastAsia="es-CO"/>
              </w:rPr>
              <w:tab/>
            </w:r>
          </w:hyperlink>
          <w:r>
            <w:rPr>
              <w:vanish w:val="false"/>
              <w:lang w:eastAsia="es-CO"/>
            </w:rPr>
            <w:t>5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  <w:lang w:eastAsia="es-CO"/>
            </w:rPr>
            <w:t>Figura 3.3, Mensajes</w:t>
          </w:r>
          <w:hyperlink w:anchor="_Toc129094665">
            <w:r>
              <w:rPr>
                <w:webHidden/>
                <w:rStyle w:val="Enlacedelndice"/>
                <w:vanish w:val="false"/>
                <w:lang w:eastAsia="es-CO"/>
              </w:rPr>
              <w:tab/>
            </w:r>
          </w:hyperlink>
          <w:r>
            <w:rPr>
              <w:vanish w:val="false"/>
              <w:lang w:eastAsia="es-CO"/>
            </w:rPr>
            <w:t>5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  <w:lang w:eastAsia="es-CO"/>
            </w:rPr>
            <w:t xml:space="preserve">Figura 4.1, Imprimir,solicitar y llamada a subrutinas </w:t>
          </w:r>
          <w:hyperlink w:anchor="_Toc129094665">
            <w:r>
              <w:rPr>
                <w:webHidden/>
                <w:rStyle w:val="Enlacedelndice"/>
                <w:vanish w:val="false"/>
                <w:lang w:eastAsia="es-CO"/>
              </w:rPr>
              <w:tab/>
            </w:r>
          </w:hyperlink>
          <w:r>
            <w:rPr>
              <w:vanish w:val="false"/>
              <w:lang w:eastAsia="es-CO"/>
            </w:rPr>
            <w:t>6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  <w:lang w:eastAsia="es-CO"/>
            </w:rPr>
            <w:t>Figura 4.2, subrutina para el ara de un triangulo y imprimir numero</w:t>
          </w:r>
          <w:hyperlink w:anchor="_Toc129094665">
            <w:r>
              <w:rPr>
                <w:webHidden/>
                <w:rStyle w:val="Enlacedelndice"/>
                <w:vanish w:val="false"/>
                <w:lang w:eastAsia="es-CO"/>
              </w:rPr>
              <w:tab/>
            </w:r>
          </w:hyperlink>
          <w:r>
            <w:rPr>
              <w:vanish w:val="false"/>
              <w:lang w:eastAsia="es-CO"/>
            </w:rPr>
            <w:t>6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lang w:eastAsia="es-CO"/>
            </w:rPr>
          </w:pPr>
          <w:r>
            <w:rPr>
              <w:vanish w:val="false"/>
              <w:sz w:val="24"/>
              <w:szCs w:val="24"/>
              <w:lang w:eastAsia="es-CO"/>
            </w:rPr>
            <w:t>Figura 4.3, Subrutina para el area de un rectangulo y leer carácter</w:t>
          </w:r>
          <w:hyperlink w:anchor="_Toc129094665">
            <w:r>
              <w:rPr>
                <w:webHidden/>
                <w:rStyle w:val="Enlacedelndice"/>
                <w:vanish w:val="false"/>
                <w:lang w:eastAsia="es-CO"/>
              </w:rPr>
              <w:tab/>
            </w:r>
          </w:hyperlink>
          <w:r>
            <w:rPr>
              <w:vanish w:val="false"/>
              <w:lang w:eastAsia="es-CO"/>
            </w:rPr>
            <w:t>7</w:t>
          </w:r>
          <w:r>
            <w:rPr>
              <w:vanish w:val="false"/>
              <w:lang w:eastAsia="es-CO"/>
            </w:rPr>
            <w:fldChar w:fldCharType="end"/>
          </w:r>
          <w:bookmarkStart w:id="3" w:name="_Toc128686611"/>
          <w:bookmarkStart w:id="4" w:name="_Toc128686610"/>
        </w:p>
        <w:p>
          <w:pPr>
            <w:sectPr>
              <w:headerReference w:type="default" r:id="rId3"/>
              <w:footerReference w:type="default" r:id="rId4"/>
              <w:type w:val="nextPage"/>
              <w:pgSz w:w="12240" w:h="15840"/>
              <w:pgMar w:left="1701" w:right="1701" w:gutter="0" w:header="709" w:top="1417" w:footer="709" w:bottom="1417"/>
              <w:pgNumType w:start="1" w:fmt="lowerRoman"/>
              <w:formProt w:val="false"/>
              <w:textDirection w:val="lrTb"/>
              <w:docGrid w:type="default" w:linePitch="299" w:charSpace="4096"/>
            </w:sectPr>
          </w:pPr>
        </w:p>
      </w:sdtContent>
    </w:sdt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5" w:name="_Toc128686611_Copy_1"/>
      <w:bookmarkStart w:id="6" w:name="_Toc128686610_Copy_1"/>
      <w:bookmarkStart w:id="7" w:name="_Toc128686611_Copy_1"/>
      <w:bookmarkStart w:id="8" w:name="_Toc128686610_Copy_1"/>
      <w:bookmarkEnd w:id="3"/>
      <w:bookmarkEnd w:id="4"/>
      <w:bookmarkEnd w:id="7"/>
      <w:bookmarkEnd w:id="8"/>
    </w:p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9" w:name="_Toc128686612"/>
      <w:r>
        <w:rPr>
          <w:rFonts w:cs="Arial" w:ascii="Arial" w:hAnsi="Arial"/>
          <w:b/>
          <w:bCs/>
          <w:sz w:val="32"/>
          <w:szCs w:val="32"/>
        </w:rPr>
        <w:t>Documentación lso-gB-t03-g8</w:t>
      </w:r>
      <w:bookmarkEnd w:id="9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10" w:name="_Toc128686613"/>
      <w:r>
        <w:rPr>
          <w:rFonts w:cs="Arial" w:ascii="Arial" w:hAnsi="Arial"/>
          <w:sz w:val="40"/>
          <w:szCs w:val="40"/>
        </w:rPr>
        <w:t xml:space="preserve">1.- </w:t>
      </w:r>
      <w:r>
        <w:rPr>
          <w:rFonts w:cs="Arial" w:ascii="Arial" w:hAnsi="Arial"/>
          <w:sz w:val="40"/>
          <w:szCs w:val="40"/>
        </w:rPr>
        <w:t>Preparando Entorno</w:t>
      </w:r>
      <w:r>
        <w:rPr>
          <w:rFonts w:cs="Arial" w:ascii="Arial" w:hAnsi="Arial"/>
          <w:sz w:val="40"/>
          <w:szCs w:val="40"/>
        </w:rPr>
        <w:t xml:space="preserve"> </w:t>
      </w:r>
      <w:bookmarkEnd w:id="10"/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desarrollar el taller primero debemos preparar el entorno en que lo desarrollaremos, para esta preparación se utilizo la plantilla encontrada en los ejemplos de implementación en la carpeta real_mode, se copio y pego los archivos Makefile necesarios para la compilación del programa.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80606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>(Figura 1, plantilla que se utilizo)</w:t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11" w:name="_Toc128686616"/>
      <w:r>
        <w:rPr>
          <w:rFonts w:cs="Arial" w:ascii="Arial" w:hAnsi="Arial"/>
          <w:sz w:val="40"/>
          <w:szCs w:val="40"/>
        </w:rPr>
        <w:t>2.-</w:t>
      </w:r>
      <w:r>
        <w:rPr>
          <w:rFonts w:cs="Arial" w:ascii="Arial" w:hAnsi="Arial"/>
          <w:sz w:val="40"/>
          <w:szCs w:val="40"/>
        </w:rPr>
        <w:t>Inicio del programa</w:t>
      </w:r>
      <w:r>
        <w:rPr>
          <w:rFonts w:cs="Arial" w:ascii="Arial" w:hAnsi="Arial"/>
          <w:sz w:val="40"/>
          <w:szCs w:val="40"/>
        </w:rPr>
        <w:t xml:space="preserve"> </w:t>
      </w:r>
      <w:bookmarkEnd w:id="11"/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 principio se realizan las configuraciones necesarias para los segmentos y la pila  después se pasa a imprimir  “Hola” con el servicio int 0x10 se espera a que el usuario toque una tecla utilizando los servicios int 0x16 y después se se limpia la pantalla.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bookmarkStart w:id="12" w:name="_Toc129094664"/>
      <w:bookmarkStart w:id="13" w:name="_Toc128689909"/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82460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bookmarkEnd w:id="12"/>
      <w:bookmarkEnd w:id="13"/>
      <w:r>
        <w:rPr/>
        <w:t>Figura 2.1, Algunas configuraciones)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824605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(Figura 2.2,Escribir Hola)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824605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(Figura 2.3, Esperar tecla y limpiar pantalla)</w:t>
      </w:r>
    </w:p>
    <w:p>
      <w:pPr>
        <w:pStyle w:val="Normal"/>
        <w:jc w:val="both"/>
        <w:rPr>
          <w:sz w:val="24"/>
          <w:szCs w:val="24"/>
        </w:rPr>
      </w:pPr>
      <w:r>
        <w:rPr/>
      </w:r>
      <w:bookmarkStart w:id="14" w:name="_Toc128686617"/>
      <w:bookmarkStart w:id="15" w:name="_Toc129094665"/>
      <w:bookmarkStart w:id="16" w:name="_Toc128686617"/>
      <w:bookmarkStart w:id="17" w:name="_Toc129094665"/>
      <w:bookmarkEnd w:id="16"/>
      <w:bookmarkEnd w:id="17"/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Ttulo1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 xml:space="preserve"> </w:t>
      </w:r>
      <w:bookmarkStart w:id="18" w:name="_Toc128686616_Copy_1"/>
      <w:r>
        <w:rPr>
          <w:rFonts w:cs="Arial" w:ascii="Arial" w:hAnsi="Arial"/>
          <w:sz w:val="40"/>
          <w:szCs w:val="40"/>
        </w:rPr>
        <w:t>3.-</w:t>
      </w:r>
      <w:r>
        <w:rPr>
          <w:rFonts w:cs="Arial" w:ascii="Arial" w:hAnsi="Arial"/>
          <w:sz w:val="40"/>
          <w:szCs w:val="40"/>
        </w:rPr>
        <w:t xml:space="preserve">   </w:t>
      </w:r>
      <w:r>
        <w:rPr>
          <w:rFonts w:cs="Arial" w:ascii="Arial" w:hAnsi="Arial"/>
          <w:sz w:val="40"/>
          <w:szCs w:val="40"/>
        </w:rPr>
        <w:t>Pedir dígitos</w:t>
      </w:r>
      <w:r>
        <w:rPr>
          <w:rFonts w:cs="Arial" w:ascii="Arial" w:hAnsi="Arial"/>
          <w:sz w:val="40"/>
          <w:szCs w:val="40"/>
        </w:rPr>
        <w:t xml:space="preserve"> </w:t>
      </w:r>
      <w:bookmarkEnd w:id="18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Después de limpiar la pantalla se imprime el mensaje “Ingrese 2 valores enteros (1 dígito):” se utiliza la subrutina imprimir para imprimir los mensajes y se utiliza la subrutina getkey para leer los valores, el primer valor se guardara en bh y el segundo en bl.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82460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(Figura 3.1, Imprimir y leer)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82460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(Figura 3.2, Subrutina para leer y imprimir)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26873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(Figura 3.3, Mensajes)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19" w:name="_Toc128686616_Copy_1_Copy_1"/>
      <w:r>
        <w:rPr>
          <w:rFonts w:cs="Arial" w:ascii="Arial" w:hAnsi="Arial"/>
          <w:sz w:val="40"/>
          <w:szCs w:val="40"/>
        </w:rPr>
        <w:t>4</w:t>
      </w:r>
      <w:r>
        <w:rPr>
          <w:rFonts w:cs="Arial" w:ascii="Arial" w:hAnsi="Arial"/>
          <w:sz w:val="40"/>
          <w:szCs w:val="40"/>
        </w:rPr>
        <w:t xml:space="preserve"> -Pedir </w:t>
      </w:r>
      <w:r>
        <w:rPr>
          <w:rFonts w:cs="Arial" w:ascii="Arial" w:hAnsi="Arial"/>
          <w:sz w:val="40"/>
          <w:szCs w:val="40"/>
        </w:rPr>
        <w:t>carácter</w:t>
      </w:r>
      <w:r>
        <w:rPr>
          <w:rFonts w:cs="Arial" w:ascii="Arial" w:hAnsi="Arial"/>
          <w:sz w:val="40"/>
          <w:szCs w:val="40"/>
        </w:rPr>
        <w:t xml:space="preserve"> </w:t>
      </w:r>
      <w:bookmarkEnd w:id="19"/>
    </w:p>
    <w:p>
      <w:pPr>
        <w:pStyle w:val="Normal"/>
        <w:rPr>
          <w:rFonts w:ascii="Arial" w:hAnsi="Arial" w:cs="Arial"/>
          <w:sz w:val="40"/>
          <w:szCs w:val="40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Una vez ingresados los valores solicitados se pasa a imprimir el segundo mensaje “Ingrese un carácter (c,t):” para este valor que se solicita se utiliza la subrutina getchar, en caso de ingresar c se llamara la subrutina area_rectangulo y en caso de t se llamara la subrutina calcular_triangulo, estas subrutinas utilizan la subrutina imprimir_numero para imprimir el valor resultante.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380105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(Figura 4.1, Imprimir,solicitar y llamada a subrutinas )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639060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(Figura 4.2, subrutina para el ara de un triangulo y imprimir numero)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639060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(Figura 4.3, Subrutina para el area de un rectangulo y leer carácter)</w:t>
      </w:r>
      <w:r>
        <w:br w:type="page"/>
      </w:r>
    </w:p>
    <w:p>
      <w:pPr>
        <w:pStyle w:val="Normal"/>
        <w:rPr>
          <w:rFonts w:ascii="Arial" w:hAnsi="Arial" w:cs="Arial"/>
          <w:sz w:val="40"/>
          <w:szCs w:val="40"/>
        </w:rPr>
      </w:pPr>
      <w:r>
        <w:rPr/>
      </w:r>
    </w:p>
    <w:p>
      <w:pPr>
        <w:pStyle w:val="Normal"/>
        <w:widowControl w:val="false"/>
        <w:spacing w:lineRule="auto" w:line="240"/>
        <w:ind w:left="640" w:hanging="640"/>
        <w:rPr>
          <w:rFonts w:ascii="Arial" w:hAnsi="Arial" w:cs="Arial"/>
          <w:sz w:val="24"/>
        </w:rPr>
      </w:pPr>
      <w:r>
        <w:fldChar w:fldCharType="begin"/>
      </w:r>
      <w:r>
        <w:rPr>
          <w:sz w:val="24"/>
          <w:szCs w:val="24"/>
          <w:rFonts w:ascii="Arial" w:hAnsi="Arial"/>
        </w:rPr>
        <w:instrText xml:space="preserve">ADDIN Mendeley Bibliography CSL_BIBLIOGRAPHY</w:instrText>
      </w:r>
      <w:r>
        <w:rPr>
          <w:rFonts w:ascii="Arial" w:hAnsi="Arial"/>
          <w:sz w:val="24"/>
          <w:szCs w:val="24"/>
        </w:rPr>
      </w:r>
      <w:r>
        <w:rPr>
          <w:sz w:val="24"/>
          <w:szCs w:val="24"/>
          <w:rFonts w:ascii="Arial" w:hAnsi="Arial"/>
        </w:rPr>
        <w:fldChar w:fldCharType="separate"/>
      </w:r>
      <w:r>
        <w:rPr>
          <w:rFonts w:ascii="Arial" w:hAnsi="Arial"/>
          <w:sz w:val="24"/>
          <w:szCs w:val="24"/>
        </w:rPr>
      </w:r>
      <w:r>
        <w:rPr>
          <w:rFonts w:cs="Arial" w:ascii="Arial" w:hAnsi="Arial"/>
          <w:sz w:val="24"/>
          <w:szCs w:val="24"/>
        </w:rPr>
        <w:t>[1]</w:t>
        <w:tab/>
        <w:t xml:space="preserve">M. Petersen, K. and Feldt, R. and Mujtaba, S. and Mattsson, “Systematic Mapping Studies in Software Engineering,” </w:t>
      </w:r>
      <w:r>
        <w:rPr>
          <w:rFonts w:cs="Arial" w:ascii="Arial" w:hAnsi="Arial"/>
          <w:i/>
          <w:iCs/>
          <w:sz w:val="24"/>
          <w:szCs w:val="24"/>
        </w:rPr>
        <w:t>Proc. 12th Int. Conf. Eval. Assess. Softw. Eng.</w:t>
      </w:r>
      <w:r>
        <w:rPr>
          <w:rFonts w:cs="Arial" w:ascii="Arial" w:hAnsi="Arial"/>
          <w:sz w:val="24"/>
          <w:szCs w:val="24"/>
        </w:rPr>
        <w:t>, pp. 68–77, 2008, doi: 10.1142/S0218194007003112.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/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1701" w:right="1701" w:gutter="0" w:header="709" w:top="1417" w:footer="709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mc:AlternateContent>
        <mc:Choice Requires="wps">
          <w:drawing>
            <wp:anchor behindDoc="1" distT="3810" distB="3810" distL="635" distR="0" simplePos="0" locked="0" layoutInCell="0" allowOverlap="1" relativeHeight="20" wp14:anchorId="609BF76A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5686425" cy="9525"/>
              <wp:effectExtent l="635" t="3810" r="0" b="3810"/>
              <wp:wrapNone/>
              <wp:docPr id="14" name="Conector rec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05pt,-4.5pt" to="447.75pt,-3.8pt" ID="Conector recto 6" stroked="t" o:allowincell="f" style="position:absolute;mso-position-horizontal:left;mso-position-horizontal-relative:margin" wp14:anchorId="609BF76A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color w:val="4472C4" w:themeColor="accent1"/>
        <w:sz w:val="20"/>
        <w:szCs w:val="20"/>
        <w:lang w:val="es-ES"/>
      </w:rPr>
      <w:t xml:space="preserve"> </w:t>
    </w:r>
    <w:r>
      <w:rPr>
        <w:color w:val="4472C4"/>
        <w:sz w:val="20"/>
        <w:szCs w:val="20"/>
      </w:rPr>
      <w:fldChar w:fldCharType="begin"/>
    </w:r>
    <w:r>
      <w:rPr>
        <w:sz w:val="20"/>
        <w:szCs w:val="20"/>
        <w:color w:val="4472C4"/>
      </w:rPr>
      <w:instrText xml:space="preserve"> PAGE </w:instrText>
    </w:r>
    <w:r>
      <w:rPr>
        <w:sz w:val="20"/>
        <w:szCs w:val="20"/>
        <w:color w:val="4472C4"/>
      </w:rPr>
      <w:fldChar w:fldCharType="separate"/>
    </w:r>
    <w:r>
      <w:rPr>
        <w:sz w:val="20"/>
        <w:szCs w:val="20"/>
        <w:color w:val="4472C4"/>
      </w:rPr>
      <w:t>8</w:t>
    </w:r>
    <w:r>
      <w:rPr>
        <w:sz w:val="20"/>
        <w:szCs w:val="20"/>
        <w:color w:val="4472C4"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24"/>
        <w:szCs w:val="24"/>
      </w:rPr>
    </w:pPr>
    <w:sdt>
      <w:sdtPr>
        <w:id w:val="138138793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1D1156AE6CA34DD5B99B33A4B382547E"/>
        </w:placeholder>
        <w:alias w:val="Título"/>
        <w:text/>
      </w:sdtPr>
      <w:sdtContent>
        <w:r>
          <w:rPr/>
          <w:t>Documentación lso-gB-t03-g8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</w:p>
  <w:p>
    <w:pPr>
      <w:pStyle w:val="Cabecera"/>
      <w:rPr/>
    </w:pPr>
    <w:r>
      <w:rPr/>
      <mc:AlternateContent>
        <mc:Choice Requires="wps">
          <w:drawing>
            <wp:anchor behindDoc="1" distT="3175" distB="3175" distL="635" distR="635" simplePos="0" locked="0" layoutInCell="0" allowOverlap="1" relativeHeight="11" wp14:anchorId="70180381">
              <wp:simplePos x="0" y="0"/>
              <wp:positionH relativeFrom="column">
                <wp:posOffset>15240</wp:posOffset>
              </wp:positionH>
              <wp:positionV relativeFrom="paragraph">
                <wp:posOffset>178435</wp:posOffset>
              </wp:positionV>
              <wp:extent cx="5686425" cy="9525"/>
              <wp:effectExtent l="635" t="3175" r="635" b="3175"/>
              <wp:wrapNone/>
              <wp:docPr id="2" name="Conector rect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2pt,14.05pt" to="448.9pt,14.75pt" ID="Conector recto 5" stroked="t" o:allowincell="f" style="position:absolute" wp14:anchorId="70180381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24"/>
        <w:szCs w:val="24"/>
      </w:rPr>
    </w:pPr>
    <w:sdt>
      <w:sdtPr>
        <w:id w:val="33198354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625AE979DC4F49FF9B70054E4EF074ED"/>
        </w:placeholder>
        <w:alias w:val="Título"/>
        <w:text/>
      </w:sdtPr>
      <w:sdtContent>
        <w:r>
          <w:rPr/>
          <w:t>Documentación lso-gB-t03-g8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</w:p>
  <w:p>
    <w:pPr>
      <w:pStyle w:val="Cabecera"/>
      <w:rPr/>
    </w:pPr>
    <w:r>
      <w:rPr/>
      <mc:AlternateContent>
        <mc:Choice Requires="wps">
          <w:drawing>
            <wp:anchor behindDoc="1" distT="3175" distB="3175" distL="635" distR="635" simplePos="0" locked="0" layoutInCell="0" allowOverlap="1" relativeHeight="9" wp14:anchorId="75D33FE4">
              <wp:simplePos x="0" y="0"/>
              <wp:positionH relativeFrom="column">
                <wp:posOffset>15240</wp:posOffset>
              </wp:positionH>
              <wp:positionV relativeFrom="paragraph">
                <wp:posOffset>178435</wp:posOffset>
              </wp:positionV>
              <wp:extent cx="5686425" cy="9525"/>
              <wp:effectExtent l="635" t="3175" r="635" b="3175"/>
              <wp:wrapNone/>
              <wp:docPr id="13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2pt,14.05pt" to="448.9pt,14.75pt" ID="Conector recto 4" stroked="t" o:allowincell="f" style="position:absolute" wp14:anchorId="75D33FE4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3ae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d3ae6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ae6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3ae6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ae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ae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ae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ae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ae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ae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24d98"/>
    <w:rPr/>
  </w:style>
  <w:style w:type="character" w:styleId="PiedepginaCar" w:customStyle="1">
    <w:name w:val="Pie de página Car"/>
    <w:basedOn w:val="DefaultParagraphFont"/>
    <w:uiPriority w:val="99"/>
    <w:qFormat/>
    <w:rsid w:val="00524d98"/>
    <w:rPr/>
  </w:style>
  <w:style w:type="character" w:styleId="Ttulo1Car" w:customStyle="1">
    <w:name w:val="Título 1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Ttulo2Car" w:customStyle="1">
    <w:name w:val="Título 2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Ttulo7Car" w:customStyle="1">
    <w:name w:val="Título 7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Ttulo8Car" w:customStyle="1">
    <w:name w:val="Título 8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Ttulo9Car" w:customStyle="1">
    <w:name w:val="Título 9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tuloCar" w:customStyle="1">
    <w:name w:val="Título Car"/>
    <w:basedOn w:val="DefaultParagraphFont"/>
    <w:uiPriority w:val="10"/>
    <w:qFormat/>
    <w:rsid w:val="004d3ae6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ar" w:customStyle="1">
    <w:name w:val="Subtítulo Car"/>
    <w:basedOn w:val="DefaultParagraphFont"/>
    <w:uiPriority w:val="11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d3ae6"/>
    <w:rPr>
      <w:b/>
      <w:bCs/>
    </w:rPr>
  </w:style>
  <w:style w:type="character" w:styleId="Destacado">
    <w:name w:val="Emphasis"/>
    <w:basedOn w:val="DefaultParagraphFont"/>
    <w:uiPriority w:val="20"/>
    <w:qFormat/>
    <w:rsid w:val="004d3ae6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4d3ae6"/>
    <w:rPr>
      <w:color w:val="44546A" w:themeColor="text2"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3a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3a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3ae6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4d3a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d3ae6"/>
    <w:rPr>
      <w:b/>
      <w:bCs/>
      <w:smallCaps/>
      <w:spacing w:val="10"/>
    </w:rPr>
  </w:style>
  <w:style w:type="character" w:styleId="EnlacedeInternet">
    <w:name w:val="Hyperlink"/>
    <w:basedOn w:val="DefaultParagraphFont"/>
    <w:uiPriority w:val="99"/>
    <w:unhideWhenUsed/>
    <w:rsid w:val="004c5ea7"/>
    <w:rPr>
      <w:color w:val="0563C1" w:themeColor="hyperlink"/>
      <w:u w:val="single"/>
    </w:rPr>
  </w:style>
  <w:style w:type="character" w:styleId="Estilo1Car" w:customStyle="1">
    <w:name w:val="Estilo1 Car"/>
    <w:basedOn w:val="DefaultParagraphFont"/>
    <w:link w:val="Estilo1"/>
    <w:qFormat/>
    <w:rsid w:val="00de1737"/>
    <w:rPr>
      <w:rFonts w:ascii="Arial" w:hAnsi="Arial"/>
      <w:sz w:val="24"/>
    </w:rPr>
  </w:style>
  <w:style w:type="character" w:styleId="Estilo2Car" w:customStyle="1">
    <w:name w:val="Estilo2 Car"/>
    <w:basedOn w:val="DefaultParagraphFont"/>
    <w:link w:val="Estilo2"/>
    <w:qFormat/>
    <w:rsid w:val="00de1737"/>
    <w:rPr>
      <w:rFonts w:ascii="Arial" w:hAnsi="Arial"/>
      <w:sz w:val="24"/>
      <w:szCs w:val="24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24d9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24d9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d3ae6"/>
    <w:pPr>
      <w:spacing w:lineRule="auto" w:line="240"/>
    </w:pPr>
    <w:rPr>
      <w:b/>
      <w:bCs/>
      <w:smallCaps/>
      <w:color w:val="44546A" w:themeColor="text2"/>
    </w:rPr>
  </w:style>
  <w:style w:type="paragraph" w:styleId="Ttulogeneral">
    <w:name w:val="Title"/>
    <w:basedOn w:val="Normal"/>
    <w:next w:val="Normal"/>
    <w:link w:val="TtuloCar"/>
    <w:uiPriority w:val="10"/>
    <w:qFormat/>
    <w:rsid w:val="004d3ae6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ae6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4d3ae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4d3ae6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d3ae6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4d3ae6"/>
    <w:pPr>
      <w:outlineLvl w:val="9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4c5ea7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4c5ea7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4c5ea7"/>
    <w:pPr>
      <w:spacing w:before="0" w:after="100"/>
      <w:ind w:left="440" w:hanging="0"/>
    </w:pPr>
    <w:rPr/>
  </w:style>
  <w:style w:type="paragraph" w:styleId="Estilo1" w:customStyle="1">
    <w:name w:val="Estilo1"/>
    <w:basedOn w:val="Normal"/>
    <w:link w:val="Estilo1Car"/>
    <w:qFormat/>
    <w:rsid w:val="00de1737"/>
    <w:pPr>
      <w:keepNext w:val="true"/>
      <w:jc w:val="center"/>
    </w:pPr>
    <w:rPr>
      <w:rFonts w:ascii="Arial" w:hAnsi="Arial"/>
      <w:sz w:val="24"/>
    </w:rPr>
  </w:style>
  <w:style w:type="paragraph" w:styleId="Estilo2" w:customStyle="1">
    <w:name w:val="Estilo2"/>
    <w:basedOn w:val="Normal"/>
    <w:link w:val="Estilo2Car"/>
    <w:qFormat/>
    <w:rsid w:val="00de1737"/>
    <w:pPr>
      <w:jc w:val="center"/>
    </w:pPr>
    <w:rPr>
      <w:rFonts w:ascii="Arial" w:hAnsi="Arial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5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5AE979DC4F49FF9B70054E4EF07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39D2-86E4-46DD-B5D9-92F57D215FEF}"/>
      </w:docPartPr>
      <w:docPartBody>
        <w:p w:rsidR="00757C7C" w:rsidRDefault="000D53C2" w:rsidP="000D53C2">
          <w:pPr>
            <w:pStyle w:val="625AE979DC4F49FF9B70054E4EF074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1D1156AE6CA34DD5B99B33A4B3825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AAAC3-E968-44FE-BE22-2307A6695CF7}"/>
      </w:docPartPr>
      <w:docPartBody>
        <w:p w:rsidR="00757C7C" w:rsidRDefault="000D53C2" w:rsidP="000D53C2">
          <w:pPr>
            <w:pStyle w:val="1D1156AE6CA34DD5B99B33A4B38254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C2"/>
    <w:rsid w:val="000D53C2"/>
    <w:rsid w:val="00247516"/>
    <w:rsid w:val="00757C7C"/>
    <w:rsid w:val="009600CD"/>
    <w:rsid w:val="00B2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5AE979DC4F49FF9B70054E4EF074ED">
    <w:name w:val="625AE979DC4F49FF9B70054E4EF074ED"/>
    <w:rsid w:val="000D53C2"/>
  </w:style>
  <w:style w:type="paragraph" w:customStyle="1" w:styleId="1D1156AE6CA34DD5B99B33A4B382547E">
    <w:name w:val="1D1156AE6CA34DD5B99B33A4B382547E"/>
    <w:rsid w:val="000D5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LibreOffice/7.4.7.2$Linux_X86_64 LibreOffice_project/40$Build-2</Application>
  <AppVersion>15.0000</AppVersion>
  <Pages>12</Pages>
  <Words>497</Words>
  <Characters>2720</Characters>
  <CharactersWithSpaces>3161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2023-03-03T00:06:00Z</dcterms:created>
  <dc:creator>Pablo Augusto Mage I.</dc:creator>
  <dc:description/>
  <dc:language>es-CO</dc:language>
  <cp:lastModifiedBy/>
  <dcterms:modified xsi:type="dcterms:W3CDTF">2025-03-06T13:42:33Z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0e9968dc-3593-39e0-bad1-10a755cf54c2</vt:lpwstr>
  </property>
</Properties>
</file>