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880" w:lineRule="auto"/>
        <w:jc w:val="center"/>
        <w:rPr>
          <w:b w:val="1"/>
          <w:bCs w:val="1"/>
          <w:sz w:val="40"/>
          <w:szCs w:val="40"/>
        </w:rPr>
      </w:pPr>
      <w:r w:rsidDel="00000000" w:rsidR="00000000" w:rsidRPr="00000000">
        <w:rPr>
          <w:b w:val="1"/>
          <w:bCs w:val="1"/>
          <w:sz w:val="40"/>
          <w:szCs w:val="40"/>
          <w:rtl w:val="0"/>
        </w:rPr>
        <w:t xml:space="preserve">REPORTE TÉCNICO</w:t>
      </w:r>
    </w:p>
    <w:p w:rsidR="00000000" w:rsidDel="00000000" w:rsidP="00000000" w:rsidRDefault="00000000" w:rsidRPr="00000000" w14:paraId="00000002">
      <w:pPr>
        <w:spacing w:after="200" w:before="2880" w:lineRule="auto"/>
        <w:jc w:val="center"/>
        <w:rPr>
          <w:b w:val="1"/>
          <w:bCs w:val="1"/>
          <w:color w:val="595959"/>
          <w:sz w:val="36"/>
          <w:szCs w:val="36"/>
        </w:rPr>
      </w:pPr>
      <w:r w:rsidDel="00000000" w:rsidR="00000000" w:rsidRPr="00000000">
        <w:rPr>
          <w:rtl w:val="0"/>
        </w:rPr>
      </w:r>
    </w:p>
    <w:p w:rsidR="00000000" w:rsidDel="00000000" w:rsidP="00000000" w:rsidRDefault="00000000" w:rsidRPr="00000000" w14:paraId="00000003">
      <w:pPr>
        <w:spacing w:after="100" w:before="100" w:lineRule="auto"/>
        <w:jc w:val="center"/>
        <w:rPr>
          <w:b w:val="1"/>
          <w:bCs w:val="1"/>
        </w:rPr>
      </w:pPr>
      <w:r w:rsidDel="00000000" w:rsidR="00000000" w:rsidRPr="00000000">
        <w:rPr>
          <w:b w:val="1"/>
          <w:bCs w:val="1"/>
          <w:rtl w:val="0"/>
        </w:rPr>
        <w:t xml:space="preserve">Proyecto Final — Aprendizaje Profundo</w:t>
      </w:r>
    </w:p>
    <w:p w:rsidR="00000000" w:rsidDel="00000000" w:rsidP="00000000" w:rsidRDefault="00000000" w:rsidRPr="00000000" w14:paraId="00000004">
      <w:pPr>
        <w:spacing w:after="500" w:before="100" w:lineRule="auto"/>
        <w:jc w:val="center"/>
        <w:rPr>
          <w:b w:val="1"/>
          <w:bCs w:val="1"/>
        </w:rPr>
      </w:pPr>
      <w:r w:rsidDel="00000000" w:rsidR="00000000" w:rsidRPr="00000000">
        <w:rPr>
          <w:b w:val="1"/>
          <w:bCs w:val="1"/>
          <w:rtl w:val="0"/>
        </w:rPr>
        <w:t xml:space="preserve">Clasificación de Reseñas de Hoteles Andaluces con Redes Neuronales Recurrentes</w:t>
      </w:r>
    </w:p>
    <w:p w:rsidR="00000000" w:rsidDel="00000000" w:rsidP="00000000" w:rsidRDefault="00000000" w:rsidRPr="00000000" w14:paraId="00000005">
      <w:pPr>
        <w:spacing w:after="500" w:before="100" w:lineRule="auto"/>
        <w:jc w:val="center"/>
        <w:rPr/>
      </w:pPr>
      <w:r w:rsidDel="00000000" w:rsidR="00000000" w:rsidRPr="00000000">
        <w:rPr>
          <w:rtl w:val="0"/>
        </w:rPr>
        <w:t xml:space="preserve">Felipe Reyes – Yibby Gonzalez – Sebastian Ruiz – Daniel Ruiz</w:t>
      </w:r>
    </w:p>
    <w:p w:rsidR="00000000" w:rsidDel="00000000" w:rsidP="00000000" w:rsidRDefault="00000000" w:rsidRPr="00000000" w14:paraId="00000006">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7">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8">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9">
      <w:pPr>
        <w:spacing w:after="500" w:before="100" w:lineRule="auto"/>
        <w:jc w:val="center"/>
        <w:rPr>
          <w:color w:val="595959"/>
        </w:rPr>
      </w:pPr>
      <w:r w:rsidDel="00000000" w:rsidR="00000000" w:rsidRPr="00000000">
        <w:rPr>
          <w:rtl w:val="0"/>
        </w:rPr>
      </w:r>
    </w:p>
    <w:p w:rsidR="00000000" w:rsidDel="00000000" w:rsidP="00000000" w:rsidRDefault="00000000" w:rsidRPr="00000000" w14:paraId="0000000A">
      <w:pPr>
        <w:spacing w:after="80" w:before="300" w:lineRule="auto"/>
        <w:jc w:val="center"/>
        <w:rPr/>
      </w:pPr>
      <w:r w:rsidDel="00000000" w:rsidR="00000000" w:rsidRPr="00000000">
        <w:rPr>
          <w:rtl w:val="0"/>
        </w:rPr>
        <w:t xml:space="preserve">Pontificia Universidad Javeriana · Maestría en Inteligencia Artificial · 2026</w:t>
      </w:r>
    </w:p>
    <w:p w:rsidR="00000000" w:rsidDel="00000000" w:rsidP="00000000" w:rsidRDefault="00000000" w:rsidRPr="00000000" w14:paraId="0000000B">
      <w:pPr>
        <w:spacing w:after="80" w:before="80" w:lineRule="auto"/>
        <w:jc w:val="center"/>
        <w:rPr/>
      </w:pPr>
      <w:r w:rsidDel="00000000" w:rsidR="00000000" w:rsidRPr="00000000">
        <w:rPr>
          <w:rtl w:val="0"/>
        </w:rPr>
        <w:t xml:space="preserve">Profesor: Ing. Julio Omar Palacio Niño, M.Sc.</w:t>
      </w:r>
    </w:p>
    <w:p w:rsidR="00000000" w:rsidDel="00000000" w:rsidP="00000000" w:rsidRDefault="00000000" w:rsidRPr="00000000" w14:paraId="0000000C">
      <w:pPr>
        <w:spacing w:after="2880" w:before="80" w:lineRule="auto"/>
        <w:jc w:val="center"/>
        <w:rPr/>
      </w:pPr>
      <w:r w:rsidDel="00000000" w:rsidR="00000000" w:rsidRPr="00000000">
        <w:rPr>
          <w:rtl w:val="0"/>
        </w:rPr>
        <w:t xml:space="preserve">Mayo 2026</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Objetivo del Proyecto</w:t>
      </w:r>
    </w:p>
    <w:p w:rsidR="00000000" w:rsidDel="00000000" w:rsidP="00000000" w:rsidRDefault="00000000" w:rsidRPr="00000000" w14:paraId="0000000E">
      <w:pPr>
        <w:spacing w:after="80" w:before="80" w:lineRule="auto"/>
        <w:jc w:val="both"/>
        <w:rPr>
          <w:color w:val="000000"/>
        </w:rPr>
      </w:pPr>
      <w:r w:rsidDel="00000000" w:rsidR="00000000" w:rsidRPr="00000000">
        <w:rPr>
          <w:color w:val="000000"/>
          <w:rtl w:val="0"/>
        </w:rPr>
        <w:t xml:space="preserve">El presente reporte técnico documenta el desarrollo completo del Proyecto Principal de la asignatura de Aprendizaje Profundo. El objetivo es construir, entrenar y comparar múltiples arquitecturas de redes neuronales recurrentes (RNN) para la clasificación de sentimiento en reseñas de hoteles en español, utilizando el dataset Andalusian Hotels Reviews.</w:t>
      </w:r>
    </w:p>
    <w:p w:rsidR="00000000" w:rsidDel="00000000" w:rsidP="00000000" w:rsidRDefault="00000000" w:rsidRPr="00000000" w14:paraId="0000000F">
      <w:pPr>
        <w:spacing w:after="80" w:before="80" w:lineRule="auto"/>
        <w:jc w:val="both"/>
        <w:rPr/>
      </w:pPr>
      <w:r w:rsidDel="00000000" w:rsidR="00000000" w:rsidRPr="00000000">
        <w:rPr>
          <w:rtl w:val="0"/>
        </w:rPr>
      </w:r>
    </w:p>
    <w:p w:rsidR="00000000" w:rsidDel="00000000" w:rsidP="00000000" w:rsidRDefault="00000000" w:rsidRPr="00000000" w14:paraId="00000010">
      <w:pPr>
        <w:spacing w:after="80" w:before="80" w:lineRule="auto"/>
        <w:jc w:val="both"/>
        <w:rPr>
          <w:color w:val="000000"/>
        </w:rPr>
      </w:pPr>
      <w:r w:rsidDel="00000000" w:rsidR="00000000" w:rsidRPr="00000000">
        <w:rPr>
          <w:color w:val="000000"/>
          <w:rtl w:val="0"/>
        </w:rPr>
        <w:t xml:space="preserve">El problema se define como una tarea de clasificación multiclase de texto en cinco categorías correspondientes a calificaciones de 1 a 5 estrellas. Se implementaron dos modelos clásicos (LSTM unidireccional y BiLSTM bidireccional) y un modelo nuevo/combinado con mecanismos de atención (BiLSTM + Multi-Head Attention), todos entrenados y evaluados bajo las mismas condiciones experimentales para garantizar comparabilidad.</w:t>
      </w:r>
    </w:p>
    <w:p w:rsidR="00000000" w:rsidDel="00000000" w:rsidP="00000000" w:rsidRDefault="00000000" w:rsidRPr="00000000" w14:paraId="00000011">
      <w:pPr>
        <w:spacing w:after="80" w:before="80" w:lineRule="auto"/>
        <w:jc w:val="both"/>
        <w:rPr/>
      </w:pPr>
      <w:r w:rsidDel="00000000" w:rsidR="00000000" w:rsidRPr="00000000">
        <w:rPr>
          <w:rtl w:val="0"/>
        </w:rPr>
      </w:r>
    </w:p>
    <w:p w:rsidR="00000000" w:rsidDel="00000000" w:rsidP="00000000" w:rsidRDefault="00000000" w:rsidRPr="00000000" w14:paraId="00000012">
      <w:pPr>
        <w:spacing w:after="60" w:before="60" w:lineRule="auto"/>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Análisis del Dataset y Dimensionalidad</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Descripción General</w:t>
      </w:r>
    </w:p>
    <w:p w:rsidR="00000000" w:rsidDel="00000000" w:rsidP="00000000" w:rsidRDefault="00000000" w:rsidRPr="00000000" w14:paraId="00000016">
      <w:pPr>
        <w:spacing w:after="80" w:before="80" w:lineRule="auto"/>
        <w:jc w:val="both"/>
        <w:rPr>
          <w:color w:val="000000"/>
        </w:rPr>
      </w:pPr>
      <w:r w:rsidDel="00000000" w:rsidR="00000000" w:rsidRPr="00000000">
        <w:rPr>
          <w:color w:val="000000"/>
          <w:rtl w:val="0"/>
        </w:rPr>
        <w:t xml:space="preserve">El dataset Andalusian Hotels Reviews (Unbalanced) contiene reseñas de hoteles de Andalucía, España, escritas en español. Cada reseña está etiquetada con una calificación de 1 a 5 estrellas, representadas internamente como etiquetas enteras 0–4 en PyTorch. El dataset presenta un desbalance severo con ratio 9.1:1 entre la clase mayoritaria (5) y la minoritaria (2).</w:t>
      </w:r>
    </w:p>
    <w:p w:rsidR="00000000" w:rsidDel="00000000" w:rsidP="00000000" w:rsidRDefault="00000000" w:rsidRPr="00000000" w14:paraId="00000017">
      <w:pPr>
        <w:spacing w:after="80" w:before="80" w:lineRule="auto"/>
        <w:jc w:val="both"/>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360"/>
        <w:tblGridChange w:id="0">
          <w:tblGrid>
            <w:gridCol w:w="4000"/>
            <w:gridCol w:w="5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18">
            <w:pPr>
              <w:jc w:val="center"/>
              <w:rPr/>
            </w:pPr>
            <w:r w:rsidDel="00000000" w:rsidR="00000000" w:rsidRPr="00000000">
              <w:rPr>
                <w:b w:val="1"/>
                <w:bCs w:val="1"/>
                <w:color w:val="ffffff"/>
                <w:sz w:val="20"/>
                <w:szCs w:val="20"/>
                <w:rtl w:val="0"/>
              </w:rPr>
              <w:t xml:space="preserve">Característica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19">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20"/>
                <w:szCs w:val="20"/>
                <w:rtl w:val="0"/>
              </w:rPr>
              <w:t xml:space="preserve">Fuente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B">
            <w:pPr>
              <w:jc w:val="center"/>
              <w:rPr/>
            </w:pPr>
            <w:r w:rsidDel="00000000" w:rsidR="00000000" w:rsidRPr="00000000">
              <w:rPr>
                <w:sz w:val="20"/>
                <w:szCs w:val="20"/>
                <w:rtl w:val="0"/>
              </w:rPr>
              <w:t xml:space="preserve">Kaggle: andalusian-hotels-reviews-unbalanced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20"/>
                <w:szCs w:val="20"/>
                <w:rtl w:val="0"/>
              </w:rPr>
              <w:t xml:space="preserve">Total de muestras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1D">
            <w:pPr>
              <w:jc w:val="center"/>
              <w:rPr/>
            </w:pPr>
            <w:r w:rsidDel="00000000" w:rsidR="00000000" w:rsidRPr="00000000">
              <w:rPr>
                <w:sz w:val="20"/>
                <w:szCs w:val="20"/>
                <w:rtl w:val="0"/>
              </w:rPr>
              <w:t xml:space="preserve">18,172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20"/>
                <w:szCs w:val="20"/>
                <w:rtl w:val="0"/>
              </w:rPr>
              <w:t xml:space="preserve">Columnas relevantes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sz w:val="20"/>
                <w:szCs w:val="20"/>
                <w:rtl w:val="0"/>
              </w:rPr>
              <w:t xml:space="preserve">review_text (texto), label (0–4)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20"/>
                <w:szCs w:val="20"/>
                <w:rtl w:val="0"/>
              </w:rPr>
              <w:t xml:space="preserve">Idioma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sz w:val="20"/>
                <w:szCs w:val="20"/>
                <w:rtl w:val="0"/>
              </w:rPr>
              <w:t xml:space="preserve">Español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20"/>
                <w:szCs w:val="20"/>
                <w:rtl w:val="0"/>
              </w:rPr>
              <w:t xml:space="preserve">Train set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sz w:val="20"/>
                <w:szCs w:val="20"/>
                <w:rtl w:val="0"/>
              </w:rPr>
              <w:t xml:space="preserve">12,720 muestras (70%)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20"/>
                <w:szCs w:val="20"/>
                <w:rtl w:val="0"/>
              </w:rPr>
              <w:t xml:space="preserve">Validación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5">
            <w:pPr>
              <w:jc w:val="center"/>
              <w:rPr/>
            </w:pPr>
            <w:r w:rsidDel="00000000" w:rsidR="00000000" w:rsidRPr="00000000">
              <w:rPr>
                <w:sz w:val="20"/>
                <w:szCs w:val="20"/>
                <w:rtl w:val="0"/>
              </w:rPr>
              <w:t xml:space="preserve">2,726 muestras (15%)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20"/>
                <w:szCs w:val="20"/>
                <w:rtl w:val="0"/>
              </w:rPr>
              <w:t xml:space="preserve">Test set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7">
            <w:pPr>
              <w:jc w:val="center"/>
              <w:rPr/>
            </w:pPr>
            <w:r w:rsidDel="00000000" w:rsidR="00000000" w:rsidRPr="00000000">
              <w:rPr>
                <w:sz w:val="20"/>
                <w:szCs w:val="20"/>
                <w:rtl w:val="0"/>
              </w:rPr>
              <w:t xml:space="preserve">2,726 muestras (15%)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20"/>
                <w:szCs w:val="20"/>
                <w:rtl w:val="0"/>
              </w:rPr>
              <w:t xml:space="preserve">Estrategia de split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29">
            <w:pPr>
              <w:jc w:val="center"/>
              <w:rPr/>
            </w:pPr>
            <w:r w:rsidDel="00000000" w:rsidR="00000000" w:rsidRPr="00000000">
              <w:rPr>
                <w:sz w:val="20"/>
                <w:szCs w:val="20"/>
                <w:rtl w:val="0"/>
              </w:rPr>
              <w:t xml:space="preserve">Estratificado, semilla fija = 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20"/>
                <w:szCs w:val="20"/>
                <w:rtl w:val="0"/>
              </w:rPr>
              <w:t xml:space="preserve">Limitación conocida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2B">
            <w:pPr>
              <w:jc w:val="center"/>
              <w:rPr/>
            </w:pPr>
            <w:r w:rsidDel="00000000" w:rsidR="00000000" w:rsidRPr="00000000">
              <w:rPr>
                <w:sz w:val="20"/>
                <w:szCs w:val="20"/>
                <w:rtl w:val="0"/>
              </w:rPr>
              <w:t xml:space="preserve">2,674 duplicados en train (21%); solapamiento train/val=868, train/test=902</w:t>
            </w:r>
            <w:r w:rsidDel="00000000" w:rsidR="00000000" w:rsidRPr="00000000">
              <w:rPr>
                <w:rtl w:val="0"/>
              </w:rPr>
            </w:r>
          </w:p>
        </w:tc>
      </w:tr>
    </w:tbl>
    <w:p w:rsidR="00000000" w:rsidDel="00000000" w:rsidP="00000000" w:rsidRDefault="00000000" w:rsidRPr="00000000" w14:paraId="0000002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1. Descripción dataset.</w:t>
      </w:r>
    </w:p>
    <w:p w:rsidR="00000000" w:rsidDel="00000000" w:rsidP="00000000" w:rsidRDefault="00000000" w:rsidRPr="00000000" w14:paraId="0000002D">
      <w:pPr>
        <w:spacing w:after="60" w:before="60" w:lineRule="auto"/>
        <w:rPr/>
      </w:pPr>
      <w:r w:rsidDel="00000000" w:rsidR="00000000" w:rsidRPr="00000000">
        <w:rPr>
          <w:rtl w:val="0"/>
        </w:rPr>
      </w:r>
    </w:p>
    <w:p w:rsidR="00000000" w:rsidDel="00000000" w:rsidP="00000000" w:rsidRDefault="00000000" w:rsidRPr="00000000" w14:paraId="0000002E">
      <w:pPr>
        <w:spacing w:after="80" w:before="80" w:lineRule="auto"/>
        <w:jc w:val="both"/>
        <w:rPr>
          <w:color w:val="000000"/>
        </w:rPr>
      </w:pPr>
      <w:r w:rsidDel="00000000" w:rsidR="00000000" w:rsidRPr="00000000">
        <w:rPr>
          <w:color w:val="000000"/>
          <w:rtl w:val="0"/>
        </w:rPr>
        <w:t xml:space="preserve">Limitación importante: se detectaron duplicados exactos en el train set (21%) y solapamiento entre splits. Esto constituye un data leakage leve que puede inflar ligeramente las métricas reportadas. Se documenta como limitación del experimento.</w:t>
      </w:r>
    </w:p>
    <w:p w:rsidR="00000000" w:rsidDel="00000000" w:rsidP="00000000" w:rsidRDefault="00000000" w:rsidRPr="00000000" w14:paraId="0000002F">
      <w:pPr>
        <w:spacing w:after="80" w:before="80" w:lineRule="auto"/>
        <w:jc w:val="both"/>
        <w:rPr/>
      </w:pPr>
      <w:r w:rsidDel="00000000" w:rsidR="00000000" w:rsidRPr="00000000">
        <w:rPr>
          <w:rtl w:val="0"/>
        </w:rPr>
      </w:r>
    </w:p>
    <w:p w:rsidR="00000000" w:rsidDel="00000000" w:rsidP="00000000" w:rsidRDefault="00000000" w:rsidRPr="00000000" w14:paraId="00000030">
      <w:pPr>
        <w:spacing w:after="80" w:before="80" w:lineRule="auto"/>
        <w:jc w:val="both"/>
        <w:rPr/>
      </w:pPr>
      <w:r w:rsidDel="00000000" w:rsidR="00000000" w:rsidRPr="00000000">
        <w:rPr>
          <w:rtl w:val="0"/>
        </w:rPr>
      </w:r>
    </w:p>
    <w:p w:rsidR="00000000" w:rsidDel="00000000" w:rsidP="00000000" w:rsidRDefault="00000000" w:rsidRPr="00000000" w14:paraId="00000031">
      <w:pPr>
        <w:spacing w:after="80" w:before="80" w:lineRule="auto"/>
        <w:jc w:val="both"/>
        <w:rPr/>
      </w:pPr>
      <w:r w:rsidDel="00000000" w:rsidR="00000000" w:rsidRPr="00000000">
        <w:rPr>
          <w:rtl w:val="0"/>
        </w:rPr>
      </w:r>
    </w:p>
    <w:p w:rsidR="00000000" w:rsidDel="00000000" w:rsidP="00000000" w:rsidRDefault="00000000" w:rsidRPr="00000000" w14:paraId="00000032">
      <w:pPr>
        <w:spacing w:after="80" w:before="80" w:lineRule="auto"/>
        <w:jc w:val="both"/>
        <w:rPr/>
      </w:pPr>
      <w:r w:rsidDel="00000000" w:rsidR="00000000" w:rsidRPr="00000000">
        <w:rPr>
          <w:rtl w:val="0"/>
        </w:rPr>
      </w:r>
    </w:p>
    <w:p w:rsidR="00000000" w:rsidDel="00000000" w:rsidP="00000000" w:rsidRDefault="00000000" w:rsidRPr="00000000" w14:paraId="00000033">
      <w:pPr>
        <w:spacing w:after="80" w:before="80" w:lineRule="auto"/>
        <w:jc w:val="both"/>
        <w:rPr/>
      </w:pPr>
      <w:r w:rsidDel="00000000" w:rsidR="00000000" w:rsidRPr="00000000">
        <w:rPr>
          <w:rtl w:val="0"/>
        </w:rPr>
      </w:r>
    </w:p>
    <w:p w:rsidR="00000000" w:rsidDel="00000000" w:rsidP="00000000" w:rsidRDefault="00000000" w:rsidRPr="00000000" w14:paraId="00000034">
      <w:pPr>
        <w:spacing w:after="80" w:before="80" w:lineRule="auto"/>
        <w:jc w:val="both"/>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Distribución de Clases</w:t>
      </w:r>
    </w:p>
    <w:p w:rsidR="00000000" w:rsidDel="00000000" w:rsidP="00000000" w:rsidRDefault="00000000" w:rsidRPr="00000000" w14:paraId="00000036">
      <w:pPr>
        <w:spacing w:after="80" w:before="80" w:lineRule="auto"/>
        <w:jc w:val="both"/>
        <w:rPr>
          <w:color w:val="000000"/>
        </w:rPr>
      </w:pPr>
      <w:r w:rsidDel="00000000" w:rsidR="00000000" w:rsidRPr="00000000">
        <w:rPr>
          <w:color w:val="000000"/>
          <w:rtl w:val="0"/>
        </w:rPr>
        <w:t xml:space="preserve">El dataset presenta un desbalance marcado que afecta directamente el diseño de los modelos. La clase 5 concentra casi la mitad del corpus de entrenamiento, lo que hace que un clasificador trivial que siempre prediga la clase mayoritaria obtendría ~49.6% de accuracy sin aprender nada útil.</w:t>
      </w:r>
    </w:p>
    <w:p w:rsidR="00000000" w:rsidDel="00000000" w:rsidP="00000000" w:rsidRDefault="00000000" w:rsidRPr="00000000" w14:paraId="00000037">
      <w:pPr>
        <w:spacing w:after="80" w:before="80" w:lineRule="auto"/>
        <w:jc w:val="both"/>
        <w:rPr/>
      </w:pP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0"/>
        <w:gridCol w:w="1200"/>
        <w:gridCol w:w="1800"/>
        <w:gridCol w:w="1560"/>
        <w:gridCol w:w="3760"/>
        <w:tblGridChange w:id="0">
          <w:tblGrid>
            <w:gridCol w:w="1040"/>
            <w:gridCol w:w="1200"/>
            <w:gridCol w:w="1800"/>
            <w:gridCol w:w="1560"/>
            <w:gridCol w:w="37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38">
            <w:pPr>
              <w:jc w:val="center"/>
              <w:rPr>
                <w:b w:val="1"/>
                <w:bCs w:val="1"/>
                <w:color w:val="ffffff"/>
                <w:sz w:val="20"/>
                <w:szCs w:val="20"/>
              </w:rPr>
            </w:pPr>
            <w:r w:rsidDel="00000000" w:rsidR="00000000" w:rsidRPr="00000000">
              <w:rPr>
                <w:b w:val="1"/>
                <w:bCs w:val="1"/>
                <w:color w:val="ffffff"/>
                <w:sz w:val="20"/>
                <w:szCs w:val="20"/>
                <w:rtl w:val="0"/>
              </w:rPr>
              <w:t xml:space="preserve">Clase</w:t>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9">
            <w:pPr>
              <w:jc w:val="center"/>
              <w:rPr/>
            </w:pPr>
            <w:r w:rsidDel="00000000" w:rsidR="00000000" w:rsidRPr="00000000">
              <w:rPr>
                <w:b w:val="1"/>
                <w:bCs w:val="1"/>
                <w:color w:val="ffffff"/>
                <w:sz w:val="20"/>
                <w:szCs w:val="20"/>
                <w:rtl w:val="0"/>
              </w:rPr>
              <w:t xml:space="preserve">Estrellas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A">
            <w:pPr>
              <w:jc w:val="center"/>
              <w:rPr/>
            </w:pPr>
            <w:r w:rsidDel="00000000" w:rsidR="00000000" w:rsidRPr="00000000">
              <w:rPr>
                <w:b w:val="1"/>
                <w:bCs w:val="1"/>
                <w:color w:val="ffffff"/>
                <w:sz w:val="20"/>
                <w:szCs w:val="20"/>
                <w:rtl w:val="0"/>
              </w:rPr>
              <w:t xml:space="preserve">Muestras train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B">
            <w:pPr>
              <w:jc w:val="center"/>
              <w:rPr/>
            </w:pPr>
            <w:r w:rsidDel="00000000" w:rsidR="00000000" w:rsidRPr="00000000">
              <w:rPr>
                <w:b w:val="1"/>
                <w:bCs w:val="1"/>
                <w:color w:val="ffffff"/>
                <w:sz w:val="20"/>
                <w:szCs w:val="20"/>
                <w:rtl w:val="0"/>
              </w:rPr>
              <w:t xml:space="preserve">% train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b w:val="1"/>
                <w:bCs w:val="1"/>
                <w:color w:val="ffffff"/>
                <w:sz w:val="20"/>
                <w:szCs w:val="20"/>
                <w:rtl w:val="0"/>
              </w:rPr>
              <w:t xml:space="preserve">Class weight (balanced)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E">
            <w:pPr>
              <w:jc w:val="center"/>
              <w:rPr/>
            </w:pPr>
            <w:r w:rsidDel="00000000" w:rsidR="00000000" w:rsidRPr="00000000">
              <w:rPr>
                <w:sz w:val="20"/>
                <w:szCs w:val="20"/>
                <w:rtl w:val="0"/>
              </w:rPr>
              <w:t xml:space="preserve">1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3F">
            <w:pPr>
              <w:jc w:val="center"/>
              <w:rPr/>
            </w:pPr>
            <w:r w:rsidDel="00000000" w:rsidR="00000000" w:rsidRPr="00000000">
              <w:rPr>
                <w:sz w:val="20"/>
                <w:szCs w:val="20"/>
                <w:rtl w:val="0"/>
              </w:rPr>
              <w:t xml:space="preserve">1,174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sz w:val="20"/>
                <w:szCs w:val="20"/>
                <w:rtl w:val="0"/>
              </w:rPr>
              <w:t xml:space="preserve">9.2%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sz w:val="20"/>
                <w:szCs w:val="20"/>
                <w:rtl w:val="0"/>
              </w:rPr>
              <w:t xml:space="preserve">2.167</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sz w:val="20"/>
                <w:szCs w:val="20"/>
                <w:rtl w:val="0"/>
              </w:rPr>
              <w:t xml:space="preserve">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sz w:val="20"/>
                <w:szCs w:val="20"/>
                <w:rtl w:val="0"/>
              </w:rPr>
              <w:t xml:space="preserve">696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sz w:val="20"/>
                <w:szCs w:val="20"/>
                <w:rtl w:val="0"/>
              </w:rPr>
              <w:t xml:space="preserve">5.5%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sz w:val="20"/>
                <w:szCs w:val="20"/>
                <w:rtl w:val="0"/>
              </w:rPr>
              <w:t xml:space="preserve">3.655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8">
            <w:pPr>
              <w:jc w:val="center"/>
              <w:rPr/>
            </w:pPr>
            <w:r w:rsidDel="00000000" w:rsidR="00000000" w:rsidRPr="00000000">
              <w:rPr>
                <w:sz w:val="20"/>
                <w:szCs w:val="20"/>
                <w:rtl w:val="0"/>
              </w:rPr>
              <w:t xml:space="preserve">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9">
            <w:pPr>
              <w:jc w:val="center"/>
              <w:rPr/>
            </w:pPr>
            <w:r w:rsidDel="00000000" w:rsidR="00000000" w:rsidRPr="00000000">
              <w:rPr>
                <w:sz w:val="20"/>
                <w:szCs w:val="20"/>
                <w:rtl w:val="0"/>
              </w:rPr>
              <w:t xml:space="preserve">1,592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A">
            <w:pPr>
              <w:jc w:val="center"/>
              <w:rPr/>
            </w:pPr>
            <w:r w:rsidDel="00000000" w:rsidR="00000000" w:rsidRPr="00000000">
              <w:rPr>
                <w:sz w:val="20"/>
                <w:szCs w:val="20"/>
                <w:rtl w:val="0"/>
              </w:rPr>
              <w:t xml:space="preserve">12.5%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4B">
            <w:pPr>
              <w:jc w:val="center"/>
              <w:rPr/>
            </w:pPr>
            <w:r w:rsidDel="00000000" w:rsidR="00000000" w:rsidRPr="00000000">
              <w:rPr>
                <w:sz w:val="20"/>
                <w:szCs w:val="20"/>
                <w:rtl w:val="0"/>
              </w:rPr>
              <w:t xml:space="preserve">1.598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D">
            <w:pPr>
              <w:jc w:val="center"/>
              <w:rPr/>
            </w:pPr>
            <w:r w:rsidDel="00000000" w:rsidR="00000000" w:rsidRPr="00000000">
              <w:rPr>
                <w:sz w:val="20"/>
                <w:szCs w:val="20"/>
                <w:rtl w:val="0"/>
              </w:rPr>
              <w:t xml:space="preserve">4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E">
            <w:pPr>
              <w:jc w:val="center"/>
              <w:rPr/>
            </w:pPr>
            <w:r w:rsidDel="00000000" w:rsidR="00000000" w:rsidRPr="00000000">
              <w:rPr>
                <w:sz w:val="20"/>
                <w:szCs w:val="20"/>
                <w:rtl w:val="0"/>
              </w:rPr>
              <w:t xml:space="preserve">2,955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4F">
            <w:pPr>
              <w:jc w:val="center"/>
              <w:rPr/>
            </w:pPr>
            <w:r w:rsidDel="00000000" w:rsidR="00000000" w:rsidRPr="00000000">
              <w:rPr>
                <w:sz w:val="20"/>
                <w:szCs w:val="20"/>
                <w:rtl w:val="0"/>
              </w:rPr>
              <w:t xml:space="preserve">23.2%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50">
            <w:pPr>
              <w:jc w:val="center"/>
              <w:rPr/>
            </w:pPr>
            <w:r w:rsidDel="00000000" w:rsidR="00000000" w:rsidRPr="00000000">
              <w:rPr>
                <w:sz w:val="20"/>
                <w:szCs w:val="20"/>
                <w:rtl w:val="0"/>
              </w:rPr>
              <w:t xml:space="preserve">0.861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2">
            <w:pPr>
              <w:jc w:val="center"/>
              <w:rPr/>
            </w:pPr>
            <w:r w:rsidDel="00000000" w:rsidR="00000000" w:rsidRPr="00000000">
              <w:rPr>
                <w:sz w:val="20"/>
                <w:szCs w:val="20"/>
                <w:rtl w:val="0"/>
              </w:rPr>
              <w:t xml:space="preserve">5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3">
            <w:pPr>
              <w:jc w:val="center"/>
              <w:rPr/>
            </w:pPr>
            <w:r w:rsidDel="00000000" w:rsidR="00000000" w:rsidRPr="00000000">
              <w:rPr>
                <w:sz w:val="20"/>
                <w:szCs w:val="20"/>
                <w:rtl w:val="0"/>
              </w:rPr>
              <w:t xml:space="preserve">6,303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4">
            <w:pPr>
              <w:jc w:val="center"/>
              <w:rPr/>
            </w:pPr>
            <w:r w:rsidDel="00000000" w:rsidR="00000000" w:rsidRPr="00000000">
              <w:rPr>
                <w:sz w:val="20"/>
                <w:szCs w:val="20"/>
                <w:rtl w:val="0"/>
              </w:rPr>
              <w:t xml:space="preserve">49.6%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55">
            <w:pPr>
              <w:jc w:val="center"/>
              <w:rPr/>
            </w:pPr>
            <w:r w:rsidDel="00000000" w:rsidR="00000000" w:rsidRPr="00000000">
              <w:rPr>
                <w:sz w:val="20"/>
                <w:szCs w:val="20"/>
                <w:rtl w:val="0"/>
              </w:rPr>
              <w:t xml:space="preserve">0.404</w:t>
            </w:r>
            <w:r w:rsidDel="00000000" w:rsidR="00000000" w:rsidRPr="00000000">
              <w:rPr>
                <w:rtl w:val="0"/>
              </w:rPr>
            </w:r>
          </w:p>
        </w:tc>
      </w:tr>
    </w:tbl>
    <w:p w:rsidR="00000000" w:rsidDel="00000000" w:rsidP="00000000" w:rsidRDefault="00000000" w:rsidRPr="00000000" w14:paraId="0000005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2. Distribución de clases en el dataset (conteo y porcentaje train).</w:t>
      </w:r>
    </w:p>
    <w:p w:rsidR="00000000" w:rsidDel="00000000" w:rsidP="00000000" w:rsidRDefault="00000000" w:rsidRPr="00000000" w14:paraId="00000057">
      <w:pPr>
        <w:spacing w:after="60" w:before="60" w:lineRule="auto"/>
        <w:rPr/>
      </w:pPr>
      <w:r w:rsidDel="00000000" w:rsidR="00000000" w:rsidRPr="00000000">
        <w:rPr>
          <w:rtl w:val="0"/>
        </w:rPr>
      </w:r>
    </w:p>
    <w:p w:rsidR="00000000" w:rsidDel="00000000" w:rsidP="00000000" w:rsidRDefault="00000000" w:rsidRPr="00000000" w14:paraId="00000058">
      <w:pPr>
        <w:spacing w:after="60" w:before="120" w:lineRule="auto"/>
        <w:jc w:val="center"/>
        <w:rPr/>
      </w:pPr>
      <w:r w:rsidDel="00000000" w:rsidR="00000000" w:rsidRPr="00000000">
        <w:rPr/>
        <w:drawing>
          <wp:inline distB="0" distT="0" distL="0" distR="0">
            <wp:extent cx="3825240" cy="2078355"/>
            <wp:effectExtent b="0" l="0" r="0" t="0"/>
            <wp:docPr descr="Figura 1. Distribución de clases en el dataset (conteo y porcentaje por split)." id="3" name="image4.png"/>
            <a:graphic>
              <a:graphicData uri="http://schemas.openxmlformats.org/drawingml/2006/picture">
                <pic:pic>
                  <pic:nvPicPr>
                    <pic:cNvPr descr="Figura 1. Distribución de clases en el dataset (conteo y porcentaje por split)." id="0" name="image4.png"/>
                    <pic:cNvPicPr preferRelativeResize="0"/>
                  </pic:nvPicPr>
                  <pic:blipFill>
                    <a:blip r:embed="rId6"/>
                    <a:srcRect b="0" l="0" r="30758" t="5541"/>
                    <a:stretch>
                      <a:fillRect/>
                    </a:stretch>
                  </pic:blipFill>
                  <pic:spPr>
                    <a:xfrm>
                      <a:off x="0" y="0"/>
                      <a:ext cx="3825240" cy="207835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 Distribución de clases en el dataset (conteo y porcentaje por split).</w:t>
      </w:r>
    </w:p>
    <w:p w:rsidR="00000000" w:rsidDel="00000000" w:rsidP="00000000" w:rsidRDefault="00000000" w:rsidRPr="00000000" w14:paraId="0000005A">
      <w:pPr>
        <w:spacing w:after="160" w:lineRule="auto"/>
        <w:jc w:val="center"/>
        <w:rPr/>
      </w:pPr>
      <w:r w:rsidDel="00000000" w:rsidR="00000000" w:rsidRPr="00000000">
        <w:rPr>
          <w:rtl w:val="0"/>
        </w:rPr>
      </w:r>
    </w:p>
    <w:p w:rsidR="00000000" w:rsidDel="00000000" w:rsidP="00000000" w:rsidRDefault="00000000" w:rsidRPr="00000000" w14:paraId="0000005B">
      <w:pPr>
        <w:spacing w:after="60" w:before="120" w:lineRule="auto"/>
        <w:jc w:val="center"/>
        <w:rPr/>
      </w:pPr>
      <w:r w:rsidDel="00000000" w:rsidR="00000000" w:rsidRPr="00000000">
        <w:rPr/>
        <w:drawing>
          <wp:inline distB="0" distT="0" distL="0" distR="0">
            <wp:extent cx="5524500" cy="1828800"/>
            <wp:effectExtent b="0" l="0" r="0" t="0"/>
            <wp:docPr descr="Figura 2. Distribución de clases en train set y class weights calculados (modo balanced). Las clases minoritarias reciben mayor peso para compensar el desbalance." id="5" name="image8.png"/>
            <a:graphic>
              <a:graphicData uri="http://schemas.openxmlformats.org/drawingml/2006/picture">
                <pic:pic>
                  <pic:nvPicPr>
                    <pic:cNvPr descr="Figura 2. Distribución de clases en train set y class weights calculados (modo balanced). Las clases minoritarias reciben mayor peso para compensar el desbalance." id="0" name="image8.png"/>
                    <pic:cNvPicPr preferRelativeResize="0"/>
                  </pic:nvPicPr>
                  <pic:blipFill>
                    <a:blip r:embed="rId7"/>
                    <a:srcRect b="0" l="0" r="0" t="0"/>
                    <a:stretch>
                      <a:fillRect/>
                    </a:stretch>
                  </pic:blipFill>
                  <pic:spPr>
                    <a:xfrm>
                      <a:off x="0" y="0"/>
                      <a:ext cx="55245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 Distribución de clases en train set y class weights calculados (modo balanced). Las clases minoritarias reciben mayor peso para compensar el desbalance.</w:t>
      </w:r>
    </w:p>
    <w:p w:rsidR="00000000" w:rsidDel="00000000" w:rsidP="00000000" w:rsidRDefault="00000000" w:rsidRPr="00000000" w14:paraId="0000005D">
      <w:pPr>
        <w:rPr>
          <w:color w:val="000000"/>
        </w:rPr>
      </w:pPr>
      <w:r w:rsidDel="00000000" w:rsidR="00000000" w:rsidRPr="00000000">
        <w:rPr>
          <w:color w:val="000000"/>
          <w:rtl w:val="0"/>
        </w:rPr>
        <w:t xml:space="preserve">Al contrastar la distribución por splits </w:t>
      </w:r>
      <w:r w:rsidDel="00000000" w:rsidR="00000000" w:rsidRPr="00000000">
        <w:rPr>
          <w:b w:val="1"/>
          <w:bCs w:val="1"/>
          <w:color w:val="000000"/>
          <w:rtl w:val="0"/>
        </w:rPr>
        <w:t xml:space="preserve">(Figura 1)</w:t>
      </w:r>
      <w:r w:rsidDel="00000000" w:rsidR="00000000" w:rsidRPr="00000000">
        <w:rPr>
          <w:color w:val="000000"/>
          <w:rtl w:val="0"/>
        </w:rPr>
        <w:t xml:space="preserve"> se evidencia que el proceso de partición fue estrictamente estratificado, manteniendo la misma proporción de sesgo hacia calificaciones excelentes en los tres subconjuntos. Sin embargo, para evitar que las redes neuronales recurrentes se sesguen de forma perezosa hacia la clase mayoritaria (calificación 5), se implementó la técnica de pesos de clase inversamente proporcionales a su frecuencia </w:t>
      </w:r>
      <w:r w:rsidDel="00000000" w:rsidR="00000000" w:rsidRPr="00000000">
        <w:rPr>
          <w:b w:val="1"/>
          <w:bCs w:val="1"/>
          <w:color w:val="000000"/>
          <w:rtl w:val="0"/>
        </w:rPr>
        <w:t xml:space="preserve">(Figura 2).</w:t>
      </w:r>
      <w:r w:rsidDel="00000000" w:rsidR="00000000" w:rsidRPr="00000000">
        <w:rPr>
          <w:color w:val="000000"/>
          <w:rtl w:val="0"/>
        </w:rPr>
        <w:t xml:space="preserve"> Al penalizar con mayor severidad los errores en las clases más escasas (como la calificación 2, que recibe un peso de $3.655$), se obliga a la función de pérdida a prestar especial atención a los patrones lingüísticos de las reseñas menos frecuentes, garantizando que el modelo final aprenda a generalizar la insatisfacción y la neutralidad de los usuarios, y no solo la polaridad positiva dominante.</w:t>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de Longitud de Reseñas</w:t>
      </w:r>
    </w:p>
    <w:p w:rsidR="00000000" w:rsidDel="00000000" w:rsidP="00000000" w:rsidRDefault="00000000" w:rsidRPr="00000000" w14:paraId="00000060">
      <w:pPr>
        <w:spacing w:after="80" w:before="80" w:lineRule="auto"/>
        <w:jc w:val="both"/>
        <w:rPr/>
      </w:pPr>
      <w:r w:rsidDel="00000000" w:rsidR="00000000" w:rsidRPr="00000000">
        <w:rPr>
          <w:color w:val="000000"/>
          <w:rtl w:val="0"/>
        </w:rPr>
        <w:t xml:space="preserve">El análisis de longitud determinó el parámetro MAX_LEN del pipeline. Se midió tanto en caracteres como en tokens (palabras tras limpieza con clean_text).</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880"/>
        <w:gridCol w:w="3360"/>
        <w:tblGridChange w:id="0">
          <w:tblGrid>
            <w:gridCol w:w="3120"/>
            <w:gridCol w:w="2880"/>
            <w:gridCol w:w="3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b w:val="1"/>
                <w:bCs w:val="1"/>
                <w:color w:val="ffffff"/>
                <w:sz w:val="20"/>
                <w:szCs w:val="20"/>
                <w:rtl w:val="0"/>
              </w:rPr>
              <w:t xml:space="preserve">Estadística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b w:val="1"/>
                <w:bCs w:val="1"/>
                <w:color w:val="ffffff"/>
                <w:sz w:val="20"/>
                <w:szCs w:val="20"/>
                <w:rtl w:val="0"/>
              </w:rPr>
              <w:t xml:space="preserve">Caracteres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b w:val="1"/>
                <w:bCs w:val="1"/>
                <w:color w:val="ffffff"/>
                <w:sz w:val="20"/>
                <w:szCs w:val="20"/>
                <w:rtl w:val="0"/>
              </w:rPr>
              <w:t xml:space="preserve">Tokens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20"/>
                <w:szCs w:val="20"/>
                <w:rtl w:val="0"/>
              </w:rPr>
              <w:t xml:space="preserve">Media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sz w:val="20"/>
                <w:szCs w:val="20"/>
                <w:rtl w:val="0"/>
              </w:rPr>
              <w:t xml:space="preserve">456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sz w:val="20"/>
                <w:szCs w:val="20"/>
                <w:rtl w:val="0"/>
              </w:rPr>
              <w:t xml:space="preserve">78.5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0"/>
                <w:szCs w:val="20"/>
                <w:rtl w:val="0"/>
              </w:rPr>
              <w:t xml:space="preserve">Desviación estándar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8">
            <w:pPr>
              <w:jc w:val="center"/>
              <w:rPr/>
            </w:pPr>
            <w:r w:rsidDel="00000000" w:rsidR="00000000" w:rsidRPr="00000000">
              <w:rPr>
                <w:sz w:val="20"/>
                <w:szCs w:val="20"/>
                <w:rtl w:val="0"/>
              </w:rPr>
              <w:t xml:space="preserve">307.2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9">
            <w:pPr>
              <w:jc w:val="center"/>
              <w:rPr/>
            </w:pPr>
            <w:r w:rsidDel="00000000" w:rsidR="00000000" w:rsidRPr="00000000">
              <w:rPr>
                <w:sz w:val="20"/>
                <w:szCs w:val="20"/>
                <w:rtl w:val="0"/>
              </w:rPr>
              <w:t xml:space="preserve">54.9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0"/>
                <w:szCs w:val="20"/>
                <w:rtl w:val="0"/>
              </w:rPr>
              <w:t xml:space="preserve">Mínimo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B">
            <w:pPr>
              <w:jc w:val="center"/>
              <w:rPr/>
            </w:pPr>
            <w:r w:rsidDel="00000000" w:rsidR="00000000" w:rsidRPr="00000000">
              <w:rPr>
                <w:sz w:val="20"/>
                <w:szCs w:val="20"/>
                <w:rtl w:val="0"/>
              </w:rPr>
              <w:t xml:space="preserve">61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6C">
            <w:pPr>
              <w:jc w:val="center"/>
              <w:rPr/>
            </w:pPr>
            <w:r w:rsidDel="00000000" w:rsidR="00000000" w:rsidRPr="00000000">
              <w:rPr>
                <w:sz w:val="20"/>
                <w:szCs w:val="20"/>
                <w:rtl w:val="0"/>
              </w:rPr>
              <w:t xml:space="preserve">7</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0"/>
                <w:szCs w:val="20"/>
                <w:rtl w:val="0"/>
              </w:rPr>
              <w:t xml:space="preserve">Percentil 25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sz w:val="20"/>
                <w:szCs w:val="20"/>
                <w:rtl w:val="0"/>
              </w:rPr>
              <w:t xml:space="preserve">250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sz w:val="20"/>
                <w:szCs w:val="20"/>
                <w:rtl w:val="0"/>
              </w:rPr>
              <w:t xml:space="preserve">42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20"/>
                <w:szCs w:val="20"/>
                <w:rtl w:val="0"/>
              </w:rPr>
              <w:t xml:space="preserve">Mediana (P50)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1">
            <w:pPr>
              <w:jc w:val="center"/>
              <w:rPr/>
            </w:pPr>
            <w:r w:rsidDel="00000000" w:rsidR="00000000" w:rsidRPr="00000000">
              <w:rPr>
                <w:sz w:val="20"/>
                <w:szCs w:val="20"/>
                <w:rtl w:val="0"/>
              </w:rPr>
              <w:t xml:space="preserve">355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2">
            <w:pPr>
              <w:jc w:val="center"/>
              <w:rPr/>
            </w:pPr>
            <w:r w:rsidDel="00000000" w:rsidR="00000000" w:rsidRPr="00000000">
              <w:rPr>
                <w:sz w:val="20"/>
                <w:szCs w:val="20"/>
                <w:rtl w:val="0"/>
              </w:rPr>
              <w:t xml:space="preserve">61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20"/>
                <w:szCs w:val="20"/>
                <w:rtl w:val="0"/>
              </w:rPr>
              <w:t xml:space="preserve">Percentil 75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4">
            <w:pPr>
              <w:jc w:val="center"/>
              <w:rPr/>
            </w:pPr>
            <w:r w:rsidDel="00000000" w:rsidR="00000000" w:rsidRPr="00000000">
              <w:rPr>
                <w:sz w:val="20"/>
                <w:szCs w:val="20"/>
                <w:rtl w:val="0"/>
              </w:rPr>
              <w:t xml:space="preserve">590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5">
            <w:pPr>
              <w:jc w:val="center"/>
              <w:rPr/>
            </w:pPr>
            <w:r w:rsidDel="00000000" w:rsidR="00000000" w:rsidRPr="00000000">
              <w:rPr>
                <w:sz w:val="20"/>
                <w:szCs w:val="20"/>
                <w:rtl w:val="0"/>
              </w:rPr>
              <w:t xml:space="preserve">102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20"/>
                <w:szCs w:val="20"/>
                <w:rtl w:val="0"/>
              </w:rPr>
              <w:t xml:space="preserve">Percentil 95 (MAX_LEN base)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sz w:val="20"/>
                <w:szCs w:val="20"/>
                <w:rtl w:val="0"/>
              </w:rPr>
              <w:t xml:space="preserve">790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sz w:val="20"/>
                <w:szCs w:val="20"/>
                <w:rtl w:val="0"/>
              </w:rPr>
              <w:t xml:space="preserve">148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20"/>
                <w:szCs w:val="20"/>
                <w:rtl w:val="0"/>
              </w:rPr>
              <w:t xml:space="preserve">Máximo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A">
            <w:pPr>
              <w:jc w:val="center"/>
              <w:rPr/>
            </w:pPr>
            <w:r w:rsidDel="00000000" w:rsidR="00000000" w:rsidRPr="00000000">
              <w:rPr>
                <w:sz w:val="20"/>
                <w:szCs w:val="20"/>
                <w:rtl w:val="0"/>
              </w:rPr>
              <w:t xml:space="preserve">7,777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sz w:val="20"/>
                <w:szCs w:val="20"/>
                <w:rtl w:val="0"/>
              </w:rPr>
              <w:t xml:space="preserve">1,416</w:t>
            </w:r>
            <w:r w:rsidDel="00000000" w:rsidR="00000000" w:rsidRPr="00000000">
              <w:rPr>
                <w:rtl w:val="0"/>
              </w:rPr>
            </w:r>
          </w:p>
        </w:tc>
      </w:tr>
    </w:tbl>
    <w:p w:rsidR="00000000" w:rsidDel="00000000" w:rsidP="00000000" w:rsidRDefault="00000000" w:rsidRPr="00000000" w14:paraId="0000007C">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3. Descriptivas de longitud de reseñas.</w:t>
      </w:r>
    </w:p>
    <w:p w:rsidR="00000000" w:rsidDel="00000000" w:rsidP="00000000" w:rsidRDefault="00000000" w:rsidRPr="00000000" w14:paraId="0000007D">
      <w:pPr>
        <w:spacing w:after="60" w:before="60" w:lineRule="auto"/>
        <w:rPr/>
      </w:pPr>
      <w:r w:rsidDel="00000000" w:rsidR="00000000" w:rsidRPr="00000000">
        <w:rPr>
          <w:rtl w:val="0"/>
        </w:rPr>
      </w:r>
    </w:p>
    <w:p w:rsidR="00000000" w:rsidDel="00000000" w:rsidP="00000000" w:rsidRDefault="00000000" w:rsidRPr="00000000" w14:paraId="0000007E">
      <w:pPr>
        <w:spacing w:after="80" w:before="80" w:lineRule="auto"/>
        <w:jc w:val="both"/>
        <w:rPr/>
      </w:pPr>
      <w:r w:rsidDel="00000000" w:rsidR="00000000" w:rsidRPr="00000000">
        <w:rPr>
          <w:color w:val="000000"/>
          <w:rtl w:val="0"/>
        </w:rPr>
        <w:t xml:space="preserve">El percentil 95 en tokens es 148. Se definió MAX_LEN=150 para el LSTM (Felipe) y MAX_LEN=200 para el BiLSTM y el modelo combinado, cubriendo respectivamente el ~95% y ~97-98% de todas las reseñas.</w:t>
      </w:r>
      <w:r w:rsidDel="00000000" w:rsidR="00000000" w:rsidRPr="00000000">
        <w:rPr>
          <w:rtl w:val="0"/>
        </w:rPr>
      </w:r>
    </w:p>
    <w:p w:rsidR="00000000" w:rsidDel="00000000" w:rsidP="00000000" w:rsidRDefault="00000000" w:rsidRPr="00000000" w14:paraId="0000007F">
      <w:pPr>
        <w:spacing w:after="60" w:before="120" w:lineRule="auto"/>
        <w:jc w:val="center"/>
        <w:rPr/>
      </w:pPr>
      <w:r w:rsidDel="00000000" w:rsidR="00000000" w:rsidRPr="00000000">
        <w:rPr/>
        <w:drawing>
          <wp:inline distB="0" distT="0" distL="0" distR="0">
            <wp:extent cx="5524500" cy="1952625"/>
            <wp:effectExtent b="0" l="0" r="0" t="0"/>
            <wp:docPr descr="Figura 3. Histograma de longitudes de reseñas en caracteres y tokens. La mayoría de reseñas son cortas (media 78.5 tokens)." id="4" name="image1.png"/>
            <a:graphic>
              <a:graphicData uri="http://schemas.openxmlformats.org/drawingml/2006/picture">
                <pic:pic>
                  <pic:nvPicPr>
                    <pic:cNvPr descr="Figura 3. Histograma de longitudes de reseñas en caracteres y tokens. La mayoría de reseñas son cortas (media 78.5 tokens)." id="0" name="image1.png"/>
                    <pic:cNvPicPr preferRelativeResize="0"/>
                  </pic:nvPicPr>
                  <pic:blipFill>
                    <a:blip r:embed="rId8"/>
                    <a:srcRect b="0" l="0" r="0" t="0"/>
                    <a:stretch>
                      <a:fillRect/>
                    </a:stretch>
                  </pic:blipFill>
                  <pic:spPr>
                    <a:xfrm>
                      <a:off x="0" y="0"/>
                      <a:ext cx="5524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3. Histograma de longitudes de reseñas en caracteres y tokens. La mayoría de reseñas son cortas (media 78.5 tokens).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comportamiento asimétrico observado en el histograma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 técnicamente la elección de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MAX_LEN=150 y MAX_LEN=200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 truncar los textos en estos umbrales, se logra un balance óptimo: se conserva la información semántica del grueso del corpus (cubriendo hasta el 98% de los datos) mientras se reduce drásticamente el costo computacional y se evita el desvanecimiento del gradiente (vanishing gradient) al procesar secuencias innecesariamente largas llenas de padding.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otro lado, el diagrama de caja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revela un fenómeno conductual interesante: las reseñas de insatisfacción extrema (clase 1) tienden a ser las más largas (mediana 74, media 92.2 tokens), ya que los clientes detallan sus quejas. En contraste, las reseñas de satisfacción absoluta (clase 5) son las más cortas y directas (mediana 58, media 73.1 tokens). Las clases intermedias (2-4) presentan longitudes similares entre sí. Este hallazgo indica que las secuencias más largas concentran información de sentimiento negativo, un reto que las redes BiLSTM y combinadas están mejor preparadas para capturar debido a su contexto bidireccional.</w:t>
      </w:r>
    </w:p>
    <w:p w:rsidR="00000000" w:rsidDel="00000000" w:rsidP="00000000" w:rsidRDefault="00000000" w:rsidRPr="00000000" w14:paraId="00000083">
      <w:pPr>
        <w:spacing w:after="60" w:before="120" w:lineRule="auto"/>
        <w:jc w:val="center"/>
        <w:rPr/>
      </w:pPr>
      <w:r w:rsidDel="00000000" w:rsidR="00000000" w:rsidRPr="00000000">
        <w:rPr/>
        <w:drawing>
          <wp:inline distB="0" distT="0" distL="0" distR="0">
            <wp:extent cx="5524500" cy="1952625"/>
            <wp:effectExtent b="0" l="0" r="0" t="0"/>
            <wp:docPr descr="Figura 4. Boxplot de longitudes por clase. Las clases extremas (1★ y 5★) tienden a reseñas más cortas que las intermedias." id="7" name="image20.png"/>
            <a:graphic>
              <a:graphicData uri="http://schemas.openxmlformats.org/drawingml/2006/picture">
                <pic:pic>
                  <pic:nvPicPr>
                    <pic:cNvPr descr="Figura 4. Boxplot de longitudes por clase. Las clases extremas (1★ y 5★) tienden a reseñas más cortas que las intermedias." id="0" name="image20.png"/>
                    <pic:cNvPicPr preferRelativeResize="0"/>
                  </pic:nvPicPr>
                  <pic:blipFill>
                    <a:blip r:embed="rId9"/>
                    <a:srcRect b="0" l="0" r="0" t="0"/>
                    <a:stretch>
                      <a:fillRect/>
                    </a:stretch>
                  </pic:blipFill>
                  <pic:spPr>
                    <a:xfrm>
                      <a:off x="0" y="0"/>
                      <a:ext cx="552450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4. Boxplot de longitudes por clase. Las clases extremas (1 y 5) tienden a reseñas más cortas que las intermedias.</w:t>
      </w:r>
    </w:p>
    <w:p w:rsidR="00000000" w:rsidDel="00000000" w:rsidP="00000000" w:rsidRDefault="00000000" w:rsidRPr="00000000" w14:paraId="00000085">
      <w:pPr>
        <w:spacing w:after="160" w:lineRule="auto"/>
        <w:jc w:val="cente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Vocabulario</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000"/>
        <w:gridCol w:w="4160"/>
        <w:tblGridChange w:id="0">
          <w:tblGrid>
            <w:gridCol w:w="3200"/>
            <w:gridCol w:w="2000"/>
            <w:gridCol w:w="4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88">
            <w:pPr>
              <w:jc w:val="center"/>
              <w:rPr/>
            </w:pPr>
            <w:r w:rsidDel="00000000" w:rsidR="00000000" w:rsidRPr="00000000">
              <w:rPr>
                <w:b w:val="1"/>
                <w:bCs w:val="1"/>
                <w:color w:val="ffffff"/>
                <w:sz w:val="20"/>
                <w:szCs w:val="20"/>
                <w:rtl w:val="0"/>
              </w:rPr>
              <w:t xml:space="preserve">Tipo de vocabulario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b w:val="1"/>
                <w:bCs w:val="1"/>
                <w:color w:val="ffffff"/>
                <w:sz w:val="20"/>
                <w:szCs w:val="20"/>
                <w:rtl w:val="0"/>
              </w:rPr>
              <w:t xml:space="preserve">Tokens únicos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8A">
            <w:pPr>
              <w:jc w:val="center"/>
              <w:rPr/>
            </w:pPr>
            <w:r w:rsidDel="00000000" w:rsidR="00000000" w:rsidRPr="00000000">
              <w:rPr>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Bruto (sin limpieza)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C">
            <w:pPr>
              <w:jc w:val="center"/>
              <w:rPr/>
            </w:pPr>
            <w:r w:rsidDel="00000000" w:rsidR="00000000" w:rsidRPr="00000000">
              <w:rPr>
                <w:sz w:val="20"/>
                <w:szCs w:val="20"/>
                <w:rtl w:val="0"/>
              </w:rPr>
              <w:t xml:space="preserve">57,231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8D">
            <w:pPr>
              <w:jc w:val="center"/>
              <w:rPr/>
            </w:pPr>
            <w:r w:rsidDel="00000000" w:rsidR="00000000" w:rsidRPr="00000000">
              <w:rPr>
                <w:sz w:val="20"/>
                <w:szCs w:val="20"/>
                <w:rtl w:val="0"/>
              </w:rPr>
              <w:t xml:space="preserve">Incluye puntuación, mayúsculas, variantes ortográficas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Lowercase sin puntuación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8F">
            <w:pPr>
              <w:jc w:val="center"/>
              <w:rPr/>
            </w:pPr>
            <w:r w:rsidDel="00000000" w:rsidR="00000000" w:rsidRPr="00000000">
              <w:rPr>
                <w:sz w:val="20"/>
                <w:szCs w:val="20"/>
                <w:rtl w:val="0"/>
              </w:rPr>
              <w:t xml:space="preserve">52,449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0">
            <w:pPr>
              <w:jc w:val="center"/>
              <w:rPr/>
            </w:pPr>
            <w:r w:rsidDel="00000000" w:rsidR="00000000" w:rsidRPr="00000000">
              <w:rPr>
                <w:sz w:val="20"/>
                <w:szCs w:val="20"/>
                <w:rtl w:val="0"/>
              </w:rPr>
              <w:t xml:space="preserve">Normalización básica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sz w:val="20"/>
                <w:szCs w:val="20"/>
                <w:rtl w:val="0"/>
              </w:rPr>
              <w:t xml:space="preserve">Limpio (con clean_text)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2">
            <w:pPr>
              <w:jc w:val="center"/>
              <w:rPr/>
            </w:pPr>
            <w:r w:rsidDel="00000000" w:rsidR="00000000" w:rsidRPr="00000000">
              <w:rPr>
                <w:sz w:val="20"/>
                <w:szCs w:val="20"/>
                <w:rtl w:val="0"/>
              </w:rPr>
              <w:t xml:space="preserve">27,967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93">
            <w:pPr>
              <w:jc w:val="center"/>
              <w:rPr/>
            </w:pPr>
            <w:r w:rsidDel="00000000" w:rsidR="00000000" w:rsidRPr="00000000">
              <w:rPr>
                <w:sz w:val="20"/>
                <w:szCs w:val="20"/>
                <w:rtl w:val="0"/>
              </w:rPr>
              <w:t xml:space="preserve">Reducción del 51.1% respecto al bruto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sz w:val="20"/>
                <w:szCs w:val="20"/>
                <w:rtl w:val="0"/>
              </w:rPr>
              <w:t xml:space="preserve">VOCAB_SIZE usado (con PAD+UNK)</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5">
            <w:pPr>
              <w:jc w:val="center"/>
              <w:rPr/>
            </w:pPr>
            <w:r w:rsidDel="00000000" w:rsidR="00000000" w:rsidRPr="00000000">
              <w:rPr>
                <w:sz w:val="20"/>
                <w:szCs w:val="20"/>
                <w:rtl w:val="0"/>
              </w:rPr>
              <w:t xml:space="preserve">20,000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96">
            <w:pPr>
              <w:jc w:val="center"/>
              <w:rPr/>
            </w:pPr>
            <w:r w:rsidDel="00000000" w:rsidR="00000000" w:rsidRPr="00000000">
              <w:rPr>
                <w:sz w:val="20"/>
                <w:szCs w:val="20"/>
                <w:rtl w:val="0"/>
              </w:rPr>
              <w:t xml:space="preserve">Cubre el 99.2% de todos los tokens del corpus limpio</w:t>
            </w:r>
            <w:r w:rsidDel="00000000" w:rsidR="00000000" w:rsidRPr="00000000">
              <w:rPr>
                <w:rtl w:val="0"/>
              </w:rPr>
            </w:r>
          </w:p>
        </w:tc>
      </w:tr>
    </w:tbl>
    <w:p w:rsidR="00000000" w:rsidDel="00000000" w:rsidP="00000000" w:rsidRDefault="00000000" w:rsidRPr="00000000" w14:paraId="00000097">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Tabla 4. Conteo de tokens únicos y porcentaje de reducción en las fases de preprocesamiento.</w:t>
      </w:r>
    </w:p>
    <w:p w:rsidR="00000000" w:rsidDel="00000000" w:rsidP="00000000" w:rsidRDefault="00000000" w:rsidRPr="00000000" w14:paraId="00000098">
      <w:pPr>
        <w:spacing w:after="60" w:before="60" w:lineRule="auto"/>
        <w:rPr/>
      </w:pPr>
      <w:r w:rsidDel="00000000" w:rsidR="00000000" w:rsidRPr="00000000">
        <w:rPr>
          <w:rtl w:val="0"/>
        </w:rPr>
        <w:t xml:space="preserve">El análisis cuantitativo expuesto en la </w:t>
      </w:r>
      <w:r w:rsidDel="00000000" w:rsidR="00000000" w:rsidRPr="00000000">
        <w:rPr>
          <w:b w:val="1"/>
          <w:bCs w:val="1"/>
          <w:rtl w:val="0"/>
        </w:rPr>
        <w:t xml:space="preserve">Tabla 3</w:t>
      </w:r>
      <w:r w:rsidDel="00000000" w:rsidR="00000000" w:rsidRPr="00000000">
        <w:rPr>
          <w:rtl w:val="0"/>
        </w:rPr>
        <w:t xml:space="preserve"> permite observar cómo el proceso de limpieza reduce el ruido en los textos de forma eficiente. Al remover la puntuación, las mayúsculas y las variantes ortográficas del lenguaje informal, el total de palabras únicas disminuyó drásticamente de 57,231 a 27,967, lo que significa que se eliminó más de la mitad del vocabulario redundante o ruidoso.</w:t>
      </w:r>
    </w:p>
    <w:p w:rsidR="00000000" w:rsidDel="00000000" w:rsidP="00000000" w:rsidRDefault="00000000" w:rsidRPr="00000000" w14:paraId="00000099">
      <w:pPr>
        <w:spacing w:after="60" w:before="120" w:lineRule="auto"/>
        <w:jc w:val="center"/>
        <w:rPr/>
      </w:pPr>
      <w:r w:rsidDel="00000000" w:rsidR="00000000" w:rsidRPr="00000000">
        <w:rPr/>
        <w:drawing>
          <wp:inline distB="0" distT="0" distL="0" distR="0">
            <wp:extent cx="5119775" cy="1818403"/>
            <wp:effectExtent b="0" l="0" r="0" t="0"/>
            <wp:docPr descr="Figura 5. Distribución Zipf del vocabulario y curva de cobertura acumulada. El top-20,000 palabras cubre el 99.2% de todos los tokens." id="6" name="image15.png"/>
            <a:graphic>
              <a:graphicData uri="http://schemas.openxmlformats.org/drawingml/2006/picture">
                <pic:pic>
                  <pic:nvPicPr>
                    <pic:cNvPr descr="Figura 5. Distribución Zipf del vocabulario y curva de cobertura acumulada. El top-20,000 palabras cubre el 99.2% de todos los tokens." id="0" name="image15.png"/>
                    <pic:cNvPicPr preferRelativeResize="0"/>
                  </pic:nvPicPr>
                  <pic:blipFill>
                    <a:blip r:embed="rId10"/>
                    <a:srcRect b="0" l="0" r="0" t="0"/>
                    <a:stretch>
                      <a:fillRect/>
                    </a:stretch>
                  </pic:blipFill>
                  <pic:spPr>
                    <a:xfrm>
                      <a:off x="0" y="0"/>
                      <a:ext cx="5119775" cy="181840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5. Distribución Zipf del vocabulario y curva de cobertura acumulada. El top-20,000 palabras cubre el 99.2% de todos los tokens.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5 demuestra visualmente por qué fijar el tamaño del vocabulario en 20,000 palabras (VOCAB_SIZE) es la mejor decisión metodológica para los modelos del equipo. En la gráfica azul de la izquierda (Curva de cobertura), se observa que a medida que incluimos los términos más repetidos, la cobertura del texto sube muy rápido; al llegar a la línea verde de 20,000 términos, ya se logra conservar el 99.2% de las palabras más importantes de todo el corpus limpio.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su parte, la gráfica verde de la derecha (Ley de Zipf) confirma que el idioma de las reseñas sigue un comportamiento natural: unas pocas palabras clave se repiten constantemente (zona alta de la curva), mientras que miles de palabras extrañas o con errores de digitación aparecen una sola vez (la caída de la línea). Al recortar el diccionario en este umbral óptimo, se evita que las redes neuronales como la LSTM y la BiLSTM gasten memoria procesando tokens irrelevantes, obligando a las capas de embeddings a concentrar su aprendizaje únicamente en los términos más significativos del dataset.</w:t>
      </w:r>
    </w:p>
    <w:p w:rsidR="00000000" w:rsidDel="00000000" w:rsidP="00000000" w:rsidRDefault="00000000" w:rsidRPr="00000000" w14:paraId="0000009D">
      <w:pPr>
        <w:spacing w:after="160" w:lineRule="auto"/>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Léxico por Clase</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Palabras más frecuentes</w:t>
      </w:r>
    </w:p>
    <w:p w:rsidR="00000000" w:rsidDel="00000000" w:rsidP="00000000" w:rsidRDefault="00000000" w:rsidRPr="00000000" w14:paraId="000000A1">
      <w:pPr>
        <w:spacing w:after="80" w:before="80" w:lineRule="auto"/>
        <w:jc w:val="both"/>
        <w:rPr/>
      </w:pPr>
      <w:r w:rsidDel="00000000" w:rsidR="00000000" w:rsidRPr="00000000">
        <w:rPr>
          <w:color w:val="000000"/>
          <w:rtl w:val="0"/>
        </w:rPr>
        <w:t xml:space="preserve">Las 10 palabras más frecuentes son stop words (de, y, la, el, que...) con frecuencias de 12,000–41,000. El primer término de dominio relevante es 'hotel' (~9,876 ocurrencias). Para las visualizaciones del EDA se eliminaron las stop words para mostrar vocabulario de sentimiento más informativo; en el pipeline de entrenamiento se conservan (ver sección 3.1).</w:t>
      </w:r>
      <w:r w:rsidDel="00000000" w:rsidR="00000000" w:rsidRPr="00000000">
        <w:rPr>
          <w:rtl w:val="0"/>
        </w:rPr>
      </w:r>
    </w:p>
    <w:p w:rsidR="00000000" w:rsidDel="00000000" w:rsidP="00000000" w:rsidRDefault="00000000" w:rsidRPr="00000000" w14:paraId="000000A2">
      <w:pPr>
        <w:spacing w:after="60" w:before="120" w:lineRule="auto"/>
        <w:jc w:val="center"/>
        <w:rPr/>
      </w:pPr>
      <w:r w:rsidDel="00000000" w:rsidR="00000000" w:rsidRPr="00000000">
        <w:rPr/>
        <w:drawing>
          <wp:inline distB="0" distT="0" distL="0" distR="0">
            <wp:extent cx="5524500" cy="1924050"/>
            <wp:effectExtent b="0" l="0" r="0" t="0"/>
            <wp:docPr descr="Figura 6. Top 50 palabras más frecuentes en el corpus completo (con stop words)." id="9" name="image10.png"/>
            <a:graphic>
              <a:graphicData uri="http://schemas.openxmlformats.org/drawingml/2006/picture">
                <pic:pic>
                  <pic:nvPicPr>
                    <pic:cNvPr descr="Figura 6. Top 50 palabras más frecuentes en el corpus completo (con stop words)." id="0" name="image10.png"/>
                    <pic:cNvPicPr preferRelativeResize="0"/>
                  </pic:nvPicPr>
                  <pic:blipFill>
                    <a:blip r:embed="rId11"/>
                    <a:srcRect b="0" l="0" r="0" t="0"/>
                    <a:stretch>
                      <a:fillRect/>
                    </a:stretch>
                  </pic:blipFill>
                  <pic:spPr>
                    <a:xfrm>
                      <a:off x="0" y="0"/>
                      <a:ext cx="552450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6. Top 50 palabras más frecuentes en el corpus completo (con stop words).</w:t>
      </w:r>
    </w:p>
    <w:p w:rsidR="00000000" w:rsidDel="00000000" w:rsidP="00000000" w:rsidRDefault="00000000" w:rsidRPr="00000000" w14:paraId="000000A4">
      <w:pPr>
        <w:spacing w:after="160" w:lineRule="auto"/>
        <w:rPr/>
      </w:pPr>
      <w:r w:rsidDel="00000000" w:rsidR="00000000" w:rsidRPr="00000000">
        <w:rPr>
          <w:rtl w:val="0"/>
        </w:rPr>
      </w:r>
    </w:p>
    <w:p w:rsidR="00000000" w:rsidDel="00000000" w:rsidP="00000000" w:rsidRDefault="00000000" w:rsidRPr="00000000" w14:paraId="000000A5">
      <w:pPr>
        <w:spacing w:after="60" w:before="120" w:lineRule="auto"/>
        <w:jc w:val="center"/>
        <w:rPr/>
      </w:pPr>
      <w:r w:rsidDel="00000000" w:rsidR="00000000" w:rsidRPr="00000000">
        <w:rPr/>
        <w:drawing>
          <wp:inline distB="0" distT="0" distL="0" distR="0">
            <wp:extent cx="5524500" cy="1123950"/>
            <wp:effectExtent b="0" l="0" r="0" t="0"/>
            <wp:docPr descr="Figura 7. Top 30 palabras más frecuentes por clase (sin stop words). Las clases extremas muestran vocabulario claramente diferenciado." id="8" name="image21.png"/>
            <a:graphic>
              <a:graphicData uri="http://schemas.openxmlformats.org/drawingml/2006/picture">
                <pic:pic>
                  <pic:nvPicPr>
                    <pic:cNvPr descr="Figura 7. Top 30 palabras más frecuentes por clase (sin stop words). Las clases extremas muestran vocabulario claramente diferenciado." id="0" name="image21.png"/>
                    <pic:cNvPicPr preferRelativeResize="0"/>
                  </pic:nvPicPr>
                  <pic:blipFill>
                    <a:blip r:embed="rId12"/>
                    <a:srcRect b="0" l="0" r="0" t="0"/>
                    <a:stretch>
                      <a:fillRect/>
                    </a:stretch>
                  </pic:blipFill>
                  <pic:spPr>
                    <a:xfrm>
                      <a:off x="0" y="0"/>
                      <a:ext cx="5524500" cy="11239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7. Top 30 palabras más frecuentes por clase (sin stop words). Las clases extremas muestran vocabulario claramente diferenciado.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Figura 7 permite observar las 30 palabras que más se repiten en el dataset según la calificación en estrellas de los usuarios. El hallazgo principal de esta gráfica es que, sin importar si la reseña es muy mala (clase 1 en rojo) o excelente (clase 5 en azul), las palabras que dominan los primeros lugares son exactamente las mismas: conectores y artículos como "de", "que", "la", "y", "el".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comportamiento visual confirma que las palabras con mayor frecuencia estadística en el lenguaje natural no son necesariamente las que tienen mayor valor informativo. Si se entrenaran los modelos recurrentes dejando estos términos, las redes neuronales se confundirían al encontrar las mismas palabras en todas las categorías. Esto demuestra la necesidad estricta de aplicar funciones de filtrado como clean_text para eliminar estos conectores comunes y permitir que palabras con verdadera carga emocional o descriptiva (como "habitación", "personal" o "bien") suban en importancia y guíen correctamente la clasificación del modelo.</w:t>
      </w:r>
    </w:p>
    <w:p w:rsidR="00000000" w:rsidDel="00000000" w:rsidP="00000000" w:rsidRDefault="00000000" w:rsidRPr="00000000" w14:paraId="000000A9">
      <w:pPr>
        <w:spacing w:after="160" w:lineRule="auto"/>
        <w:jc w:val="center"/>
        <w:rPr/>
      </w:pPr>
      <w:r w:rsidDel="00000000" w:rsidR="00000000" w:rsidRPr="00000000">
        <w:rPr>
          <w:rtl w:val="0"/>
        </w:rPr>
      </w:r>
    </w:p>
    <w:p w:rsidR="00000000" w:rsidDel="00000000" w:rsidP="00000000" w:rsidRDefault="00000000" w:rsidRPr="00000000" w14:paraId="000000AA">
      <w:pPr>
        <w:spacing w:after="60" w:before="120" w:lineRule="auto"/>
        <w:jc w:val="center"/>
        <w:rPr/>
      </w:pPr>
      <w:r w:rsidDel="00000000" w:rsidR="00000000" w:rsidRPr="00000000">
        <w:rPr/>
        <w:drawing>
          <wp:inline distB="0" distT="0" distL="0" distR="0">
            <wp:extent cx="5524500" cy="885825"/>
            <wp:effectExtent b="0" l="0" r="0" t="0"/>
            <wp:docPr descr="Figura 8. Nubes de palabras por clase (sin stop words). Clase 1★: términos negativos dominantes. Clase 5★: términos positivos." id="11" name="image22.png"/>
            <a:graphic>
              <a:graphicData uri="http://schemas.openxmlformats.org/drawingml/2006/picture">
                <pic:pic>
                  <pic:nvPicPr>
                    <pic:cNvPr descr="Figura 8. Nubes de palabras por clase (sin stop words). Clase 1★: términos negativos dominantes. Clase 5★: términos positivos." id="0" name="image22.png"/>
                    <pic:cNvPicPr preferRelativeResize="0"/>
                  </pic:nvPicPr>
                  <pic:blipFill>
                    <a:blip r:embed="rId13"/>
                    <a:srcRect b="0" l="0" r="0" t="0"/>
                    <a:stretch>
                      <a:fillRect/>
                    </a:stretch>
                  </pic:blipFill>
                  <pic:spPr>
                    <a:xfrm>
                      <a:off x="0" y="0"/>
                      <a:ext cx="552450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160" w:lineRule="auto"/>
        <w:jc w:val="center"/>
        <w:rPr/>
      </w:pPr>
      <w:r w:rsidDel="00000000" w:rsidR="00000000" w:rsidRPr="00000000">
        <w:rPr>
          <w:i w:val="1"/>
          <w:iCs w:val="1"/>
          <w:color w:val="595959"/>
          <w:sz w:val="18"/>
          <w:szCs w:val="18"/>
          <w:rtl w:val="0"/>
        </w:rPr>
        <w:t xml:space="preserve">Figura 8. Nubes de palabras por clase (sin stop words). Clase 1: términos negativos dominantes. Clase 5★: términos positivos.</w:t>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nubes de palabras de la Figura 8 representan visualmente los términos más comunes antes de aplicar la limpieza avanzada. En los cinco gráficos se observa que se observan los términos de sentimiento más relevantes diferenciados por clase: vocabulario negativo (horrible, decepción, sucia) en las clases bajas y vocabulario positivo (excelente, maravilloso, perfecto) en las clases altas.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resultado visual refuerza que el vocabulario de sentimiento se diferencia claramente entre clases extremas, validando la capacidad discriminativa del texto para la tarea de clasificación. </w:t>
      </w:r>
    </w:p>
    <w:p w:rsidR="00000000" w:rsidDel="00000000" w:rsidP="00000000" w:rsidRDefault="00000000" w:rsidRPr="00000000" w14:paraId="000000AE">
      <w:pPr>
        <w:spacing w:after="60" w:before="60" w:lineRule="auto"/>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Pipeline de Preprocesamiento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Módulo src/preprocessing.py</w:t>
      </w:r>
    </w:p>
    <w:p w:rsidR="00000000" w:rsidDel="00000000" w:rsidP="00000000" w:rsidRDefault="00000000" w:rsidRPr="00000000" w14:paraId="000000B2">
      <w:pPr>
        <w:spacing w:after="80" w:before="80" w:lineRule="auto"/>
        <w:jc w:val="both"/>
        <w:rPr>
          <w:color w:val="000000"/>
        </w:rPr>
      </w:pPr>
      <w:r w:rsidDel="00000000" w:rsidR="00000000" w:rsidRPr="00000000">
        <w:rPr>
          <w:color w:val="000000"/>
          <w:rtl w:val="0"/>
        </w:rPr>
        <w:t xml:space="preserve">Se implementó un módulo Python reutilizable que encapsula todo el proceso de preparación de datos. La función orquestadora build_pipeline() recibe un diccionario de configuración y devuelve DataLoaders de PyTorch listos para entrenar, garantizando que todos los modelos usen exactamente el mismo preprocesamiento.</w:t>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B3">
            <w:pPr>
              <w:jc w:val="center"/>
              <w:rPr/>
            </w:pPr>
            <w:r w:rsidDel="00000000" w:rsidR="00000000" w:rsidRPr="00000000">
              <w:rPr>
                <w:b w:val="1"/>
                <w:bCs w:val="1"/>
                <w:color w:val="ffffff"/>
                <w:sz w:val="20"/>
                <w:szCs w:val="20"/>
                <w:rtl w:val="0"/>
              </w:rPr>
              <w:t xml:space="preserve">Función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B4">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sz w:val="20"/>
                <w:szCs w:val="20"/>
                <w:rtl w:val="0"/>
              </w:rPr>
              <w:t xml:space="preserve">clean_text()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6">
            <w:pPr>
              <w:jc w:val="center"/>
              <w:rPr/>
            </w:pPr>
            <w:r w:rsidDel="00000000" w:rsidR="00000000" w:rsidRPr="00000000">
              <w:rPr>
                <w:rFonts w:ascii="Arial Unicode MS" w:cs="Arial Unicode MS" w:eastAsia="Arial Unicode MS" w:hAnsi="Arial Unicode MS"/>
                <w:sz w:val="20"/>
                <w:szCs w:val="20"/>
                <w:rtl w:val="0"/>
              </w:rPr>
              <w:t xml:space="preserve">Lowercase → normalización NFKD (preserva tildes y ñ) → elimina URLs/emails/números → elimina caracteres especiales → normaliza espacios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sz w:val="20"/>
                <w:szCs w:val="20"/>
                <w:rtl w:val="0"/>
              </w:rPr>
              <w:t xml:space="preserve">build_tokenizer()</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B8">
            <w:pPr>
              <w:jc w:val="center"/>
              <w:rPr/>
            </w:pPr>
            <w:r w:rsidDel="00000000" w:rsidR="00000000" w:rsidRPr="00000000">
              <w:rPr>
                <w:sz w:val="20"/>
                <w:szCs w:val="20"/>
                <w:rtl w:val="0"/>
              </w:rPr>
              <w:t xml:space="preserve">Construye vocabulario top-20,000 palabras SOLO desde train. Reserva &lt;PAD&gt;=0, &lt;UNK&gt;=1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sz w:val="20"/>
                <w:szCs w:val="20"/>
                <w:rtl w:val="0"/>
              </w:rPr>
              <w:t xml:space="preserve">encode_sequences()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A">
            <w:pPr>
              <w:jc w:val="center"/>
              <w:rPr/>
            </w:pPr>
            <w:r w:rsidDel="00000000" w:rsidR="00000000" w:rsidRPr="00000000">
              <w:rPr>
                <w:sz w:val="20"/>
                <w:szCs w:val="20"/>
                <w:rtl w:val="0"/>
              </w:rPr>
              <w:t xml:space="preserve">Convierte texto a índices enteros con padding/truncado a longitud fija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build_splits()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BC">
            <w:pPr>
              <w:jc w:val="center"/>
              <w:rPr/>
            </w:pPr>
            <w:r w:rsidDel="00000000" w:rsidR="00000000" w:rsidRPr="00000000">
              <w:rPr>
                <w:sz w:val="20"/>
                <w:szCs w:val="20"/>
                <w:rtl w:val="0"/>
              </w:rPr>
              <w:t xml:space="preserve">Splits estratificados 70/15/15, semilla=42, guardados como CSV</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compute_class_weights()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BE">
            <w:pPr>
              <w:jc w:val="center"/>
              <w:rPr/>
            </w:pPr>
            <w:r w:rsidDel="00000000" w:rsidR="00000000" w:rsidRPr="00000000">
              <w:rPr>
                <w:sz w:val="20"/>
                <w:szCs w:val="20"/>
                <w:rtl w:val="0"/>
              </w:rPr>
              <w:t xml:space="preserve">Pesos balanced (n_total / n_classes × n_c) para CrossEntropyLoss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ReviewDataset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0">
            <w:pPr>
              <w:jc w:val="center"/>
              <w:rPr/>
            </w:pPr>
            <w:r w:rsidDel="00000000" w:rsidR="00000000" w:rsidRPr="00000000">
              <w:rPr>
                <w:sz w:val="20"/>
                <w:szCs w:val="20"/>
                <w:rtl w:val="0"/>
              </w:rPr>
              <w:t xml:space="preserve">Dataset PyTorch: devuelve (secuencia, etiqueta) como tensores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build_pipeline()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2">
            <w:pPr>
              <w:jc w:val="center"/>
              <w:rPr/>
            </w:pPr>
            <w:r w:rsidDel="00000000" w:rsidR="00000000" w:rsidRPr="00000000">
              <w:rPr>
                <w:sz w:val="20"/>
                <w:szCs w:val="20"/>
                <w:rtl w:val="0"/>
              </w:rPr>
              <w:t xml:space="preserve">Orquesta todo y devuelve train/val/test DataLoaders + word2idx + class_weights</w:t>
            </w:r>
            <w:r w:rsidDel="00000000" w:rsidR="00000000" w:rsidRPr="00000000">
              <w:rPr>
                <w:rtl w:val="0"/>
              </w:rPr>
            </w:r>
          </w:p>
        </w:tc>
      </w:tr>
    </w:tbl>
    <w:p w:rsidR="00000000" w:rsidDel="00000000" w:rsidP="00000000" w:rsidRDefault="00000000" w:rsidRPr="00000000" w14:paraId="000000C3">
      <w:pPr>
        <w:spacing w:after="60" w:before="60" w:lineRule="auto"/>
        <w:jc w:val="center"/>
        <w:rPr>
          <w:i w:val="1"/>
          <w:iCs w:val="1"/>
          <w:color w:val="595959"/>
          <w:sz w:val="18"/>
          <w:szCs w:val="18"/>
        </w:rPr>
      </w:pPr>
      <w:r w:rsidDel="00000000" w:rsidR="00000000" w:rsidRPr="00000000">
        <w:rPr>
          <w:i w:val="1"/>
          <w:iCs w:val="1"/>
          <w:color w:val="595959"/>
          <w:sz w:val="18"/>
          <w:szCs w:val="18"/>
          <w:rtl w:val="0"/>
        </w:rPr>
        <w:t xml:space="preserve">Tabla 5. Descripción de funciones componentes del pipeline de preprocesamiento y preparación de datos.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600"/>
        <w:gridCol w:w="4360"/>
        <w:tblGridChange w:id="0">
          <w:tblGrid>
            <w:gridCol w:w="2400"/>
            <w:gridCol w:w="2600"/>
            <w:gridCol w:w="4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C4">
            <w:pPr>
              <w:jc w:val="center"/>
              <w:rPr/>
            </w:pPr>
            <w:r w:rsidDel="00000000" w:rsidR="00000000" w:rsidRPr="00000000">
              <w:rPr>
                <w:b w:val="1"/>
                <w:bCs w:val="1"/>
                <w:color w:val="ffffff"/>
                <w:sz w:val="20"/>
                <w:szCs w:val="20"/>
                <w:rtl w:val="0"/>
              </w:rPr>
              <w:t xml:space="preserve">Decisión de diseño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C5">
            <w:pPr>
              <w:jc w:val="center"/>
              <w:rPr/>
            </w:pPr>
            <w:r w:rsidDel="00000000" w:rsidR="00000000" w:rsidRPr="00000000">
              <w:rPr>
                <w:b w:val="1"/>
                <w:bCs w:val="1"/>
                <w:color w:val="ffffff"/>
                <w:sz w:val="20"/>
                <w:szCs w:val="20"/>
                <w:rtl w:val="0"/>
              </w:rPr>
              <w:t xml:space="preserve">Opción elegida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C6">
            <w:pPr>
              <w:jc w:val="center"/>
              <w:rPr/>
            </w:pPr>
            <w:r w:rsidDel="00000000" w:rsidR="00000000" w:rsidRPr="00000000">
              <w:rPr>
                <w:b w:val="1"/>
                <w:bCs w:val="1"/>
                <w:color w:val="ffffff"/>
                <w:sz w:val="20"/>
                <w:szCs w:val="20"/>
                <w:rtl w:val="0"/>
              </w:rPr>
              <w:t xml:space="preserve">Justificación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sz w:val="20"/>
                <w:szCs w:val="20"/>
                <w:rtl w:val="0"/>
              </w:rPr>
              <w:t xml:space="preserve">Stop words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8">
            <w:pPr>
              <w:jc w:val="center"/>
              <w:rPr/>
            </w:pPr>
            <w:r w:rsidDel="00000000" w:rsidR="00000000" w:rsidRPr="00000000">
              <w:rPr>
                <w:sz w:val="20"/>
                <w:szCs w:val="20"/>
                <w:rtl w:val="0"/>
              </w:rPr>
              <w:t xml:space="preserve">CONSERVADAS en modelos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9">
            <w:pPr>
              <w:jc w:val="center"/>
              <w:rPr/>
            </w:pPr>
            <w:r w:rsidDel="00000000" w:rsidR="00000000" w:rsidRPr="00000000">
              <w:rPr>
                <w:sz w:val="20"/>
                <w:szCs w:val="20"/>
                <w:rtl w:val="0"/>
              </w:rPr>
              <w:t xml:space="preserve">'no' aparece en 87% de reseñas 1★ vs 33% en 5★. Negaciones y conectores son críticos para sentimiento en RNNs secuenciales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sz w:val="20"/>
                <w:szCs w:val="20"/>
                <w:rtl w:val="0"/>
              </w:rPr>
              <w:t xml:space="preserve">Tildes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B">
            <w:pPr>
              <w:jc w:val="center"/>
              <w:rPr/>
            </w:pPr>
            <w:r w:rsidDel="00000000" w:rsidR="00000000" w:rsidRPr="00000000">
              <w:rPr>
                <w:sz w:val="20"/>
                <w:szCs w:val="20"/>
                <w:rtl w:val="0"/>
              </w:rPr>
              <w:t xml:space="preserve">PRESERVADAS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CC">
            <w:pPr>
              <w:jc w:val="center"/>
              <w:rPr/>
            </w:pPr>
            <w:r w:rsidDel="00000000" w:rsidR="00000000" w:rsidRPr="00000000">
              <w:rPr>
                <w:rFonts w:ascii="Arial Unicode MS" w:cs="Arial Unicode MS" w:eastAsia="Arial Unicode MS" w:hAnsi="Arial Unicode MS"/>
                <w:sz w:val="20"/>
                <w:szCs w:val="20"/>
                <w:rtl w:val="0"/>
              </w:rPr>
              <w:t xml:space="preserve">'mas' ≠ 'más' en español. Eliminarlas introduce ambigüedades léxicas perjudiciales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sz w:val="20"/>
                <w:szCs w:val="20"/>
                <w:rtl w:val="0"/>
              </w:rPr>
              <w:t xml:space="preserve">Tokenización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E">
            <w:pPr>
              <w:jc w:val="center"/>
              <w:rPr/>
            </w:pPr>
            <w:r w:rsidDel="00000000" w:rsidR="00000000" w:rsidRPr="00000000">
              <w:rPr>
                <w:sz w:val="20"/>
                <w:szCs w:val="20"/>
                <w:rtl w:val="0"/>
              </w:rPr>
              <w:t xml:space="preserve">Por palabras (top-20,000)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CF">
            <w:pPr>
              <w:jc w:val="center"/>
              <w:rPr/>
            </w:pPr>
            <w:r w:rsidDel="00000000" w:rsidR="00000000" w:rsidRPr="00000000">
              <w:rPr>
                <w:sz w:val="20"/>
                <w:szCs w:val="20"/>
                <w:rtl w:val="0"/>
              </w:rPr>
              <w:t xml:space="preserve">Apropiado para LSTM/BiLSTM clásicos. Subwords son para transformers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sz w:val="20"/>
                <w:szCs w:val="20"/>
                <w:rtl w:val="0"/>
              </w:rPr>
              <w:t xml:space="preserve">MAX_LEN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1">
            <w:pPr>
              <w:jc w:val="center"/>
              <w:rPr/>
            </w:pPr>
            <w:r w:rsidDel="00000000" w:rsidR="00000000" w:rsidRPr="00000000">
              <w:rPr>
                <w:sz w:val="20"/>
                <w:szCs w:val="20"/>
                <w:rtl w:val="0"/>
              </w:rPr>
              <w:t xml:space="preserve">150 (LSTM) / 200 (BiLSTM, Combinado)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2">
            <w:pPr>
              <w:jc w:val="center"/>
              <w:rPr/>
            </w:pPr>
            <w:r w:rsidDel="00000000" w:rsidR="00000000" w:rsidRPr="00000000">
              <w:rPr>
                <w:sz w:val="20"/>
                <w:szCs w:val="20"/>
                <w:rtl w:val="0"/>
              </w:rPr>
              <w:t xml:space="preserve">Basado en percentil 95 = 148 tokens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sz w:val="20"/>
                <w:szCs w:val="20"/>
                <w:rtl w:val="0"/>
              </w:rPr>
              <w:t xml:space="preserve">Embeddings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4">
            <w:pPr>
              <w:jc w:val="center"/>
              <w:rPr/>
            </w:pPr>
            <w:r w:rsidDel="00000000" w:rsidR="00000000" w:rsidRPr="00000000">
              <w:rPr>
                <w:sz w:val="20"/>
                <w:szCs w:val="20"/>
                <w:rtl w:val="0"/>
              </w:rPr>
              <w:t xml:space="preserve">Entrenables desde cero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D5">
            <w:pPr>
              <w:jc w:val="center"/>
              <w:rPr/>
            </w:pPr>
            <w:r w:rsidDel="00000000" w:rsidR="00000000" w:rsidRPr="00000000">
              <w:rPr>
                <w:sz w:val="20"/>
                <w:szCs w:val="20"/>
                <w:rtl w:val="0"/>
              </w:rPr>
              <w:t xml:space="preserve">Sin pre-cargados en modelos clásicos; permite comparación limpia entre arquitecturas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sz w:val="20"/>
                <w:szCs w:val="20"/>
                <w:rtl w:val="0"/>
              </w:rPr>
              <w:t xml:space="preserve">Splits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7">
            <w:pPr>
              <w:jc w:val="center"/>
              <w:rPr/>
            </w:pPr>
            <w:r w:rsidDel="00000000" w:rsidR="00000000" w:rsidRPr="00000000">
              <w:rPr>
                <w:sz w:val="20"/>
                <w:szCs w:val="20"/>
                <w:rtl w:val="0"/>
              </w:rPr>
              <w:t xml:space="preserve">70/15/15 estratificados, semilla 42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D8">
            <w:pPr>
              <w:jc w:val="center"/>
              <w:rPr/>
            </w:pPr>
            <w:r w:rsidDel="00000000" w:rsidR="00000000" w:rsidRPr="00000000">
              <w:rPr>
                <w:sz w:val="20"/>
                <w:szCs w:val="20"/>
                <w:rtl w:val="0"/>
              </w:rPr>
              <w:t xml:space="preserve">Garantiza representación proporcional. Generados una vez por Yibby; todos los demás los cargan</w:t>
            </w:r>
            <w:r w:rsidDel="00000000" w:rsidR="00000000" w:rsidRPr="00000000">
              <w:rPr>
                <w:rtl w:val="0"/>
              </w:rPr>
            </w:r>
          </w:p>
        </w:tc>
      </w:tr>
    </w:tbl>
    <w:p w:rsidR="00000000" w:rsidDel="00000000" w:rsidP="00000000" w:rsidRDefault="00000000" w:rsidRPr="00000000" w14:paraId="000000D9">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6. Matriz de decisiones de diseño en el preprocesamiento y configuración del pipeline.</w:t>
      </w:r>
    </w:p>
    <w:p w:rsidR="00000000" w:rsidDel="00000000" w:rsidP="00000000" w:rsidRDefault="00000000" w:rsidRPr="00000000" w14:paraId="000000DA">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Infraestructura de Entrenamiento</w:t>
      </w:r>
    </w:p>
    <w:p w:rsidR="00000000" w:rsidDel="00000000" w:rsidP="00000000" w:rsidRDefault="00000000" w:rsidRPr="00000000" w14:paraId="000000DC">
      <w:pPr>
        <w:spacing w:after="80" w:before="80" w:lineRule="auto"/>
        <w:jc w:val="both"/>
        <w:rPr>
          <w:color w:val="000000"/>
        </w:rPr>
      </w:pPr>
      <w:r w:rsidDel="00000000" w:rsidR="00000000" w:rsidRPr="00000000">
        <w:rPr>
          <w:color w:val="000000"/>
          <w:rtl w:val="0"/>
        </w:rPr>
        <w:t xml:space="preserve">Daniel Ruiz desarrolló los módulos src/training.py y src/metrics.py utilizados por todos los modelos, garantizando condiciones experimentales idénticas y comparabilidad de resultados.</w:t>
      </w:r>
    </w:p>
    <w:p w:rsidR="00000000" w:rsidDel="00000000" w:rsidP="00000000" w:rsidRDefault="00000000" w:rsidRPr="00000000" w14:paraId="000000DD">
      <w:pPr>
        <w:spacing w:after="80" w:before="80" w:lineRule="auto"/>
        <w:jc w:val="both"/>
        <w:rPr/>
      </w:pP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800"/>
        <w:gridCol w:w="4160"/>
        <w:tblGridChange w:id="0">
          <w:tblGrid>
            <w:gridCol w:w="2400"/>
            <w:gridCol w:w="2800"/>
            <w:gridCol w:w="4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DE">
            <w:pPr>
              <w:jc w:val="center"/>
              <w:rPr/>
            </w:pPr>
            <w:r w:rsidDel="00000000" w:rsidR="00000000" w:rsidRPr="00000000">
              <w:rPr>
                <w:b w:val="1"/>
                <w:bCs w:val="1"/>
                <w:color w:val="ffffff"/>
                <w:sz w:val="20"/>
                <w:szCs w:val="20"/>
                <w:rtl w:val="0"/>
              </w:rPr>
              <w:t xml:space="preserve">Módulo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DF">
            <w:pPr>
              <w:jc w:val="center"/>
              <w:rPr/>
            </w:pPr>
            <w:r w:rsidDel="00000000" w:rsidR="00000000" w:rsidRPr="00000000">
              <w:rPr>
                <w:b w:val="1"/>
                <w:bCs w:val="1"/>
                <w:color w:val="ffffff"/>
                <w:sz w:val="20"/>
                <w:szCs w:val="20"/>
                <w:rtl w:val="0"/>
              </w:rPr>
              <w:t xml:space="preserve">Funciones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E0">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sz w:val="20"/>
                <w:szCs w:val="20"/>
                <w:rtl w:val="0"/>
              </w:rPr>
              <w:t xml:space="preserve">src/training.py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sz w:val="20"/>
                <w:szCs w:val="20"/>
                <w:rtl w:val="0"/>
              </w:rPr>
              <w:t xml:space="preserve">set_seed, EarlyStopping, train, evaluate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sz w:val="20"/>
                <w:szCs w:val="20"/>
                <w:rtl w:val="0"/>
              </w:rPr>
              <w:t xml:space="preserve">Entrenamiento con early stopping, checkpointing del mejor modelo, ReduceLROnPlateau scheduler, gradient clipping</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sz w:val="20"/>
                <w:szCs w:val="20"/>
                <w:rtl w:val="0"/>
              </w:rPr>
              <w:t xml:space="preserve">src/metrics.py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5">
            <w:pPr>
              <w:jc w:val="center"/>
              <w:rPr/>
            </w:pPr>
            <w:r w:rsidDel="00000000" w:rsidR="00000000" w:rsidRPr="00000000">
              <w:rPr>
                <w:sz w:val="20"/>
                <w:szCs w:val="20"/>
                <w:rtl w:val="0"/>
              </w:rPr>
              <w:t xml:space="preserve">compute_metrics, save_metrics_json, plot_training_curves, plot_confusion_matrix, finalize_and_save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E6">
            <w:pPr>
              <w:jc w:val="center"/>
              <w:rPr/>
            </w:pPr>
            <w:r w:rsidDel="00000000" w:rsidR="00000000" w:rsidRPr="00000000">
              <w:rPr>
                <w:sz w:val="20"/>
                <w:szCs w:val="20"/>
                <w:rtl w:val="0"/>
              </w:rPr>
              <w:t xml:space="preserve">Cálculo de métricas, exportación JSON estandarizado, generación de figuras PNG</w:t>
            </w:r>
            <w:r w:rsidDel="00000000" w:rsidR="00000000" w:rsidRPr="00000000">
              <w:rPr>
                <w:rtl w:val="0"/>
              </w:rPr>
            </w:r>
          </w:p>
        </w:tc>
      </w:tr>
    </w:tbl>
    <w:p w:rsidR="00000000" w:rsidDel="00000000" w:rsidP="00000000" w:rsidRDefault="00000000" w:rsidRPr="00000000" w14:paraId="000000E7">
      <w:pPr>
        <w:spacing w:after="60" w:before="60" w:lineRule="auto"/>
        <w:jc w:val="center"/>
        <w:rPr/>
      </w:pPr>
      <w:r w:rsidDel="00000000" w:rsidR="00000000" w:rsidRPr="00000000">
        <w:rPr>
          <w:i w:val="1"/>
          <w:iCs w:val="1"/>
          <w:color w:val="767171"/>
          <w:sz w:val="20"/>
          <w:szCs w:val="20"/>
          <w:rtl w:val="0"/>
        </w:rPr>
        <w:t xml:space="preserve">Tabla 7.</w:t>
      </w:r>
      <w:r w:rsidDel="00000000" w:rsidR="00000000" w:rsidRPr="00000000">
        <w:rPr>
          <w:rtl w:val="0"/>
        </w:rPr>
        <w:t xml:space="preserve"> </w:t>
      </w:r>
      <w:r w:rsidDel="00000000" w:rsidR="00000000" w:rsidRPr="00000000">
        <w:rPr>
          <w:i w:val="1"/>
          <w:iCs w:val="1"/>
          <w:color w:val="767171"/>
          <w:sz w:val="20"/>
          <w:szCs w:val="20"/>
          <w:rtl w:val="0"/>
        </w:rPr>
        <w:t xml:space="preserve">Estructura de módulos de la solución para el entrenamiento y la evaluación de modelos.</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Metodología — Arquitecturas Implementadas</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spacing w:after="80" w:before="80" w:lineRule="auto"/>
        <w:jc w:val="both"/>
        <w:rPr/>
      </w:pPr>
      <w:r w:rsidDel="00000000" w:rsidR="00000000" w:rsidRPr="00000000">
        <w:rPr>
          <w:color w:val="000000"/>
          <w:rtl w:val="0"/>
        </w:rPr>
        <w:t xml:space="preserve">Se implementaron tres arquitecturas para el Proyecto Principal, todas en PyTorch con el mismo pipeline de preprocesamiento y esqueleto de entrenamiento, lo que garantiza comparabilidad directa de resultados.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Clásico 1 — LSTM Unidireccional</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spacing w:after="80" w:before="80" w:lineRule="auto"/>
        <w:jc w:val="both"/>
        <w:rPr/>
      </w:pPr>
      <w:r w:rsidDel="00000000" w:rsidR="00000000" w:rsidRPr="00000000">
        <w:rPr>
          <w:color w:val="000000"/>
          <w:rtl w:val="0"/>
        </w:rPr>
        <w:t xml:space="preserve">Se implementó una red LSTM (Long Short-Term Memory) unidireccional como primer modelo clásico. El LSTM procesa la secuencia de izquierda a derecha, manteniendo un estado oculto que captura dependencias de largo alcance. Se tomó el hidden state del último token como representación de toda la reseña.</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1590"/>
        <w:gridCol w:w="2179"/>
        <w:gridCol w:w="4861"/>
        <w:tblGridChange w:id="0">
          <w:tblGrid>
            <w:gridCol w:w="730"/>
            <w:gridCol w:w="1590"/>
            <w:gridCol w:w="2179"/>
            <w:gridCol w:w="486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0EE">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EF">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F0">
            <w:pPr>
              <w:jc w:val="center"/>
              <w:rPr/>
            </w:pPr>
            <w:r w:rsidDel="00000000" w:rsidR="00000000" w:rsidRPr="00000000">
              <w:rPr>
                <w:b w:val="1"/>
                <w:bCs w:val="1"/>
                <w:color w:val="ffffff"/>
                <w:sz w:val="20"/>
                <w:szCs w:val="20"/>
                <w:rtl w:val="0"/>
              </w:rPr>
              <w:t xml:space="preserve">Dimensiones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3">
            <w:pPr>
              <w:jc w:val="center"/>
              <w:rPr/>
            </w:pPr>
            <w:r w:rsidDel="00000000" w:rsidR="00000000" w:rsidRPr="00000000">
              <w:rPr>
                <w:sz w:val="20"/>
                <w:szCs w:val="20"/>
                <w:rtl w:val="0"/>
              </w:rPr>
              <w:t xml:space="preserve">Embedding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sz w:val="20"/>
                <w:szCs w:val="20"/>
                <w:rtl w:val="0"/>
              </w:rPr>
              <w:t xml:space="preserve">20,000 × 128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sz w:val="20"/>
                <w:szCs w:val="20"/>
                <w:rtl w:val="0"/>
              </w:rPr>
              <w:t xml:space="preserve">Entrenables desde cero. padding_idx=0 para ignorar tokens de relleno</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sz w:val="20"/>
                <w:szCs w:val="20"/>
                <w:rtl w:val="0"/>
              </w:rPr>
              <w:t xml:space="preserve">LSTM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Unicode MS" w:cs="Arial Unicode MS" w:eastAsia="Arial Unicode MS" w:hAnsi="Arial Unicode MS"/>
                <w:sz w:val="20"/>
                <w:szCs w:val="20"/>
                <w:rtl w:val="0"/>
              </w:rPr>
              <w:t xml:space="preserve">128 → 128 (1 capa)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9">
            <w:pPr>
              <w:jc w:val="center"/>
              <w:rPr/>
            </w:pPr>
            <w:r w:rsidDel="00000000" w:rsidR="00000000" w:rsidRPr="00000000">
              <w:rPr>
                <w:sz w:val="20"/>
                <w:szCs w:val="20"/>
                <w:rtl w:val="0"/>
              </w:rPr>
              <w:t xml:space="preserve">Unidireccional. Se toma el hidden state del último token no-padding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sz w:val="20"/>
                <w:szCs w:val="20"/>
                <w:rtl w:val="0"/>
              </w:rPr>
              <w:t xml:space="preserve">Linear + ReLU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rFonts w:ascii="Arial Unicode MS" w:cs="Arial Unicode MS" w:eastAsia="Arial Unicode MS" w:hAnsi="Arial Unicode MS"/>
                <w:sz w:val="20"/>
                <w:szCs w:val="20"/>
                <w:rtl w:val="0"/>
              </w:rPr>
              <w:t xml:space="preserve">128 → 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0FD">
            <w:pPr>
              <w:jc w:val="center"/>
              <w:rPr/>
            </w:pPr>
            <w:r w:rsidDel="00000000" w:rsidR="00000000" w:rsidRPr="00000000">
              <w:rPr>
                <w:sz w:val="20"/>
                <w:szCs w:val="20"/>
                <w:rtl w:val="0"/>
              </w:rPr>
              <w:t xml:space="preserve">Capa de reducción con activación ReLU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0FF">
            <w:pPr>
              <w:jc w:val="cente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0">
            <w:pPr>
              <w:jc w:val="center"/>
              <w:rPr/>
            </w:pPr>
            <w:r w:rsidDel="00000000" w:rsidR="00000000" w:rsidRPr="00000000">
              <w:rPr>
                <w:sz w:val="20"/>
                <w:szCs w:val="20"/>
                <w:rtl w:val="0"/>
              </w:rPr>
              <w:t xml:space="preserve">p=0.3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01">
            <w:pPr>
              <w:jc w:val="center"/>
              <w:rPr/>
            </w:pPr>
            <w:r w:rsidDel="00000000" w:rsidR="00000000" w:rsidRPr="00000000">
              <w:rPr>
                <w:sz w:val="20"/>
                <w:szCs w:val="20"/>
                <w:rtl w:val="0"/>
              </w:rPr>
              <w:t xml:space="preserve">Regularización para prevenir overfitting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3">
            <w:pPr>
              <w:jc w:val="center"/>
              <w:rPr/>
            </w:pPr>
            <w:r w:rsidDel="00000000" w:rsidR="00000000" w:rsidRPr="00000000">
              <w:rPr>
                <w:sz w:val="20"/>
                <w:szCs w:val="20"/>
                <w:rtl w:val="0"/>
              </w:rPr>
              <w:t xml:space="preserve">Linear (logits)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4">
            <w:pPr>
              <w:jc w:val="center"/>
              <w:rPr/>
            </w:pPr>
            <w:r w:rsidDel="00000000" w:rsidR="00000000" w:rsidRPr="00000000">
              <w:rPr>
                <w:rFonts w:ascii="Arial Unicode MS" w:cs="Arial Unicode MS" w:eastAsia="Arial Unicode MS" w:hAnsi="Arial Unicode MS"/>
                <w:sz w:val="20"/>
                <w:szCs w:val="20"/>
                <w:rtl w:val="0"/>
              </w:rPr>
              <w:t xml:space="preserve">64 →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05">
            <w:pPr>
              <w:jc w:val="center"/>
              <w:rPr/>
            </w:pPr>
            <w:r w:rsidDel="00000000" w:rsidR="00000000" w:rsidRPr="00000000">
              <w:rPr>
                <w:sz w:val="20"/>
                <w:szCs w:val="20"/>
                <w:rtl w:val="0"/>
              </w:rPr>
              <w:t xml:space="preserve">Capa de clasificación final</w:t>
            </w:r>
            <w:r w:rsidDel="00000000" w:rsidR="00000000" w:rsidRPr="00000000">
              <w:rPr>
                <w:rtl w:val="0"/>
              </w:rPr>
            </w:r>
          </w:p>
        </w:tc>
      </w:tr>
    </w:tbl>
    <w:p w:rsidR="00000000" w:rsidDel="00000000" w:rsidP="00000000" w:rsidRDefault="00000000" w:rsidRPr="00000000" w14:paraId="00000106">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8.</w:t>
      </w:r>
      <w:r w:rsidDel="00000000" w:rsidR="00000000" w:rsidRPr="00000000">
        <w:rPr>
          <w:rtl w:val="0"/>
        </w:rPr>
        <w:t xml:space="preserve"> </w:t>
      </w:r>
      <w:r w:rsidDel="00000000" w:rsidR="00000000" w:rsidRPr="00000000">
        <w:rPr>
          <w:i w:val="1"/>
          <w:iCs w:val="1"/>
          <w:color w:val="767171"/>
          <w:sz w:val="20"/>
          <w:szCs w:val="20"/>
          <w:rtl w:val="0"/>
        </w:rPr>
        <w:t xml:space="preserve">Arquitectura detallada y dimensiones de las capas del modelo base LSTM unidireccional.</w:t>
      </w:r>
    </w:p>
    <w:p w:rsidR="00000000" w:rsidDel="00000000" w:rsidP="00000000" w:rsidRDefault="00000000" w:rsidRPr="00000000" w14:paraId="00000107">
      <w:pPr>
        <w:spacing w:after="60" w:before="60" w:lineRule="auto"/>
        <w:jc w:val="center"/>
        <w:rPr/>
      </w:pPr>
      <w:r w:rsidDel="00000000" w:rsidR="00000000" w:rsidRPr="00000000">
        <w:rPr>
          <w:rtl w:val="0"/>
        </w:rPr>
      </w:r>
    </w:p>
    <w:p w:rsidR="00000000" w:rsidDel="00000000" w:rsidP="00000000" w:rsidRDefault="00000000" w:rsidRPr="00000000" w14:paraId="00000108">
      <w:pPr>
        <w:spacing w:after="80" w:before="80" w:lineRule="auto"/>
        <w:jc w:val="both"/>
        <w:rPr/>
      </w:pPr>
      <w:r w:rsidDel="00000000" w:rsidR="00000000" w:rsidRPr="00000000">
        <w:rPr>
          <w:color w:val="000000"/>
          <w:rtl w:val="0"/>
        </w:rPr>
        <w:t xml:space="preserve">Se entrenaron 4 versiones explorando distintas tasas de aprendizaje, estrategias de class weights y longitudes de secuencia:</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4"/>
        <w:gridCol w:w="781"/>
        <w:gridCol w:w="1562"/>
        <w:gridCol w:w="1571"/>
        <w:gridCol w:w="1175"/>
        <w:gridCol w:w="1196"/>
        <w:gridCol w:w="2101"/>
        <w:tblGridChange w:id="0">
          <w:tblGrid>
            <w:gridCol w:w="974"/>
            <w:gridCol w:w="781"/>
            <w:gridCol w:w="1562"/>
            <w:gridCol w:w="1571"/>
            <w:gridCol w:w="1175"/>
            <w:gridCol w:w="1196"/>
            <w:gridCol w:w="210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09">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A">
            <w:pPr>
              <w:jc w:val="center"/>
              <w:rPr/>
            </w:pPr>
            <w:r w:rsidDel="00000000" w:rsidR="00000000" w:rsidRPr="00000000">
              <w:rPr>
                <w:b w:val="1"/>
                <w:bCs w:val="1"/>
                <w:color w:val="ffffff"/>
                <w:sz w:val="20"/>
                <w:szCs w:val="20"/>
                <w:rtl w:val="0"/>
              </w:rPr>
              <w:t xml:space="preserve">LR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B">
            <w:pPr>
              <w:jc w:val="center"/>
              <w:rPr/>
            </w:pPr>
            <w:r w:rsidDel="00000000" w:rsidR="00000000" w:rsidRPr="00000000">
              <w:rPr>
                <w:b w:val="1"/>
                <w:bCs w:val="1"/>
                <w:color w:val="ffffff"/>
                <w:sz w:val="20"/>
                <w:szCs w:val="20"/>
                <w:rtl w:val="0"/>
              </w:rPr>
              <w:t xml:space="preserve">Class Weights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C">
            <w:pPr>
              <w:jc w:val="center"/>
              <w:rPr/>
            </w:pPr>
            <w:r w:rsidDel="00000000" w:rsidR="00000000" w:rsidRPr="00000000">
              <w:rPr>
                <w:b w:val="1"/>
                <w:bCs w:val="1"/>
                <w:color w:val="ffffff"/>
                <w:sz w:val="20"/>
                <w:szCs w:val="20"/>
                <w:rtl w:val="0"/>
              </w:rPr>
              <w:t xml:space="preserve">MAX_LEN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D">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E">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0F">
            <w:pPr>
              <w:jc w:val="center"/>
              <w:rPr/>
            </w:pPr>
            <w:r w:rsidDel="00000000" w:rsidR="00000000" w:rsidRPr="00000000">
              <w:rPr>
                <w:b w:val="1"/>
                <w:bCs w:val="1"/>
                <w:color w:val="ffffff"/>
                <w:sz w:val="20"/>
                <w:szCs w:val="20"/>
                <w:rtl w:val="0"/>
              </w:rPr>
              <w:t xml:space="preserve">Obs.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sz w:val="20"/>
                <w:szCs w:val="20"/>
                <w:rtl w:val="0"/>
              </w:rPr>
              <w:t xml:space="preserve">v1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sz w:val="20"/>
                <w:szCs w:val="20"/>
                <w:rtl w:val="0"/>
              </w:rPr>
              <w:t xml:space="preserve">1e-3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2">
            <w:pPr>
              <w:jc w:val="center"/>
              <w:rPr/>
            </w:pPr>
            <w:r w:rsidDel="00000000" w:rsidR="00000000" w:rsidRPr="00000000">
              <w:rPr>
                <w:sz w:val="20"/>
                <w:szCs w:val="20"/>
                <w:rtl w:val="0"/>
              </w:rPr>
              <w:t xml:space="preserve">Balanced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3">
            <w:pPr>
              <w:jc w:val="center"/>
              <w:rPr/>
            </w:pPr>
            <w:r w:rsidDel="00000000" w:rsidR="00000000" w:rsidRPr="00000000">
              <w:rPr>
                <w:sz w:val="20"/>
                <w:szCs w:val="20"/>
                <w:rtl w:val="0"/>
              </w:rPr>
              <w:t xml:space="preserve">Temporal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4">
            <w:pPr>
              <w:jc w:val="center"/>
              <w:rPr/>
            </w:pPr>
            <w:r w:rsidDel="00000000" w:rsidR="00000000" w:rsidRPr="00000000">
              <w:rPr>
                <w:sz w:val="20"/>
                <w:szCs w:val="20"/>
                <w:rtl w:val="0"/>
              </w:rPr>
              <w:t xml:space="preserve">0.3127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5">
            <w:pPr>
              <w:jc w:val="center"/>
              <w:rPr/>
            </w:pPr>
            <w:r w:rsidDel="00000000" w:rsidR="00000000" w:rsidRPr="00000000">
              <w:rPr>
                <w:sz w:val="20"/>
                <w:szCs w:val="20"/>
                <w:rtl w:val="0"/>
              </w:rPr>
              <w:t xml:space="preserve">0.2982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6">
            <w:pPr>
              <w:jc w:val="center"/>
              <w:rPr/>
            </w:pPr>
            <w:r w:rsidDel="00000000" w:rsidR="00000000" w:rsidRPr="00000000">
              <w:rPr>
                <w:sz w:val="20"/>
                <w:szCs w:val="20"/>
                <w:rtl w:val="0"/>
              </w:rPr>
              <w:t xml:space="preserve">Pipeline temporal; accuracy anómala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sz w:val="20"/>
                <w:szCs w:val="20"/>
                <w:rtl w:val="0"/>
              </w:rPr>
              <w:t xml:space="preserve">v2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8">
            <w:pPr>
              <w:jc w:val="center"/>
              <w:rPr/>
            </w:pPr>
            <w:r w:rsidDel="00000000" w:rsidR="00000000" w:rsidRPr="00000000">
              <w:rPr>
                <w:sz w:val="20"/>
                <w:szCs w:val="20"/>
                <w:rtl w:val="0"/>
              </w:rPr>
              <w:t xml:space="preserve">3e-4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9">
            <w:pPr>
              <w:jc w:val="center"/>
              <w:rPr/>
            </w:pPr>
            <w:r w:rsidDel="00000000" w:rsidR="00000000" w:rsidRPr="00000000">
              <w:rPr>
                <w:sz w:val="20"/>
                <w:szCs w:val="20"/>
                <w:rtl w:val="0"/>
              </w:rPr>
              <w:t xml:space="preserve">Ninguno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A">
            <w:pPr>
              <w:jc w:val="center"/>
              <w:rPr/>
            </w:pPr>
            <w:r w:rsidDel="00000000" w:rsidR="00000000" w:rsidRPr="00000000">
              <w:rPr>
                <w:sz w:val="20"/>
                <w:szCs w:val="20"/>
                <w:rtl w:val="0"/>
              </w:rPr>
              <w:t xml:space="preserve">Temporal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B">
            <w:pPr>
              <w:jc w:val="center"/>
              <w:rPr/>
            </w:pPr>
            <w:r w:rsidDel="00000000" w:rsidR="00000000" w:rsidRPr="00000000">
              <w:rPr>
                <w:sz w:val="20"/>
                <w:szCs w:val="20"/>
                <w:rtl w:val="0"/>
              </w:rPr>
              <w:t xml:space="preserve">0.3830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C">
            <w:pPr>
              <w:jc w:val="center"/>
              <w:rPr/>
            </w:pPr>
            <w:r w:rsidDel="00000000" w:rsidR="00000000" w:rsidRPr="00000000">
              <w:rPr>
                <w:sz w:val="20"/>
                <w:szCs w:val="20"/>
                <w:rtl w:val="0"/>
              </w:rPr>
              <w:t xml:space="preserve">0.5675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1D">
            <w:pPr>
              <w:jc w:val="center"/>
              <w:rPr/>
            </w:pPr>
            <w:r w:rsidDel="00000000" w:rsidR="00000000" w:rsidRPr="00000000">
              <w:rPr>
                <w:sz w:val="20"/>
                <w:szCs w:val="20"/>
                <w:rtl w:val="0"/>
              </w:rPr>
              <w:t xml:space="preserve">Sin class weights mejora accuracy</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sz w:val="20"/>
                <w:szCs w:val="20"/>
                <w:rtl w:val="0"/>
              </w:rPr>
              <w:t xml:space="preserve">v3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1F">
            <w:pPr>
              <w:jc w:val="center"/>
              <w:rPr/>
            </w:pPr>
            <w:r w:rsidDel="00000000" w:rsidR="00000000" w:rsidRPr="00000000">
              <w:rPr>
                <w:sz w:val="20"/>
                <w:szCs w:val="20"/>
                <w:rtl w:val="0"/>
              </w:rPr>
              <w:t xml:space="preserve">3e-4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0">
            <w:pPr>
              <w:jc w:val="center"/>
              <w:rPr/>
            </w:pPr>
            <w:r w:rsidDel="00000000" w:rsidR="00000000" w:rsidRPr="00000000">
              <w:rPr>
                <w:sz w:val="20"/>
                <w:szCs w:val="20"/>
                <w:rtl w:val="0"/>
              </w:rPr>
              <w:t xml:space="preserve">Ninguno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1">
            <w:pPr>
              <w:jc w:val="center"/>
              <w:rPr/>
            </w:pPr>
            <w:r w:rsidDel="00000000" w:rsidR="00000000" w:rsidRPr="00000000">
              <w:rPr>
                <w:sz w:val="20"/>
                <w:szCs w:val="20"/>
                <w:rtl w:val="0"/>
              </w:rPr>
              <w:t xml:space="preserve">150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2">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sz w:val="20"/>
                <w:szCs w:val="20"/>
                <w:rtl w:val="0"/>
              </w:rPr>
              <w:t xml:space="preserve">0.6042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sz w:val="20"/>
                <w:szCs w:val="20"/>
                <w:rtl w:val="0"/>
              </w:rPr>
              <w:t xml:space="preserve">VERSIÓN DEFINITIVA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v4 sqrt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sz w:val="20"/>
                <w:szCs w:val="20"/>
                <w:rtl w:val="0"/>
              </w:rPr>
              <w:t xml:space="preserve">3e-4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sz w:val="20"/>
                <w:szCs w:val="20"/>
                <w:rtl w:val="0"/>
              </w:rPr>
              <w:t xml:space="preserve">Sqrt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sz w:val="20"/>
                <w:szCs w:val="20"/>
                <w:rtl w:val="0"/>
              </w:rPr>
              <w:t xml:space="preserve">150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sz w:val="20"/>
                <w:szCs w:val="20"/>
                <w:rtl w:val="0"/>
              </w:rPr>
              <w:t xml:space="preserve">0.3919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sz w:val="20"/>
                <w:szCs w:val="20"/>
                <w:rtl w:val="0"/>
              </w:rPr>
              <w:t xml:space="preserve">0.5829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sz w:val="20"/>
                <w:szCs w:val="20"/>
                <w:rtl w:val="0"/>
              </w:rPr>
              <w:t xml:space="preserve">Pesos raíz cuadrada no mejoran</w:t>
            </w:r>
            <w:r w:rsidDel="00000000" w:rsidR="00000000" w:rsidRPr="00000000">
              <w:rPr>
                <w:rtl w:val="0"/>
              </w:rPr>
            </w:r>
          </w:p>
        </w:tc>
      </w:tr>
    </w:tbl>
    <w:p w:rsidR="00000000" w:rsidDel="00000000" w:rsidP="00000000" w:rsidRDefault="00000000" w:rsidRPr="00000000" w14:paraId="0000012C">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9.</w:t>
      </w:r>
      <w:r w:rsidDel="00000000" w:rsidR="00000000" w:rsidRPr="00000000">
        <w:rPr>
          <w:rtl w:val="0"/>
        </w:rPr>
        <w:t xml:space="preserve"> </w:t>
      </w:r>
      <w:r w:rsidDel="00000000" w:rsidR="00000000" w:rsidRPr="00000000">
        <w:rPr>
          <w:i w:val="1"/>
          <w:iCs w:val="1"/>
          <w:color w:val="767171"/>
          <w:sz w:val="20"/>
          <w:szCs w:val="20"/>
          <w:rtl w:val="0"/>
        </w:rPr>
        <w:t xml:space="preserve">Histórico de experimentos y ajuste de hiperparámetros para la optimización del modelo base LSTM.</w:t>
      </w:r>
    </w:p>
    <w:p w:rsidR="00000000" w:rsidDel="00000000" w:rsidP="00000000" w:rsidRDefault="00000000" w:rsidRPr="00000000" w14:paraId="0000012D">
      <w:pPr>
        <w:spacing w:after="60" w:before="60" w:lineRule="auto"/>
        <w:jc w:val="center"/>
        <w:rPr/>
      </w:pP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2E">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2F">
            <w:pPr>
              <w:jc w:val="center"/>
              <w:rPr/>
            </w:pPr>
            <w:r w:rsidDel="00000000" w:rsidR="00000000" w:rsidRPr="00000000">
              <w:rPr>
                <w:b w:val="1"/>
                <w:bCs w:val="1"/>
                <w:color w:val="ffffff"/>
                <w:sz w:val="20"/>
                <w:szCs w:val="20"/>
                <w:rtl w:val="0"/>
              </w:rPr>
              <w:t xml:space="preserve">Valor (versión definitiva)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sz w:val="20"/>
                <w:szCs w:val="20"/>
                <w:rtl w:val="0"/>
              </w:rPr>
              <w:t xml:space="preserve">Embedding dim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1">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3">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sz w:val="20"/>
                <w:szCs w:val="20"/>
                <w:rtl w:val="0"/>
              </w:rPr>
              <w:t xml:space="preserve">Dropout</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5">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sz w:val="20"/>
                <w:szCs w:val="20"/>
                <w:rtl w:val="0"/>
              </w:rPr>
              <w:t xml:space="preserve">Learning rate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7">
            <w:pPr>
              <w:jc w:val="center"/>
              <w:rPr/>
            </w:pPr>
            <w:r w:rsidDel="00000000" w:rsidR="00000000" w:rsidRPr="00000000">
              <w:rPr>
                <w:sz w:val="20"/>
                <w:szCs w:val="20"/>
                <w:rtl w:val="0"/>
              </w:rPr>
              <w:t xml:space="preserve">3e-4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sz w:val="20"/>
                <w:szCs w:val="20"/>
                <w:rtl w:val="0"/>
              </w:rPr>
              <w:t xml:space="preserve">MAX_LEN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sz w:val="20"/>
                <w:szCs w:val="20"/>
                <w:rtl w:val="0"/>
              </w:rPr>
              <w:t xml:space="preserve">150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sz w:val="20"/>
                <w:szCs w:val="20"/>
                <w:rtl w:val="0"/>
              </w:rPr>
              <w:t xml:space="preserve">Class weights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sz w:val="20"/>
                <w:szCs w:val="20"/>
                <w:rtl w:val="0"/>
              </w:rPr>
              <w:t xml:space="preserve">No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sz w:val="20"/>
                <w:szCs w:val="20"/>
                <w:rtl w:val="0"/>
              </w:rPr>
              <w:t xml:space="preserve">Épocas ejecutadas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3D">
            <w:pPr>
              <w:jc w:val="center"/>
              <w:rPr/>
            </w:pPr>
            <w:r w:rsidDel="00000000" w:rsidR="00000000" w:rsidRPr="00000000">
              <w:rPr>
                <w:sz w:val="20"/>
                <w:szCs w:val="20"/>
                <w:rtl w:val="0"/>
              </w:rPr>
              <w:t xml:space="preserve">24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sz w:val="20"/>
                <w:szCs w:val="20"/>
                <w:rtl w:val="0"/>
              </w:rPr>
              <w:t xml:space="preserve">Mejor época</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3F">
            <w:pPr>
              <w:jc w:val="center"/>
              <w:rPr/>
            </w:pPr>
            <w:r w:rsidDel="00000000" w:rsidR="00000000" w:rsidRPr="00000000">
              <w:rPr>
                <w:sz w:val="20"/>
                <w:szCs w:val="20"/>
                <w:rtl w:val="0"/>
              </w:rPr>
              <w:t xml:space="preserve">19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sz w:val="20"/>
                <w:szCs w:val="20"/>
                <w:rtl w:val="0"/>
              </w:rPr>
              <w:t xml:space="preserve">Tiempo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1">
            <w:pPr>
              <w:jc w:val="center"/>
              <w:rPr/>
            </w:pPr>
            <w:r w:rsidDel="00000000" w:rsidR="00000000" w:rsidRPr="00000000">
              <w:rPr>
                <w:sz w:val="20"/>
                <w:szCs w:val="20"/>
                <w:rtl w:val="0"/>
              </w:rPr>
              <w:t xml:space="preserve">321.2 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sz w:val="20"/>
                <w:szCs w:val="20"/>
                <w:rtl w:val="0"/>
              </w:rPr>
              <w:t xml:space="preserve">Parámetros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43">
            <w:pPr>
              <w:jc w:val="center"/>
              <w:rPr/>
            </w:pPr>
            <w:r w:rsidDel="00000000" w:rsidR="00000000" w:rsidRPr="00000000">
              <w:rPr>
                <w:sz w:val="20"/>
                <w:szCs w:val="20"/>
                <w:rtl w:val="0"/>
              </w:rPr>
              <w:t xml:space="preserve">2,700,933</w:t>
            </w:r>
            <w:r w:rsidDel="00000000" w:rsidR="00000000" w:rsidRPr="00000000">
              <w:rPr>
                <w:rtl w:val="0"/>
              </w:rPr>
            </w:r>
          </w:p>
        </w:tc>
      </w:tr>
    </w:tbl>
    <w:p w:rsidR="00000000" w:rsidDel="00000000" w:rsidP="00000000" w:rsidRDefault="00000000" w:rsidRPr="00000000" w14:paraId="00000144">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10.</w:t>
      </w:r>
      <w:r w:rsidDel="00000000" w:rsidR="00000000" w:rsidRPr="00000000">
        <w:rPr>
          <w:rtl w:val="0"/>
        </w:rPr>
        <w:t xml:space="preserve"> </w:t>
      </w:r>
      <w:r w:rsidDel="00000000" w:rsidR="00000000" w:rsidRPr="00000000">
        <w:rPr>
          <w:i w:val="1"/>
          <w:iCs w:val="1"/>
          <w:color w:val="767171"/>
          <w:sz w:val="20"/>
          <w:szCs w:val="20"/>
          <w:rtl w:val="0"/>
        </w:rPr>
        <w:t xml:space="preserve">Configuración final de hiperparámetros y métricas de entrenamiento para el modelo definitivo LSTM</w:t>
      </w:r>
    </w:p>
    <w:p w:rsidR="00000000" w:rsidDel="00000000" w:rsidP="00000000" w:rsidRDefault="00000000" w:rsidRPr="00000000" w14:paraId="00000145">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6">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7">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8">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49">
      <w:pPr>
        <w:spacing w:after="60" w:before="60" w:lineRule="auto"/>
        <w:jc w:val="center"/>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Clásico 2 — BiLSTM Bidireccional</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spacing w:after="80" w:before="80" w:lineRule="auto"/>
        <w:jc w:val="both"/>
        <w:rPr/>
      </w:pPr>
      <w:r w:rsidDel="00000000" w:rsidR="00000000" w:rsidRPr="00000000">
        <w:rPr>
          <w:rFonts w:ascii="Arial Unicode MS" w:cs="Arial Unicode MS" w:eastAsia="Arial Unicode MS" w:hAnsi="Arial Unicode MS"/>
          <w:color w:val="000000"/>
          <w:rtl w:val="0"/>
        </w:rPr>
        <w:t xml:space="preserve">Se implementó una BiLSTM (Bidirectional LSTM) de 2 capas como segundo modelo clásico. A diferencia del LSTM unidireccional, la BiLSTM procesa cada secuencia simultáneamente en dos direcciones (izquierda→derecha y derecha→izquierda), capturando contexto pasado y futuro para cada token. Esto es especialmente útil en análisis de sentimiento donde modificadores y negaciones pueden aparecer antes o después del término que modifican.</w:t>
      </w:r>
      <w:r w:rsidDel="00000000" w:rsidR="00000000" w:rsidRPr="00000000">
        <w:rPr>
          <w:rtl w:val="0"/>
        </w:rPr>
      </w:r>
    </w:p>
    <w:p w:rsidR="00000000" w:rsidDel="00000000" w:rsidP="00000000" w:rsidRDefault="00000000" w:rsidRPr="00000000" w14:paraId="0000014D">
      <w:pPr>
        <w:spacing w:after="80" w:before="80" w:lineRule="auto"/>
        <w:jc w:val="both"/>
        <w:rPr>
          <w:color w:val="000000"/>
        </w:rPr>
      </w:pPr>
      <w:r w:rsidDel="00000000" w:rsidR="00000000" w:rsidRPr="00000000">
        <w:rPr>
          <w:color w:val="000000"/>
          <w:rtl w:val="0"/>
        </w:rPr>
        <w:t xml:space="preserve">En lugar de usar solo el hidden state del último token, se aplicó Global Max Pooling temporal: toma el valor máximo en cada dimensión a lo largo de toda la secuencia, siendo más robusto para reseñas de longitud variable.</w:t>
      </w:r>
    </w:p>
    <w:p w:rsidR="00000000" w:rsidDel="00000000" w:rsidP="00000000" w:rsidRDefault="00000000" w:rsidRPr="00000000" w14:paraId="0000014E">
      <w:pPr>
        <w:spacing w:after="80" w:before="80" w:lineRule="auto"/>
        <w:jc w:val="both"/>
        <w:rPr/>
      </w:pP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0"/>
        <w:gridCol w:w="1590"/>
        <w:gridCol w:w="2179"/>
        <w:gridCol w:w="4861"/>
        <w:tblGridChange w:id="0">
          <w:tblGrid>
            <w:gridCol w:w="730"/>
            <w:gridCol w:w="1590"/>
            <w:gridCol w:w="2179"/>
            <w:gridCol w:w="4861"/>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20"/>
                <w:szCs w:val="20"/>
                <w:rtl w:val="0"/>
              </w:rPr>
              <w:t xml:space="preserve">Capa</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20"/>
                <w:szCs w:val="20"/>
                <w:rtl w:val="0"/>
              </w:rPr>
              <w:t xml:space="preserve">Tipo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20"/>
                <w:szCs w:val="20"/>
                <w:rtl w:val="0"/>
              </w:rPr>
              <w:t xml:space="preserve">Dimensiones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52">
            <w:pPr>
              <w:jc w:val="center"/>
              <w:rPr/>
            </w:pPr>
            <w:r w:rsidDel="00000000" w:rsidR="00000000" w:rsidRPr="00000000">
              <w:rPr>
                <w:b w:val="1"/>
                <w:bCs w:val="1"/>
                <w:color w:val="ffffff"/>
                <w:sz w:val="20"/>
                <w:szCs w:val="20"/>
                <w:rtl w:val="0"/>
              </w:rPr>
              <w:t xml:space="preserve">Descripción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4">
            <w:pPr>
              <w:jc w:val="center"/>
              <w:rPr/>
            </w:pPr>
            <w:r w:rsidDel="00000000" w:rsidR="00000000" w:rsidRPr="00000000">
              <w:rPr>
                <w:sz w:val="20"/>
                <w:szCs w:val="20"/>
                <w:rtl w:val="0"/>
              </w:rPr>
              <w:t xml:space="preserve">Embedding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5">
            <w:pPr>
              <w:jc w:val="center"/>
              <w:rPr/>
            </w:pPr>
            <w:r w:rsidDel="00000000" w:rsidR="00000000" w:rsidRPr="00000000">
              <w:rPr>
                <w:sz w:val="20"/>
                <w:szCs w:val="20"/>
                <w:rtl w:val="0"/>
              </w:rPr>
              <w:t xml:space="preserve">20,002 × 128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6">
            <w:pPr>
              <w:jc w:val="center"/>
              <w:rPr/>
            </w:pPr>
            <w:r w:rsidDel="00000000" w:rsidR="00000000" w:rsidRPr="00000000">
              <w:rPr>
                <w:sz w:val="20"/>
                <w:szCs w:val="20"/>
                <w:rtl w:val="0"/>
              </w:rPr>
              <w:t xml:space="preserve">Entrenables. padding_idx=0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8">
            <w:pPr>
              <w:jc w:val="center"/>
              <w:rPr/>
            </w:pPr>
            <w:r w:rsidDel="00000000" w:rsidR="00000000" w:rsidRPr="00000000">
              <w:rPr>
                <w:sz w:val="20"/>
                <w:szCs w:val="20"/>
                <w:rtl w:val="0"/>
              </w:rPr>
              <w:t xml:space="preserve">BiLSTM</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9">
            <w:pPr>
              <w:jc w:val="center"/>
              <w:rPr/>
            </w:pPr>
            <w:r w:rsidDel="00000000" w:rsidR="00000000" w:rsidRPr="00000000">
              <w:rPr>
                <w:rFonts w:ascii="Arial Unicode MS" w:cs="Arial Unicode MS" w:eastAsia="Arial Unicode MS" w:hAnsi="Arial Unicode MS"/>
                <w:sz w:val="20"/>
                <w:szCs w:val="20"/>
                <w:rtl w:val="0"/>
              </w:rPr>
              <w:t xml:space="preserve">128 → 256 (128×2, 2 capas)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5A">
            <w:pPr>
              <w:jc w:val="center"/>
              <w:rPr/>
            </w:pPr>
            <w:r w:rsidDel="00000000" w:rsidR="00000000" w:rsidRPr="00000000">
              <w:rPr>
                <w:sz w:val="20"/>
                <w:szCs w:val="20"/>
                <w:rtl w:val="0"/>
              </w:rPr>
              <w:t xml:space="preserve">Bidireccional. dropout=0.4 entre capas LSTM</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C">
            <w:pPr>
              <w:jc w:val="center"/>
              <w:rPr/>
            </w:pPr>
            <w:r w:rsidDel="00000000" w:rsidR="00000000" w:rsidRPr="00000000">
              <w:rPr>
                <w:sz w:val="20"/>
                <w:szCs w:val="20"/>
                <w:rtl w:val="0"/>
              </w:rPr>
              <w:t xml:space="preserve">Global Max Pooling</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D">
            <w:pPr>
              <w:jc w:val="center"/>
              <w:rPr/>
            </w:pPr>
            <w:r w:rsidDel="00000000" w:rsidR="00000000" w:rsidRPr="00000000">
              <w:rPr>
                <w:rFonts w:ascii="Arial Unicode MS" w:cs="Arial Unicode MS" w:eastAsia="Arial Unicode MS" w:hAnsi="Arial Unicode MS"/>
                <w:sz w:val="20"/>
                <w:szCs w:val="20"/>
                <w:rtl w:val="0"/>
              </w:rPr>
              <w:t xml:space="preserve">256 → 256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5E">
            <w:pPr>
              <w:jc w:val="center"/>
              <w:rPr/>
            </w:pPr>
            <w:r w:rsidDel="00000000" w:rsidR="00000000" w:rsidRPr="00000000">
              <w:rPr>
                <w:sz w:val="20"/>
                <w:szCs w:val="20"/>
                <w:rtl w:val="0"/>
              </w:rPr>
              <w:t xml:space="preserve">Máximo en dimensión temporal. Captura rasgos activados en cualquier posición</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0">
            <w:pPr>
              <w:jc w:val="center"/>
              <w:rPr/>
            </w:pPr>
            <w:r w:rsidDel="00000000" w:rsidR="00000000" w:rsidRPr="00000000">
              <w:rPr>
                <w:sz w:val="20"/>
                <w:szCs w:val="20"/>
                <w:rtl w:val="0"/>
              </w:rPr>
              <w:t xml:space="preserve">Dropout + Linear + ReLU</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1">
            <w:pPr>
              <w:jc w:val="center"/>
              <w:rPr/>
            </w:pPr>
            <w:r w:rsidDel="00000000" w:rsidR="00000000" w:rsidRPr="00000000">
              <w:rPr>
                <w:rFonts w:ascii="Arial Unicode MS" w:cs="Arial Unicode MS" w:eastAsia="Arial Unicode MS" w:hAnsi="Arial Unicode MS"/>
                <w:sz w:val="20"/>
                <w:szCs w:val="20"/>
                <w:rtl w:val="0"/>
              </w:rPr>
              <w:t xml:space="preserve">256 → 128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62">
            <w:pPr>
              <w:jc w:val="center"/>
              <w:rPr/>
            </w:pPr>
            <w:r w:rsidDel="00000000" w:rsidR="00000000" w:rsidRPr="00000000">
              <w:rPr>
                <w:sz w:val="20"/>
                <w:szCs w:val="20"/>
                <w:rtl w:val="0"/>
              </w:rPr>
              <w:t xml:space="preserve">Reducción con regularización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sz w:val="20"/>
                <w:szCs w:val="20"/>
                <w:rtl w:val="0"/>
              </w:rPr>
              <w:t xml:space="preserve">Linear (logits)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rFonts w:ascii="Arial Unicode MS" w:cs="Arial Unicode MS" w:eastAsia="Arial Unicode MS" w:hAnsi="Arial Unicode MS"/>
                <w:sz w:val="20"/>
                <w:szCs w:val="20"/>
                <w:rtl w:val="0"/>
              </w:rPr>
              <w:t xml:space="preserve">128 → 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66">
            <w:pPr>
              <w:jc w:val="center"/>
              <w:rPr/>
            </w:pPr>
            <w:r w:rsidDel="00000000" w:rsidR="00000000" w:rsidRPr="00000000">
              <w:rPr>
                <w:sz w:val="20"/>
                <w:szCs w:val="20"/>
                <w:rtl w:val="0"/>
              </w:rPr>
              <w:t xml:space="preserve">Clasificación final</w:t>
            </w:r>
            <w:r w:rsidDel="00000000" w:rsidR="00000000" w:rsidRPr="00000000">
              <w:rPr>
                <w:rtl w:val="0"/>
              </w:rPr>
            </w:r>
          </w:p>
        </w:tc>
      </w:tr>
    </w:tbl>
    <w:p w:rsidR="00000000" w:rsidDel="00000000" w:rsidP="00000000" w:rsidRDefault="00000000" w:rsidRPr="00000000" w14:paraId="0000016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11.</w:t>
      </w:r>
      <w:r w:rsidDel="00000000" w:rsidR="00000000" w:rsidRPr="00000000">
        <w:rPr>
          <w:rtl w:val="0"/>
        </w:rPr>
        <w:t xml:space="preserve"> </w:t>
      </w:r>
      <w:r w:rsidDel="00000000" w:rsidR="00000000" w:rsidRPr="00000000">
        <w:rPr>
          <w:i w:val="1"/>
          <w:iCs w:val="1"/>
          <w:color w:val="767171"/>
          <w:sz w:val="20"/>
          <w:szCs w:val="20"/>
          <w:rtl w:val="0"/>
        </w:rPr>
        <w:t xml:space="preserve">Arquitectura detallada y dimensiones de las capas del modelo avanzado BiLSTM profundo.</w:t>
      </w:r>
    </w:p>
    <w:p w:rsidR="00000000" w:rsidDel="00000000" w:rsidP="00000000" w:rsidRDefault="00000000" w:rsidRPr="00000000" w14:paraId="00000168">
      <w:pPr>
        <w:spacing w:after="60" w:before="60" w:lineRule="auto"/>
        <w:jc w:val="center"/>
        <w:rPr>
          <w:i w:val="1"/>
          <w:iCs w:val="1"/>
          <w:color w:val="767171"/>
          <w:sz w:val="20"/>
          <w:szCs w:val="20"/>
        </w:rPr>
      </w:pPr>
      <w:r w:rsidDel="00000000" w:rsidR="00000000" w:rsidRPr="00000000">
        <w:rPr>
          <w:rtl w:val="0"/>
        </w:rPr>
      </w:r>
    </w:p>
    <w:p w:rsidR="00000000" w:rsidDel="00000000" w:rsidP="00000000" w:rsidRDefault="00000000" w:rsidRPr="00000000" w14:paraId="00000169">
      <w:pPr>
        <w:spacing w:after="60" w:before="60" w:lineRule="auto"/>
        <w:rPr/>
      </w:pP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200"/>
        <w:gridCol w:w="1400"/>
        <w:gridCol w:w="3560"/>
        <w:tblGridChange w:id="0">
          <w:tblGrid>
            <w:gridCol w:w="1400"/>
            <w:gridCol w:w="1800"/>
            <w:gridCol w:w="1200"/>
            <w:gridCol w:w="1400"/>
            <w:gridCol w:w="35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6A">
            <w:pPr>
              <w:jc w:val="center"/>
              <w:rPr/>
            </w:pPr>
            <w:r w:rsidDel="00000000" w:rsidR="00000000" w:rsidRPr="00000000">
              <w:rPr>
                <w:b w:val="1"/>
                <w:bCs w:val="1"/>
                <w:color w:val="ffffff"/>
                <w:sz w:val="20"/>
                <w:szCs w:val="20"/>
                <w:rtl w:val="0"/>
              </w:rPr>
              <w:t xml:space="preserve">Versión</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B">
            <w:pPr>
              <w:jc w:val="center"/>
              <w:rPr/>
            </w:pPr>
            <w:r w:rsidDel="00000000" w:rsidR="00000000" w:rsidRPr="00000000">
              <w:rPr>
                <w:b w:val="1"/>
                <w:bCs w:val="1"/>
                <w:color w:val="ffffff"/>
                <w:sz w:val="20"/>
                <w:szCs w:val="20"/>
                <w:rtl w:val="0"/>
              </w:rPr>
              <w:t xml:space="preserve">Class Weights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C">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D">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6E">
            <w:pPr>
              <w:jc w:val="center"/>
              <w:rPr/>
            </w:pPr>
            <w:r w:rsidDel="00000000" w:rsidR="00000000" w:rsidRPr="00000000">
              <w:rPr>
                <w:b w:val="1"/>
                <w:bCs w:val="1"/>
                <w:color w:val="ffffff"/>
                <w:sz w:val="20"/>
                <w:szCs w:val="20"/>
                <w:rtl w:val="0"/>
              </w:rPr>
              <w:t xml:space="preserve">Observación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sz w:val="20"/>
                <w:szCs w:val="20"/>
                <w:rtl w:val="0"/>
              </w:rPr>
              <w:t xml:space="preserve">bilstm_v1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0">
            <w:pPr>
              <w:jc w:val="center"/>
              <w:rPr/>
            </w:pPr>
            <w:r w:rsidDel="00000000" w:rsidR="00000000" w:rsidRPr="00000000">
              <w:rPr>
                <w:sz w:val="20"/>
                <w:szCs w:val="20"/>
                <w:rtl w:val="0"/>
              </w:rPr>
              <w:t xml:space="preserve">No</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1">
            <w:pPr>
              <w:jc w:val="center"/>
              <w:rPr/>
            </w:pPr>
            <w:r w:rsidDel="00000000" w:rsidR="00000000" w:rsidRPr="00000000">
              <w:rPr>
                <w:sz w:val="20"/>
                <w:szCs w:val="20"/>
                <w:rtl w:val="0"/>
              </w:rPr>
              <w:t xml:space="preserve">0.5749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sz w:val="20"/>
                <w:szCs w:val="20"/>
                <w:rtl w:val="0"/>
              </w:rPr>
              <w:t xml:space="preserve">0.6871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sz w:val="20"/>
                <w:szCs w:val="20"/>
                <w:rtl w:val="0"/>
              </w:rPr>
              <w:t xml:space="preserve">VERSIÓN DEFINITIVA. Mayor accuracy global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sz w:val="20"/>
                <w:szCs w:val="20"/>
                <w:rtl w:val="0"/>
              </w:rPr>
              <w:t xml:space="preserve">bilstm_v2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sz w:val="20"/>
                <w:szCs w:val="20"/>
                <w:rtl w:val="0"/>
              </w:rPr>
              <w:t xml:space="preserve">Sí (balanced)</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sz w:val="20"/>
                <w:szCs w:val="20"/>
                <w:rtl w:val="0"/>
              </w:rPr>
              <w:t xml:space="preserve">0.5989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sz w:val="20"/>
                <w:szCs w:val="20"/>
                <w:rtl w:val="0"/>
              </w:rPr>
              <w:t xml:space="preserve">0.6453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sz w:val="20"/>
                <w:szCs w:val="20"/>
                <w:rtl w:val="0"/>
              </w:rPr>
              <w:t xml:space="preserve">Mayor F1 macro (+2.4pp) pero peor accuracy (-4.2pp)</w:t>
            </w:r>
            <w:r w:rsidDel="00000000" w:rsidR="00000000" w:rsidRPr="00000000">
              <w:rPr>
                <w:rtl w:val="0"/>
              </w:rPr>
            </w:r>
          </w:p>
        </w:tc>
      </w:tr>
    </w:tbl>
    <w:p w:rsidR="00000000" w:rsidDel="00000000" w:rsidP="00000000" w:rsidRDefault="00000000" w:rsidRPr="00000000" w14:paraId="00000179">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12.</w:t>
      </w:r>
      <w:r w:rsidDel="00000000" w:rsidR="00000000" w:rsidRPr="00000000">
        <w:rPr>
          <w:rtl w:val="0"/>
        </w:rPr>
        <w:t xml:space="preserve"> </w:t>
      </w:r>
      <w:r w:rsidDel="00000000" w:rsidR="00000000" w:rsidRPr="00000000">
        <w:rPr>
          <w:i w:val="1"/>
          <w:iCs w:val="1"/>
          <w:color w:val="767171"/>
          <w:sz w:val="20"/>
          <w:szCs w:val="20"/>
          <w:rtl w:val="0"/>
        </w:rPr>
        <w:t xml:space="preserve">Histórico de experimentos y evaluación del impacto de pesos de clase en el modelo avanzado BiLSTM.</w:t>
      </w:r>
    </w:p>
    <w:p w:rsidR="00000000" w:rsidDel="00000000" w:rsidP="00000000" w:rsidRDefault="00000000" w:rsidRPr="00000000" w14:paraId="0000017A">
      <w:pPr>
        <w:spacing w:after="60" w:before="60" w:lineRule="auto"/>
        <w:rPr/>
      </w:pP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7B">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7C">
            <w:pPr>
              <w:jc w:val="center"/>
              <w:rPr/>
            </w:pPr>
            <w:r w:rsidDel="00000000" w:rsidR="00000000" w:rsidRPr="00000000">
              <w:rPr>
                <w:b w:val="1"/>
                <w:bCs w:val="1"/>
                <w:color w:val="ffffff"/>
                <w:sz w:val="20"/>
                <w:szCs w:val="20"/>
                <w:rtl w:val="0"/>
              </w:rPr>
              <w:t xml:space="preserve">Valor (versión definitiva)</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sz w:val="20"/>
                <w:szCs w:val="20"/>
                <w:rtl w:val="0"/>
              </w:rPr>
              <w:t xml:space="preserve">Embedding dim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sz w:val="20"/>
                <w:szCs w:val="20"/>
                <w:rtl w:val="0"/>
              </w:rPr>
              <w:t xml:space="preserve">128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sz w:val="20"/>
                <w:szCs w:val="20"/>
                <w:rtl w:val="0"/>
              </w:rPr>
              <w:t xml:space="preserve">Hidden size por dirección</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sz w:val="20"/>
                <w:szCs w:val="20"/>
                <w:rtl w:val="0"/>
              </w:rPr>
              <w:t xml:space="preserve">128 (256 total)</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sz w:val="20"/>
                <w:szCs w:val="20"/>
                <w:rtl w:val="0"/>
              </w:rPr>
              <w:t xml:space="preserve">N° capas BiLSTM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sz w:val="20"/>
                <w:szCs w:val="20"/>
                <w:rtl w:val="0"/>
              </w:rPr>
              <w:t xml:space="preserve">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sz w:val="20"/>
                <w:szCs w:val="20"/>
                <w:rtl w:val="0"/>
              </w:rPr>
              <w:t xml:space="preserve">Learning rate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sz w:val="20"/>
                <w:szCs w:val="20"/>
                <w:rtl w:val="0"/>
              </w:rPr>
              <w:t xml:space="preserve">1e-3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Weight decay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sz w:val="20"/>
                <w:szCs w:val="20"/>
                <w:rtl w:val="0"/>
              </w:rPr>
              <w:t xml:space="preserve">1e-5</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LR Scheduler</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sz w:val="20"/>
                <w:szCs w:val="20"/>
                <w:rtl w:val="0"/>
              </w:rPr>
              <w:t xml:space="preserve">ReduceLROnPlateau (factor=0.5, patience=2)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Class weights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sz w:val="20"/>
                <w:szCs w:val="20"/>
                <w:rtl w:val="0"/>
              </w:rPr>
              <w:t xml:space="preserve">Sí: [2.167, 3.655, 1.598, 0.861, 0.404]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MAX_LEN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sz w:val="20"/>
                <w:szCs w:val="20"/>
                <w:rtl w:val="0"/>
              </w:rPr>
              <w:t xml:space="preserve">200</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sz w:val="20"/>
                <w:szCs w:val="20"/>
                <w:rtl w:val="0"/>
              </w:rPr>
              <w:t xml:space="preserve">27,685.9 s (CPU)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sz w:val="20"/>
                <w:szCs w:val="20"/>
                <w:rtl w:val="0"/>
              </w:rPr>
              <w:t xml:space="preserve">3,253,253</w:t>
            </w:r>
            <w:r w:rsidDel="00000000" w:rsidR="00000000" w:rsidRPr="00000000">
              <w:rPr>
                <w:rtl w:val="0"/>
              </w:rPr>
            </w:r>
          </w:p>
        </w:tc>
      </w:tr>
    </w:tbl>
    <w:p w:rsidR="00000000" w:rsidDel="00000000" w:rsidP="00000000" w:rsidRDefault="00000000" w:rsidRPr="00000000" w14:paraId="00000197">
      <w:pPr>
        <w:spacing w:after="60" w:before="60" w:lineRule="auto"/>
        <w:rPr/>
      </w:pPr>
      <w:r w:rsidDel="00000000" w:rsidR="00000000" w:rsidRPr="00000000">
        <w:rPr>
          <w:i w:val="1"/>
          <w:iCs w:val="1"/>
          <w:color w:val="767171"/>
          <w:sz w:val="20"/>
          <w:szCs w:val="20"/>
          <w:rtl w:val="0"/>
        </w:rPr>
        <w:t xml:space="preserve">Tabla 13.</w:t>
      </w:r>
      <w:r w:rsidDel="00000000" w:rsidR="00000000" w:rsidRPr="00000000">
        <w:rPr>
          <w:rtl w:val="0"/>
        </w:rPr>
        <w:t xml:space="preserve"> </w:t>
      </w:r>
      <w:r w:rsidDel="00000000" w:rsidR="00000000" w:rsidRPr="00000000">
        <w:rPr>
          <w:i w:val="1"/>
          <w:iCs w:val="1"/>
          <w:color w:val="767171"/>
          <w:sz w:val="20"/>
          <w:szCs w:val="20"/>
          <w:rtl w:val="0"/>
        </w:rPr>
        <w:t xml:space="preserve">Configuración final de hiperparámetros y métricas de entrenamiento para el modelo definitivo BiLSTM</w:t>
      </w:r>
      <w:r w:rsidDel="00000000" w:rsidR="00000000" w:rsidRPr="00000000">
        <w:rPr>
          <w:rtl w:val="0"/>
        </w:rPr>
      </w:r>
    </w:p>
    <w:p w:rsidR="00000000" w:rsidDel="00000000" w:rsidP="00000000" w:rsidRDefault="00000000" w:rsidRPr="00000000" w14:paraId="00000198">
      <w:pPr>
        <w:spacing w:after="60" w:before="60" w:lineRule="auto"/>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Modelo Nuevo/Combinado — BiLSTM + Multi-Head Attention</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spacing w:after="80" w:before="80" w:lineRule="auto"/>
        <w:jc w:val="both"/>
        <w:rPr>
          <w:color w:val="000000"/>
        </w:rPr>
      </w:pPr>
      <w:r w:rsidDel="00000000" w:rsidR="00000000" w:rsidRPr="00000000">
        <w:rPr>
          <w:color w:val="000000"/>
          <w:rtl w:val="0"/>
        </w:rPr>
        <w:t xml:space="preserve">Se implementaron tres variantes de arquitecturas que combinan redes recurrentes con mecanismos de atención. La motivación es resolver el 'cuello de botella de representación' de los modelos clásicos: el BiLSTM comprime toda la secuencia en un único vector, lo que puede diluir palabras clave como 'horrible' o 'excelente' en reseñas largas. La atención le asigna a cada token un peso de importancia, permitiendo al modelo enfocarse en las partes más relevantes de cada reseña.</w:t>
      </w:r>
    </w:p>
    <w:p w:rsidR="00000000" w:rsidDel="00000000" w:rsidP="00000000" w:rsidRDefault="00000000" w:rsidRPr="00000000" w14:paraId="0000019C">
      <w:pPr>
        <w:spacing w:after="80" w:before="80" w:lineRule="auto"/>
        <w:jc w:val="both"/>
        <w:rPr/>
      </w:pP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1 — BiLSTM + Atención de Bahdanau</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spacing w:after="80" w:before="80" w:lineRule="auto"/>
        <w:jc w:val="both"/>
        <w:rPr>
          <w:color w:val="000000"/>
        </w:rPr>
      </w:pPr>
      <w:r w:rsidDel="00000000" w:rsidR="00000000" w:rsidRPr="00000000">
        <w:rPr>
          <w:color w:val="000000"/>
          <w:rtl w:val="0"/>
        </w:rPr>
        <w:t xml:space="preserve">La atención de Bahdanau (2015) es un mecanismo de atención aditiva que aprende un vector de contexto ponderado. Combina el estado oculto de la BiLSTM con un vector de atención aprendido para calcular scores de importancia por token.</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A0">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A1">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sz w:val="20"/>
                <w:szCs w:val="20"/>
                <w:rtl w:val="0"/>
              </w:rPr>
              <w:t xml:space="preserve">Celda recurrente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sz w:val="20"/>
                <w:szCs w:val="20"/>
                <w:rtl w:val="0"/>
              </w:rPr>
              <w:t xml:space="preserve">BiLSTM (2 capas)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sz w:val="20"/>
                <w:szCs w:val="20"/>
                <w:rtl w:val="0"/>
              </w:rPr>
              <w:t xml:space="preserve">Mecanismo atención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sz w:val="20"/>
                <w:szCs w:val="20"/>
                <w:rtl w:val="0"/>
              </w:rPr>
              <w:t xml:space="preserve">Bahdanau (aditiva)</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9">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sz w:val="20"/>
                <w:szCs w:val="20"/>
                <w:rtl w:val="0"/>
              </w:rPr>
              <w:t xml:space="preserve">Class 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B">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AC">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AD">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AE">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sz w:val="20"/>
                <w:szCs w:val="20"/>
                <w:rtl w:val="0"/>
              </w:rPr>
              <w:t xml:space="preserve">129.3 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3">
            <w:pPr>
              <w:jc w:val="center"/>
              <w:rPr/>
            </w:pPr>
            <w:r w:rsidDel="00000000" w:rsidR="00000000" w:rsidRPr="00000000">
              <w:rPr>
                <w:sz w:val="20"/>
                <w:szCs w:val="20"/>
                <w:rtl w:val="0"/>
              </w:rPr>
              <w:t xml:space="preserve">5,191,685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B5">
            <w:pPr>
              <w:jc w:val="center"/>
              <w:rPr/>
            </w:pPr>
            <w:r w:rsidDel="00000000" w:rsidR="00000000" w:rsidRPr="00000000">
              <w:rPr>
                <w:sz w:val="20"/>
                <w:szCs w:val="20"/>
                <w:rtl w:val="0"/>
              </w:rPr>
              <w:t xml:space="preserve">0.5740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sz w:val="20"/>
                <w:szCs w:val="20"/>
                <w:rtl w:val="0"/>
              </w:rPr>
              <w:t xml:space="preserve">Accuracy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B7">
            <w:pPr>
              <w:jc w:val="center"/>
              <w:rPr/>
            </w:pPr>
            <w:r w:rsidDel="00000000" w:rsidR="00000000" w:rsidRPr="00000000">
              <w:rPr>
                <w:sz w:val="20"/>
                <w:szCs w:val="20"/>
                <w:rtl w:val="0"/>
              </w:rPr>
              <w:t xml:space="preserve">0.6471</w:t>
            </w:r>
            <w:r w:rsidDel="00000000" w:rsidR="00000000" w:rsidRPr="00000000">
              <w:rPr>
                <w:rtl w:val="0"/>
              </w:rPr>
            </w:r>
          </w:p>
        </w:tc>
      </w:tr>
    </w:tbl>
    <w:p w:rsidR="00000000" w:rsidDel="00000000" w:rsidP="00000000" w:rsidRDefault="00000000" w:rsidRPr="00000000" w14:paraId="000001B8">
      <w:pPr>
        <w:spacing w:after="60" w:before="60" w:lineRule="auto"/>
        <w:rPr/>
      </w:pPr>
      <w:r w:rsidDel="00000000" w:rsidR="00000000" w:rsidRPr="00000000">
        <w:rPr>
          <w:i w:val="1"/>
          <w:iCs w:val="1"/>
          <w:color w:val="767171"/>
          <w:sz w:val="20"/>
          <w:szCs w:val="20"/>
          <w:rtl w:val="0"/>
        </w:rPr>
        <w:t xml:space="preserve">Tabla 14. Configuración de hiperparámetros, dimensiones y rendimiento del modelo combinado BiLSTM con Mecanismo de Atención.</w:t>
      </w:r>
      <w:r w:rsidDel="00000000" w:rsidR="00000000" w:rsidRPr="00000000">
        <w:rPr>
          <w:rtl w:val="0"/>
        </w:rPr>
      </w:r>
    </w:p>
    <w:p w:rsidR="00000000" w:rsidDel="00000000" w:rsidP="00000000" w:rsidRDefault="00000000" w:rsidRPr="00000000" w14:paraId="000001B9">
      <w:pPr>
        <w:spacing w:after="60" w:before="60" w:lineRule="auto"/>
        <w:rPr/>
      </w:pP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2 — GRU + Atención de Bahdanau</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C">
      <w:pPr>
        <w:spacing w:after="80" w:before="80" w:lineRule="auto"/>
        <w:jc w:val="both"/>
        <w:rPr>
          <w:color w:val="000000"/>
        </w:rPr>
      </w:pPr>
      <w:r w:rsidDel="00000000" w:rsidR="00000000" w:rsidRPr="00000000">
        <w:rPr>
          <w:color w:val="000000"/>
          <w:rtl w:val="0"/>
        </w:rPr>
        <w:t xml:space="preserve">Se reemplazó la celda LSTM por una GRU (Gated Recurrent Unit, Cho et al. 2014). La GRU usa 2 puertas en lugar de 3 (LSTM), reduciendo el número de parámetros y potencialmente generalizando mejor en datasets de tamaño mediano (~12k ejemplos). Mantener la misma atención de Bahdanau permite una comparación directa del efecto de la celda recurrente.</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808080" w:val="clear"/>
            <w:tcMar>
              <w:top w:w="80.0" w:type="dxa"/>
              <w:left w:w="120.0" w:type="dxa"/>
              <w:bottom w:w="80.0" w:type="dxa"/>
              <w:right w:w="120.0" w:type="dxa"/>
            </w:tcMar>
            <w:vAlign w:val="center"/>
          </w:tcPr>
          <w:p w:rsidR="00000000" w:rsidDel="00000000" w:rsidP="00000000" w:rsidRDefault="00000000" w:rsidRPr="00000000" w14:paraId="000001BD">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808080" w:val="clear"/>
            <w:tcMar>
              <w:top w:w="80.0" w:type="dxa"/>
              <w:left w:w="120.0" w:type="dxa"/>
              <w:bottom w:w="80.0" w:type="dxa"/>
              <w:right w:w="120.0" w:type="dxa"/>
            </w:tcMar>
            <w:vAlign w:val="center"/>
          </w:tcPr>
          <w:p w:rsidR="00000000" w:rsidDel="00000000" w:rsidP="00000000" w:rsidRDefault="00000000" w:rsidRPr="00000000" w14:paraId="000001BE">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sz w:val="20"/>
                <w:szCs w:val="20"/>
                <w:rtl w:val="0"/>
              </w:rPr>
              <w:t xml:space="preserve">Celda recurrente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sz w:val="20"/>
                <w:szCs w:val="20"/>
                <w:rtl w:val="0"/>
              </w:rPr>
              <w:t xml:space="preserve">GRU (2 capas)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sz w:val="20"/>
                <w:szCs w:val="20"/>
                <w:rtl w:val="0"/>
              </w:rPr>
              <w:t xml:space="preserve">Hidden size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sz w:val="20"/>
                <w:szCs w:val="20"/>
                <w:rtl w:val="0"/>
              </w:rPr>
              <w:t xml:space="preserve">Mecanismo atención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sz w:val="20"/>
                <w:szCs w:val="20"/>
                <w:rtl w:val="0"/>
              </w:rPr>
              <w:t xml:space="preserve">Bahdanau (aditiva)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Dropout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sz w:val="20"/>
                <w:szCs w:val="20"/>
                <w:rtl w:val="0"/>
              </w:rPr>
              <w:t xml:space="preserve">0.3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Class weights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Épocas ejecutadas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Mejor época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Tiempo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sz w:val="20"/>
                <w:szCs w:val="20"/>
                <w:rtl w:val="0"/>
              </w:rPr>
              <w:t xml:space="preserve">119.4 s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Parámetros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jc w:val="center"/>
              <w:rPr/>
            </w:pPr>
            <w:r w:rsidDel="00000000" w:rsidR="00000000" w:rsidRPr="00000000">
              <w:rPr>
                <w:sz w:val="20"/>
                <w:szCs w:val="20"/>
                <w:rtl w:val="0"/>
              </w:rPr>
              <w:t xml:space="preserve">4,599,813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F1 macro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D2">
            <w:pPr>
              <w:jc w:val="center"/>
              <w:rPr/>
            </w:pPr>
            <w:r w:rsidDel="00000000" w:rsidR="00000000" w:rsidRPr="00000000">
              <w:rPr>
                <w:sz w:val="20"/>
                <w:szCs w:val="20"/>
                <w:rtl w:val="0"/>
              </w:rPr>
              <w:t xml:space="preserve">0.5785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sz w:val="20"/>
                <w:szCs w:val="20"/>
                <w:rtl w:val="0"/>
              </w:rPr>
              <w:t xml:space="preserve">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sz w:val="20"/>
                <w:szCs w:val="20"/>
                <w:rtl w:val="0"/>
              </w:rPr>
              <w:t xml:space="preserve">0.6416</w:t>
            </w:r>
            <w:r w:rsidDel="00000000" w:rsidR="00000000" w:rsidRPr="00000000">
              <w:rPr>
                <w:rtl w:val="0"/>
              </w:rPr>
            </w:r>
          </w:p>
        </w:tc>
      </w:tr>
    </w:tbl>
    <w:p w:rsidR="00000000" w:rsidDel="00000000" w:rsidP="00000000" w:rsidRDefault="00000000" w:rsidRPr="00000000" w14:paraId="000001D5">
      <w:pPr>
        <w:spacing w:after="60" w:before="60" w:lineRule="auto"/>
        <w:rPr/>
      </w:pPr>
      <w:r w:rsidDel="00000000" w:rsidR="00000000" w:rsidRPr="00000000">
        <w:rPr>
          <w:i w:val="1"/>
          <w:iCs w:val="1"/>
          <w:color w:val="767171"/>
          <w:sz w:val="20"/>
          <w:szCs w:val="20"/>
          <w:rtl w:val="0"/>
        </w:rPr>
        <w:t xml:space="preserve">Tabla 15. Configuración de hiperparámetros, dimensiones y rendimiento del modelo combinado GRU con Mecanismo de Atención.</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Variante 3 — BiLSTM + Multi-Head Attention (DEFINITIVA)</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spacing w:after="80" w:before="80" w:lineRule="auto"/>
        <w:jc w:val="both"/>
        <w:rPr>
          <w:color w:val="000000"/>
        </w:rPr>
      </w:pPr>
      <w:r w:rsidDel="00000000" w:rsidR="00000000" w:rsidRPr="00000000">
        <w:rPr>
          <w:color w:val="000000"/>
          <w:rtl w:val="0"/>
        </w:rPr>
        <w:t xml:space="preserve">En lugar de una sola perspectiva de atención, el Multi-Head Attention (Vaswani et al., 2017 — 'Attention is All You Need') usa num_heads=4 cabezas en paralelo. Cada cabeza puede especializarse en capturar distintos aspectos del texto: adjetivos de calidad, conectores de sentimiento, intensificadores. Es el puente conceptual entre RNNs y la arquitectura Transformer. Esta variante obtuvo el mejor rendimiento de todo el proyecto.</w:t>
      </w:r>
    </w:p>
    <w:p w:rsidR="00000000" w:rsidDel="00000000" w:rsidP="00000000" w:rsidRDefault="00000000" w:rsidRPr="00000000" w14:paraId="000001DA">
      <w:pPr>
        <w:spacing w:after="80" w:before="80" w:lineRule="auto"/>
        <w:jc w:val="both"/>
        <w:rPr/>
      </w:pPr>
      <w:r w:rsidDel="00000000" w:rsidR="00000000" w:rsidRPr="00000000">
        <w:rPr>
          <w:rtl w:val="0"/>
        </w:rPr>
      </w:r>
    </w:p>
    <w:p w:rsidR="00000000" w:rsidDel="00000000" w:rsidP="00000000" w:rsidRDefault="00000000" w:rsidRPr="00000000" w14:paraId="000001DB">
      <w:pPr>
        <w:spacing w:after="80" w:before="80" w:lineRule="auto"/>
        <w:jc w:val="both"/>
        <w:rPr/>
      </w:pPr>
      <w:r w:rsidDel="00000000" w:rsidR="00000000" w:rsidRPr="00000000">
        <w:rPr>
          <w:rtl w:val="0"/>
        </w:rPr>
      </w:r>
    </w:p>
    <w:p w:rsidR="00000000" w:rsidDel="00000000" w:rsidP="00000000" w:rsidRDefault="00000000" w:rsidRPr="00000000" w14:paraId="000001DC">
      <w:pPr>
        <w:spacing w:after="80" w:before="80" w:lineRule="auto"/>
        <w:jc w:val="both"/>
        <w:rPr/>
      </w:pPr>
      <w:r w:rsidDel="00000000" w:rsidR="00000000" w:rsidRPr="00000000">
        <w:rPr>
          <w:rtl w:val="0"/>
        </w:rPr>
      </w:r>
    </w:p>
    <w:p w:rsidR="00000000" w:rsidDel="00000000" w:rsidP="00000000" w:rsidRDefault="00000000" w:rsidRPr="00000000" w14:paraId="000001DD">
      <w:pPr>
        <w:spacing w:after="80" w:before="80" w:lineRule="auto"/>
        <w:jc w:val="both"/>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DE">
            <w:pPr>
              <w:jc w:val="center"/>
              <w:rPr/>
            </w:pPr>
            <w:r w:rsidDel="00000000" w:rsidR="00000000" w:rsidRPr="00000000">
              <w:rPr>
                <w:b w:val="1"/>
                <w:bCs w:val="1"/>
                <w:color w:val="ffffff"/>
                <w:sz w:val="20"/>
                <w:szCs w:val="20"/>
                <w:rtl w:val="0"/>
              </w:rPr>
              <w:t xml:space="preserve">Hiperparámetro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DF">
            <w:pPr>
              <w:jc w:val="center"/>
              <w:rPr/>
            </w:pPr>
            <w:r w:rsidDel="00000000" w:rsidR="00000000" w:rsidRPr="00000000">
              <w:rPr>
                <w:b w:val="1"/>
                <w:bCs w:val="1"/>
                <w:color w:val="ffffff"/>
                <w:sz w:val="20"/>
                <w:szCs w:val="20"/>
                <w:rtl w:val="0"/>
              </w:rPr>
              <w:t xml:space="preserve">Valor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sz w:val="20"/>
                <w:szCs w:val="20"/>
                <w:rtl w:val="0"/>
              </w:rPr>
              <w:t xml:space="preserve">Celda recurrente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1">
            <w:pPr>
              <w:jc w:val="center"/>
              <w:rPr/>
            </w:pPr>
            <w:r w:rsidDel="00000000" w:rsidR="00000000" w:rsidRPr="00000000">
              <w:rPr>
                <w:sz w:val="20"/>
                <w:szCs w:val="20"/>
                <w:rtl w:val="0"/>
              </w:rPr>
              <w:t xml:space="preserve">BiLSTM (2 capas)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sz w:val="20"/>
                <w:szCs w:val="20"/>
                <w:rtl w:val="0"/>
              </w:rPr>
              <w:t xml:space="preserve">Hidden size</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sz w:val="20"/>
                <w:szCs w:val="20"/>
                <w:rtl w:val="0"/>
              </w:rPr>
              <w:t xml:space="preserve">256 por dirección</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sz w:val="20"/>
                <w:szCs w:val="20"/>
                <w:rtl w:val="0"/>
              </w:rPr>
              <w:t xml:space="preserve">Mecanismo atención</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5">
            <w:pPr>
              <w:jc w:val="center"/>
              <w:rPr/>
            </w:pPr>
            <w:r w:rsidDel="00000000" w:rsidR="00000000" w:rsidRPr="00000000">
              <w:rPr>
                <w:sz w:val="20"/>
                <w:szCs w:val="20"/>
                <w:rtl w:val="0"/>
              </w:rPr>
              <w:t xml:space="preserve">Multi-Head Attention (4 cabezas)</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sz w:val="20"/>
                <w:szCs w:val="20"/>
                <w:rtl w:val="0"/>
              </w:rPr>
              <w:t xml:space="preserve">Dropout</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7">
            <w:pPr>
              <w:jc w:val="center"/>
              <w:rPr/>
            </w:pPr>
            <w:r w:rsidDel="00000000" w:rsidR="00000000" w:rsidRPr="00000000">
              <w:rPr>
                <w:sz w:val="20"/>
                <w:szCs w:val="20"/>
                <w:rtl w:val="0"/>
              </w:rPr>
              <w:t xml:space="preserve">0.4</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8">
            <w:pPr>
              <w:rPr/>
            </w:pPr>
            <w:r w:rsidDel="00000000" w:rsidR="00000000" w:rsidRPr="00000000">
              <w:rPr>
                <w:sz w:val="20"/>
                <w:szCs w:val="20"/>
                <w:rtl w:val="0"/>
              </w:rPr>
              <w:t xml:space="preserve">Class weights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sz w:val="20"/>
                <w:szCs w:val="20"/>
                <w:rtl w:val="0"/>
              </w:rPr>
              <w:t xml:space="preserve">Sí (balanced)</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sz w:val="20"/>
                <w:szCs w:val="20"/>
                <w:rtl w:val="0"/>
              </w:rPr>
              <w:t xml:space="preserve">Épocas ejecutadas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sz w:val="20"/>
                <w:szCs w:val="20"/>
                <w:rtl w:val="0"/>
              </w:rPr>
              <w:t xml:space="preserve">16</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sz w:val="20"/>
                <w:szCs w:val="20"/>
                <w:rtl w:val="0"/>
              </w:rPr>
              <w:t xml:space="preserve">Mejor época</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sz w:val="20"/>
                <w:szCs w:val="20"/>
                <w:rtl w:val="0"/>
              </w:rPr>
              <w:t xml:space="preserve">11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sz w:val="20"/>
                <w:szCs w:val="20"/>
                <w:rtl w:val="0"/>
              </w:rPr>
              <w:t xml:space="preserve">Tiempo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sz w:val="20"/>
                <w:szCs w:val="20"/>
                <w:rtl w:val="0"/>
              </w:rPr>
              <w:t xml:space="preserve">303.8 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sz w:val="20"/>
                <w:szCs w:val="20"/>
                <w:rtl w:val="0"/>
              </w:rPr>
              <w:t xml:space="preserve">Parámetros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sz w:val="20"/>
                <w:szCs w:val="20"/>
                <w:rtl w:val="0"/>
              </w:rPr>
              <w:t xml:space="preserve">6,110,981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1F2">
            <w:pP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Unicode MS" w:cs="Arial Unicode MS" w:eastAsia="Arial Unicode MS" w:hAnsi="Arial Unicode MS"/>
                <w:sz w:val="20"/>
                <w:szCs w:val="20"/>
                <w:rtl w:val="0"/>
              </w:rPr>
              <w:t xml:space="preserve">0.6193 ← MEJOR DEL PROYECTO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sz w:val="20"/>
                <w:szCs w:val="20"/>
                <w:rtl w:val="0"/>
              </w:rPr>
              <w:t xml:space="preserve">Accuracy</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sz w:val="20"/>
                <w:szCs w:val="20"/>
                <w:rtl w:val="0"/>
              </w:rPr>
              <w:t xml:space="preserve">0.6548</w:t>
            </w:r>
            <w:r w:rsidDel="00000000" w:rsidR="00000000" w:rsidRPr="00000000">
              <w:rPr>
                <w:rtl w:val="0"/>
              </w:rPr>
            </w:r>
          </w:p>
        </w:tc>
      </w:tr>
    </w:tbl>
    <w:p w:rsidR="00000000" w:rsidDel="00000000" w:rsidP="00000000" w:rsidRDefault="00000000" w:rsidRPr="00000000" w14:paraId="000001F6">
      <w:pPr>
        <w:spacing w:after="60" w:before="60" w:lineRule="auto"/>
        <w:rPr/>
      </w:pPr>
      <w:r w:rsidDel="00000000" w:rsidR="00000000" w:rsidRPr="00000000">
        <w:rPr>
          <w:i w:val="1"/>
          <w:iCs w:val="1"/>
          <w:color w:val="767171"/>
          <w:sz w:val="20"/>
          <w:szCs w:val="20"/>
          <w:rtl w:val="0"/>
        </w:rPr>
        <w:t xml:space="preserve">Tabla 16. Configuración final y rendimiento de la arquitectura óptima: Modelo combinado BiLSTM con Mecanismo de Atención de Múltiples Cabezas (Multi-Head Attention)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Resultados</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Tabla Comparativa General</w:t>
      </w:r>
    </w:p>
    <w:p w:rsidR="00000000" w:rsidDel="00000000" w:rsidP="00000000" w:rsidRDefault="00000000" w:rsidRPr="00000000" w14:paraId="000001FA">
      <w:pPr>
        <w:spacing w:after="80" w:before="80" w:lineRule="auto"/>
        <w:jc w:val="both"/>
        <w:rPr>
          <w:color w:val="000000"/>
        </w:rPr>
      </w:pPr>
      <w:r w:rsidDel="00000000" w:rsidR="00000000" w:rsidRPr="00000000">
        <w:rPr>
          <w:color w:val="000000"/>
          <w:rtl w:val="0"/>
        </w:rPr>
        <w:t xml:space="preserve">La siguiente tabla compara los tres modelos definitivos del Proyecto Principal en el conjunto de test. El BiLSTM+MultiHead de Daniel es el mejor modelo del proyecto, seguido por el transformer BETO fine-tuneado (Tarea de Investigación, F1 macro=0.6565) que lo supera por 3.7 puntos gracias al pre-entrenamiento.</w:t>
      </w:r>
    </w:p>
    <w:p w:rsidR="00000000" w:rsidDel="00000000" w:rsidP="00000000" w:rsidRDefault="00000000" w:rsidRPr="00000000" w14:paraId="000001FB">
      <w:pPr>
        <w:spacing w:after="80" w:before="80" w:lineRule="auto"/>
        <w:jc w:val="both"/>
        <w:rPr/>
      </w:pPr>
      <w:r w:rsidDel="00000000" w:rsidR="00000000" w:rsidRPr="00000000">
        <w:rPr>
          <w:rtl w:val="0"/>
        </w:rPr>
      </w:r>
    </w:p>
    <w:tbl>
      <w:tblPr>
        <w:tblStyle w:val="Table17"/>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99"/>
        <w:gridCol w:w="1999"/>
        <w:gridCol w:w="1093"/>
        <w:gridCol w:w="1093"/>
        <w:gridCol w:w="1141"/>
        <w:gridCol w:w="1093"/>
        <w:gridCol w:w="1093"/>
        <w:gridCol w:w="1490"/>
        <w:gridCol w:w="999"/>
        <w:tblGridChange w:id="0">
          <w:tblGrid>
            <w:gridCol w:w="399"/>
            <w:gridCol w:w="1999"/>
            <w:gridCol w:w="1093"/>
            <w:gridCol w:w="1093"/>
            <w:gridCol w:w="1141"/>
            <w:gridCol w:w="1093"/>
            <w:gridCol w:w="1093"/>
            <w:gridCol w:w="1490"/>
            <w:gridCol w:w="999"/>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1FC">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D">
            <w:pPr>
              <w:jc w:val="center"/>
              <w:rPr/>
            </w:pPr>
            <w:r w:rsidDel="00000000" w:rsidR="00000000" w:rsidRPr="00000000">
              <w:rPr>
                <w:b w:val="1"/>
                <w:bCs w:val="1"/>
                <w:color w:val="ffffff"/>
                <w:sz w:val="20"/>
                <w:szCs w:val="20"/>
                <w:rtl w:val="0"/>
              </w:rPr>
              <w:t xml:space="preserve">Modelo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E">
            <w:pPr>
              <w:jc w:val="center"/>
              <w:rPr/>
            </w:pPr>
            <w:r w:rsidDel="00000000" w:rsidR="00000000" w:rsidRPr="00000000">
              <w:rPr>
                <w:b w:val="1"/>
                <w:bCs w:val="1"/>
                <w:color w:val="ffffff"/>
                <w:sz w:val="20"/>
                <w:szCs w:val="20"/>
                <w:rtl w:val="0"/>
              </w:rPr>
              <w:t xml:space="preserve">Owner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1FF">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0">
            <w:pPr>
              <w:jc w:val="center"/>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1">
            <w:pPr>
              <w:jc w:val="center"/>
              <w:rPr/>
            </w:pPr>
            <w:r w:rsidDel="00000000" w:rsidR="00000000" w:rsidRPr="00000000">
              <w:rPr>
                <w:b w:val="1"/>
                <w:bCs w:val="1"/>
                <w:color w:val="ffffff"/>
                <w:sz w:val="20"/>
                <w:szCs w:val="20"/>
                <w:rtl w:val="0"/>
              </w:rPr>
              <w:t xml:space="preserve">Prec M.</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2">
            <w:pPr>
              <w:jc w:val="center"/>
              <w:rPr/>
            </w:pPr>
            <w:r w:rsidDel="00000000" w:rsidR="00000000" w:rsidRPr="00000000">
              <w:rPr>
                <w:b w:val="1"/>
                <w:bCs w:val="1"/>
                <w:color w:val="ffffff"/>
                <w:sz w:val="20"/>
                <w:szCs w:val="20"/>
                <w:rtl w:val="0"/>
              </w:rPr>
              <w:t xml:space="preserve">Recall M.</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3">
            <w:pPr>
              <w:jc w:val="center"/>
              <w:rPr/>
            </w:pPr>
            <w:r w:rsidDel="00000000" w:rsidR="00000000" w:rsidRPr="00000000">
              <w:rPr>
                <w:b w:val="1"/>
                <w:bCs w:val="1"/>
                <w:color w:val="ffffff"/>
                <w:sz w:val="20"/>
                <w:szCs w:val="20"/>
                <w:rtl w:val="0"/>
              </w:rPr>
              <w:t xml:space="preserve">Params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04">
            <w:pPr>
              <w:jc w:val="center"/>
              <w:rPr/>
            </w:pPr>
            <w:r w:rsidDel="00000000" w:rsidR="00000000" w:rsidRPr="00000000">
              <w:rPr>
                <w:b w:val="1"/>
                <w:bCs w:val="1"/>
                <w:color w:val="ffffff"/>
                <w:sz w:val="20"/>
                <w:szCs w:val="20"/>
                <w:rtl w:val="0"/>
              </w:rPr>
              <w:t xml:space="preserve">Tiempo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6">
            <w:pPr>
              <w:jc w:val="center"/>
              <w:rPr/>
            </w:pPr>
            <w:r w:rsidDel="00000000" w:rsidR="00000000" w:rsidRPr="00000000">
              <w:rPr>
                <w:rFonts w:ascii="Arial Unicode MS" w:cs="Arial Unicode MS" w:eastAsia="Arial Unicode MS" w:hAnsi="Arial Unicode MS"/>
                <w:sz w:val="20"/>
                <w:szCs w:val="20"/>
                <w:rtl w:val="0"/>
              </w:rPr>
              <w:t xml:space="preserve">BiLSTM+MultiHead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7">
            <w:pPr>
              <w:jc w:val="center"/>
              <w:rPr/>
            </w:pPr>
            <w:r w:rsidDel="00000000" w:rsidR="00000000" w:rsidRPr="00000000">
              <w:rPr>
                <w:sz w:val="20"/>
                <w:szCs w:val="20"/>
                <w:rtl w:val="0"/>
              </w:rPr>
              <w:t xml:space="preserve">Daniel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8">
            <w:pPr>
              <w:jc w:val="center"/>
              <w:rPr/>
            </w:pPr>
            <w:r w:rsidDel="00000000" w:rsidR="00000000" w:rsidRPr="00000000">
              <w:rPr>
                <w:sz w:val="20"/>
                <w:szCs w:val="20"/>
                <w:rtl w:val="0"/>
              </w:rPr>
              <w:t xml:space="preserve">0.6193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sz w:val="20"/>
                <w:szCs w:val="20"/>
                <w:rtl w:val="0"/>
              </w:rPr>
              <w:t xml:space="preserve">0.6548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sz w:val="20"/>
                <w:szCs w:val="20"/>
                <w:rtl w:val="0"/>
              </w:rPr>
              <w:t xml:space="preserve">0.6086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sz w:val="20"/>
                <w:szCs w:val="20"/>
                <w:rtl w:val="0"/>
              </w:rPr>
              <w:t xml:space="preserve">0.6454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sz w:val="20"/>
                <w:szCs w:val="20"/>
                <w:rtl w:val="0"/>
              </w:rPr>
              <w:t xml:space="preserve">6,110,981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sz w:val="20"/>
                <w:szCs w:val="20"/>
                <w:rtl w:val="0"/>
              </w:rPr>
              <w:t xml:space="preserve">303.8s GPU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sz w:val="20"/>
                <w:szCs w:val="20"/>
                <w:rtl w:val="0"/>
              </w:rPr>
              <w:t xml:space="preserve">GRU+Bahdanau</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sz w:val="20"/>
                <w:szCs w:val="20"/>
                <w:rtl w:val="0"/>
              </w:rPr>
              <w:t xml:space="preserve">Daniel</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1">
            <w:pPr>
              <w:jc w:val="center"/>
              <w:rPr/>
            </w:pPr>
            <w:r w:rsidDel="00000000" w:rsidR="00000000" w:rsidRPr="00000000">
              <w:rPr>
                <w:sz w:val="20"/>
                <w:szCs w:val="20"/>
                <w:rtl w:val="0"/>
              </w:rPr>
              <w:t xml:space="preserve">0.5785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2">
            <w:pPr>
              <w:jc w:val="center"/>
              <w:rPr/>
            </w:pPr>
            <w:r w:rsidDel="00000000" w:rsidR="00000000" w:rsidRPr="00000000">
              <w:rPr>
                <w:sz w:val="20"/>
                <w:szCs w:val="20"/>
                <w:rtl w:val="0"/>
              </w:rPr>
              <w:t xml:space="preserve">0.6416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3">
            <w:pPr>
              <w:jc w:val="center"/>
              <w:rPr/>
            </w:pPr>
            <w:r w:rsidDel="00000000" w:rsidR="00000000" w:rsidRPr="00000000">
              <w:rPr>
                <w:sz w:val="20"/>
                <w:szCs w:val="20"/>
                <w:rtl w:val="0"/>
              </w:rPr>
              <w:t xml:space="preserve">0.5757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4">
            <w:pPr>
              <w:jc w:val="center"/>
              <w:rPr/>
            </w:pPr>
            <w:r w:rsidDel="00000000" w:rsidR="00000000" w:rsidRPr="00000000">
              <w:rPr>
                <w:sz w:val="20"/>
                <w:szCs w:val="20"/>
                <w:rtl w:val="0"/>
              </w:rPr>
              <w:t xml:space="preserve">0.6024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5">
            <w:pPr>
              <w:jc w:val="center"/>
              <w:rPr/>
            </w:pPr>
            <w:r w:rsidDel="00000000" w:rsidR="00000000" w:rsidRPr="00000000">
              <w:rPr>
                <w:sz w:val="20"/>
                <w:szCs w:val="20"/>
                <w:rtl w:val="0"/>
              </w:rPr>
              <w:t xml:space="preserve">4,599,813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sz w:val="20"/>
                <w:szCs w:val="20"/>
                <w:rtl w:val="0"/>
              </w:rPr>
              <w:t xml:space="preserve">119.4s GPU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sz w:val="20"/>
                <w:szCs w:val="20"/>
                <w:rtl w:val="0"/>
              </w:rPr>
              <w:t xml:space="preserve">BiLSTM+Bahdanau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sz w:val="20"/>
                <w:szCs w:val="20"/>
                <w:rtl w:val="0"/>
              </w:rPr>
              <w:t xml:space="preserve">Daniel</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sz w:val="20"/>
                <w:szCs w:val="20"/>
                <w:rtl w:val="0"/>
              </w:rPr>
              <w:t xml:space="preserve">0.5740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B">
            <w:pPr>
              <w:jc w:val="center"/>
              <w:rPr/>
            </w:pPr>
            <w:r w:rsidDel="00000000" w:rsidR="00000000" w:rsidRPr="00000000">
              <w:rPr>
                <w:sz w:val="20"/>
                <w:szCs w:val="20"/>
                <w:rtl w:val="0"/>
              </w:rPr>
              <w:t xml:space="preserve">0.6471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sz w:val="20"/>
                <w:szCs w:val="20"/>
                <w:rtl w:val="0"/>
              </w:rPr>
              <w:t xml:space="preserve">0.5836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sz w:val="20"/>
                <w:szCs w:val="20"/>
                <w:rtl w:val="0"/>
              </w:rPr>
              <w:t xml:space="preserve">0.5842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E">
            <w:pPr>
              <w:jc w:val="center"/>
              <w:rPr/>
            </w:pPr>
            <w:r w:rsidDel="00000000" w:rsidR="00000000" w:rsidRPr="00000000">
              <w:rPr>
                <w:sz w:val="20"/>
                <w:szCs w:val="20"/>
                <w:rtl w:val="0"/>
              </w:rPr>
              <w:t xml:space="preserve">5,191,685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sz w:val="20"/>
                <w:szCs w:val="20"/>
                <w:rtl w:val="0"/>
              </w:rPr>
              <w:t xml:space="preserve">129.3s GPU</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1">
            <w:pPr>
              <w:jc w:val="center"/>
              <w:rPr/>
            </w:pPr>
            <w:r w:rsidDel="00000000" w:rsidR="00000000" w:rsidRPr="00000000">
              <w:rPr>
                <w:rFonts w:ascii="Arial Unicode MS" w:cs="Arial Unicode MS" w:eastAsia="Arial Unicode MS" w:hAnsi="Arial Unicode MS"/>
                <w:sz w:val="20"/>
                <w:szCs w:val="20"/>
                <w:rtl w:val="0"/>
              </w:rPr>
              <w:t xml:space="preserve">BiLSTM v2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sz w:val="20"/>
                <w:szCs w:val="20"/>
                <w:rtl w:val="0"/>
              </w:rPr>
              <w:t xml:space="preserve">Yibby</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sz w:val="20"/>
                <w:szCs w:val="20"/>
                <w:rtl w:val="0"/>
              </w:rPr>
              <w:t xml:space="preserve">0.5749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sz w:val="20"/>
                <w:szCs w:val="20"/>
                <w:rtl w:val="0"/>
              </w:rPr>
              <w:t xml:space="preserve">0.6871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5">
            <w:pPr>
              <w:jc w:val="center"/>
              <w:rPr/>
            </w:pPr>
            <w:r w:rsidDel="00000000" w:rsidR="00000000" w:rsidRPr="00000000">
              <w:rPr>
                <w:sz w:val="20"/>
                <w:szCs w:val="20"/>
                <w:rtl w:val="0"/>
              </w:rPr>
              <w:t xml:space="preserve">0.5876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6">
            <w:pPr>
              <w:jc w:val="center"/>
              <w:rPr/>
            </w:pPr>
            <w:r w:rsidDel="00000000" w:rsidR="00000000" w:rsidRPr="00000000">
              <w:rPr>
                <w:sz w:val="20"/>
                <w:szCs w:val="20"/>
                <w:rtl w:val="0"/>
              </w:rPr>
              <w:t xml:space="preserve">0.5795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7">
            <w:pPr>
              <w:jc w:val="center"/>
              <w:rPr/>
            </w:pPr>
            <w:r w:rsidDel="00000000" w:rsidR="00000000" w:rsidRPr="00000000">
              <w:rPr>
                <w:sz w:val="20"/>
                <w:szCs w:val="20"/>
                <w:rtl w:val="0"/>
              </w:rPr>
              <w:t xml:space="preserve">3,253,253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28">
            <w:pPr>
              <w:jc w:val="center"/>
              <w:rPr/>
            </w:pPr>
            <w:r w:rsidDel="00000000" w:rsidR="00000000" w:rsidRPr="00000000">
              <w:rPr>
                <w:sz w:val="20"/>
                <w:szCs w:val="20"/>
                <w:rtl w:val="0"/>
              </w:rPr>
              <w:t xml:space="preserve">1,792s CPU</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rFonts w:ascii="Arial Unicode MS" w:cs="Arial Unicode MS" w:eastAsia="Arial Unicode MS" w:hAnsi="Arial Unicode MS"/>
                <w:sz w:val="20"/>
                <w:szCs w:val="20"/>
                <w:rtl w:val="0"/>
              </w:rPr>
              <w:t xml:space="preserve">LSTM v3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sz w:val="20"/>
                <w:szCs w:val="20"/>
                <w:rtl w:val="0"/>
              </w:rPr>
              <w:t xml:space="preserve">Felipe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C">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sz w:val="20"/>
                <w:szCs w:val="20"/>
                <w:rtl w:val="0"/>
              </w:rPr>
              <w:t xml:space="preserve">0.6042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sz w:val="20"/>
                <w:szCs w:val="20"/>
                <w:rtl w:val="0"/>
              </w:rPr>
              <w:t xml:space="preserve">0.5639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sz w:val="20"/>
                <w:szCs w:val="20"/>
                <w:rtl w:val="0"/>
              </w:rPr>
              <w:t xml:space="preserve">0.4408</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sz w:val="20"/>
                <w:szCs w:val="20"/>
                <w:rtl w:val="0"/>
              </w:rPr>
              <w:t xml:space="preserve">2,700,933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sz w:val="20"/>
                <w:szCs w:val="20"/>
                <w:rtl w:val="0"/>
              </w:rPr>
              <w:t xml:space="preserve">321.2s CPU</w:t>
            </w:r>
            <w:r w:rsidDel="00000000" w:rsidR="00000000" w:rsidRPr="00000000">
              <w:rPr>
                <w:rtl w:val="0"/>
              </w:rPr>
            </w:r>
          </w:p>
        </w:tc>
      </w:tr>
    </w:tbl>
    <w:p w:rsidR="00000000" w:rsidDel="00000000" w:rsidP="00000000" w:rsidRDefault="00000000" w:rsidRPr="00000000" w14:paraId="00000232">
      <w:pPr>
        <w:spacing w:after="60" w:before="60" w:lineRule="auto"/>
        <w:rPr>
          <w:i w:val="1"/>
          <w:iCs w:val="1"/>
          <w:color w:val="767171"/>
          <w:sz w:val="20"/>
          <w:szCs w:val="20"/>
        </w:rPr>
      </w:pPr>
      <w:r w:rsidDel="00000000" w:rsidR="00000000" w:rsidRPr="00000000">
        <w:rPr>
          <w:i w:val="1"/>
          <w:iCs w:val="1"/>
          <w:color w:val="767171"/>
          <w:sz w:val="20"/>
          <w:szCs w:val="20"/>
          <w:rtl w:val="0"/>
        </w:rPr>
        <w:t xml:space="preserve">Tabla 17. Cuadro comparativo de rendimiento global, métricas de evaluación y costos de cómputo entre todas las arquitecturas evaluadas.</w:t>
      </w:r>
    </w:p>
    <w:p w:rsidR="00000000" w:rsidDel="00000000" w:rsidP="00000000" w:rsidRDefault="00000000" w:rsidRPr="00000000" w14:paraId="000002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F1-Score por Clase — Comparación Completa</w:t>
      </w:r>
    </w:p>
    <w:p w:rsidR="00000000" w:rsidDel="00000000" w:rsidP="00000000" w:rsidRDefault="00000000" w:rsidRPr="00000000" w14:paraId="00000234">
      <w:pPr>
        <w:spacing w:after="80" w:before="80" w:lineRule="auto"/>
        <w:jc w:val="both"/>
        <w:rPr>
          <w:color w:val="000000"/>
        </w:rPr>
      </w:pPr>
      <w:r w:rsidDel="00000000" w:rsidR="00000000" w:rsidRPr="00000000">
        <w:rPr>
          <w:color w:val="000000"/>
          <w:rtl w:val="0"/>
        </w:rPr>
        <w:t xml:space="preserve">Las clases 2 y 3 son las más difíciles (menor representación y mayor ambigüedad semántica). El rendimiento en estas clases es el indicador más confiable de la calidad del clasificador.</w:t>
      </w:r>
    </w:p>
    <w:p w:rsidR="00000000" w:rsidDel="00000000" w:rsidP="00000000" w:rsidRDefault="00000000" w:rsidRPr="00000000" w14:paraId="00000235">
      <w:pPr>
        <w:spacing w:after="80" w:before="80" w:lineRule="auto"/>
        <w:jc w:val="both"/>
        <w:rPr/>
      </w:pPr>
      <w:r w:rsidDel="00000000" w:rsidR="00000000" w:rsidRPr="00000000">
        <w:rPr>
          <w:rtl w:val="0"/>
        </w:rPr>
      </w:r>
    </w:p>
    <w:tbl>
      <w:tblPr>
        <w:tblStyle w:val="Table18"/>
        <w:tblW w:w="9578.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74"/>
        <w:gridCol w:w="1074"/>
        <w:gridCol w:w="852"/>
        <w:gridCol w:w="985"/>
        <w:gridCol w:w="2068"/>
        <w:gridCol w:w="1769"/>
        <w:gridCol w:w="2057"/>
        <w:tblGridChange w:id="0">
          <w:tblGrid>
            <w:gridCol w:w="774"/>
            <w:gridCol w:w="1074"/>
            <w:gridCol w:w="852"/>
            <w:gridCol w:w="985"/>
            <w:gridCol w:w="2068"/>
            <w:gridCol w:w="1769"/>
            <w:gridCol w:w="2057"/>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20"/>
                <w:szCs w:val="20"/>
                <w:rtl w:val="0"/>
              </w:rPr>
              <w:t xml:space="preserve">Estrellas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8">
            <w:pPr>
              <w:jc w:val="center"/>
              <w:rPr/>
            </w:pPr>
            <w:r w:rsidDel="00000000" w:rsidR="00000000" w:rsidRPr="00000000">
              <w:rPr>
                <w:b w:val="1"/>
                <w:bCs w:val="1"/>
                <w:color w:val="ffffff"/>
                <w:sz w:val="20"/>
                <w:szCs w:val="20"/>
                <w:rtl w:val="0"/>
              </w:rPr>
              <w:t xml:space="preserve">LSTM v3</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9">
            <w:pPr>
              <w:jc w:val="center"/>
              <w:rPr/>
            </w:pPr>
            <w:r w:rsidDel="00000000" w:rsidR="00000000" w:rsidRPr="00000000">
              <w:rPr>
                <w:b w:val="1"/>
                <w:bCs w:val="1"/>
                <w:color w:val="ffffff"/>
                <w:sz w:val="20"/>
                <w:szCs w:val="20"/>
                <w:rtl w:val="0"/>
              </w:rPr>
              <w:t xml:space="preserve">BiLSTM v1</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A">
            <w:pPr>
              <w:jc w:val="center"/>
              <w:rPr/>
            </w:pPr>
            <w:r w:rsidDel="00000000" w:rsidR="00000000" w:rsidRPr="00000000">
              <w:rPr>
                <w:b w:val="1"/>
                <w:bCs w:val="1"/>
                <w:color w:val="ffffff"/>
                <w:sz w:val="20"/>
                <w:szCs w:val="20"/>
                <w:rtl w:val="0"/>
              </w:rPr>
              <w:t xml:space="preserve">BiLSTM+Bahdanau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B">
            <w:pPr>
              <w:jc w:val="center"/>
              <w:rPr/>
            </w:pPr>
            <w:r w:rsidDel="00000000" w:rsidR="00000000" w:rsidRPr="00000000">
              <w:rPr>
                <w:b w:val="1"/>
                <w:bCs w:val="1"/>
                <w:color w:val="ffffff"/>
                <w:sz w:val="20"/>
                <w:szCs w:val="20"/>
                <w:rtl w:val="0"/>
              </w:rPr>
              <w:t xml:space="preserve">GRU+Bahdanau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3C">
            <w:pPr>
              <w:jc w:val="center"/>
              <w:rPr/>
            </w:pPr>
            <w:r w:rsidDel="00000000" w:rsidR="00000000" w:rsidRPr="00000000">
              <w:rPr>
                <w:b w:val="1"/>
                <w:bCs w:val="1"/>
                <w:color w:val="ffffff"/>
                <w:sz w:val="20"/>
                <w:szCs w:val="20"/>
                <w:rtl w:val="0"/>
              </w:rPr>
              <w:t xml:space="preserve">BiLSTM+MultiHead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3D">
            <w:pPr>
              <w:rPr/>
            </w:pPr>
            <w:r w:rsidDel="00000000" w:rsidR="00000000" w:rsidRPr="00000000">
              <w:rPr>
                <w:sz w:val="20"/>
                <w:szCs w:val="20"/>
                <w:rtl w:val="0"/>
              </w:rPr>
              <w:t xml:space="preserve">0</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sz w:val="20"/>
                <w:szCs w:val="20"/>
                <w:rtl w:val="0"/>
              </w:rPr>
              <w:t xml:space="preserve">1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sz w:val="20"/>
                <w:szCs w:val="20"/>
                <w:rtl w:val="0"/>
              </w:rPr>
              <w:t xml:space="preserve">0.686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sz w:val="20"/>
                <w:szCs w:val="20"/>
                <w:rtl w:val="0"/>
              </w:rPr>
              <w:t xml:space="preserve">0.716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sz w:val="20"/>
                <w:szCs w:val="20"/>
                <w:rtl w:val="0"/>
              </w:rPr>
              <w:t xml:space="preserve">0.687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2">
            <w:pPr>
              <w:jc w:val="center"/>
              <w:rPr/>
            </w:pPr>
            <w:r w:rsidDel="00000000" w:rsidR="00000000" w:rsidRPr="00000000">
              <w:rPr>
                <w:sz w:val="20"/>
                <w:szCs w:val="20"/>
                <w:rtl w:val="0"/>
              </w:rPr>
              <w:t xml:space="preserve">0.723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3">
            <w:pPr>
              <w:jc w:val="center"/>
              <w:rPr/>
            </w:pPr>
            <w:r w:rsidDel="00000000" w:rsidR="00000000" w:rsidRPr="00000000">
              <w:rPr>
                <w:sz w:val="20"/>
                <w:szCs w:val="20"/>
                <w:rtl w:val="0"/>
              </w:rPr>
              <w:t xml:space="preserve">0.756</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sz w:val="20"/>
                <w:szCs w:val="20"/>
                <w:rtl w:val="0"/>
              </w:rPr>
              <w:t xml:space="preserve">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sz w:val="20"/>
                <w:szCs w:val="20"/>
                <w:rtl w:val="0"/>
              </w:rPr>
              <w:t xml:space="preserve">2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sz w:val="20"/>
                <w:szCs w:val="20"/>
                <w:rtl w:val="0"/>
              </w:rPr>
              <w:t xml:space="preserve">0.168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sz w:val="20"/>
                <w:szCs w:val="20"/>
                <w:rtl w:val="0"/>
              </w:rPr>
              <w:t xml:space="preserve">0.202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sz w:val="20"/>
                <w:szCs w:val="20"/>
                <w:rtl w:val="0"/>
              </w:rPr>
              <w:t xml:space="preserve">0.433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sz w:val="20"/>
                <w:szCs w:val="20"/>
                <w:rtl w:val="0"/>
              </w:rPr>
              <w:t xml:space="preserve">0.436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Fonts w:ascii="Arial Unicode MS" w:cs="Arial Unicode MS" w:eastAsia="Arial Unicode MS" w:hAnsi="Arial Unicode MS"/>
                <w:sz w:val="20"/>
                <w:szCs w:val="20"/>
                <w:rtl w:val="0"/>
              </w:rPr>
              <w:t xml:space="preserve">0.533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sz w:val="20"/>
                <w:szCs w:val="20"/>
                <w:rtl w:val="0"/>
              </w:rPr>
              <w:t xml:space="preserve">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sz w:val="20"/>
                <w:szCs w:val="20"/>
                <w:rtl w:val="0"/>
              </w:rPr>
              <w:t xml:space="preserve">3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sz w:val="20"/>
                <w:szCs w:val="20"/>
                <w:rtl w:val="0"/>
              </w:rPr>
              <w:t xml:space="preserve">0.359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E">
            <w:pPr>
              <w:jc w:val="center"/>
              <w:rPr/>
            </w:pPr>
            <w:r w:rsidDel="00000000" w:rsidR="00000000" w:rsidRPr="00000000">
              <w:rPr>
                <w:sz w:val="20"/>
                <w:szCs w:val="20"/>
                <w:rtl w:val="0"/>
              </w:rPr>
              <w:t xml:space="preserve">0.564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sz w:val="20"/>
                <w:szCs w:val="20"/>
                <w:rtl w:val="0"/>
              </w:rPr>
              <w:t xml:space="preserve">0.479</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sz w:val="20"/>
                <w:szCs w:val="20"/>
                <w:rtl w:val="0"/>
              </w:rPr>
              <w:t xml:space="preserve">0.457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Fonts w:ascii="Arial Unicode MS" w:cs="Arial Unicode MS" w:eastAsia="Arial Unicode MS" w:hAnsi="Arial Unicode MS"/>
                <w:sz w:val="20"/>
                <w:szCs w:val="20"/>
                <w:rtl w:val="0"/>
              </w:rPr>
              <w:t xml:space="preserve">0.549 ✓</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sz w:val="20"/>
                <w:szCs w:val="20"/>
                <w:rtl w:val="0"/>
              </w:rPr>
              <w:t xml:space="preserve">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sz w:val="20"/>
                <w:szCs w:val="20"/>
                <w:rtl w:val="0"/>
              </w:rPr>
              <w:t xml:space="preserve">4 </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sz w:val="20"/>
                <w:szCs w:val="20"/>
                <w:rtl w:val="0"/>
              </w:rPr>
              <w:t xml:space="preserve">0.022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sz w:val="20"/>
                <w:szCs w:val="20"/>
                <w:rtl w:val="0"/>
              </w:rPr>
              <w:t xml:space="preserve">0.572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sz w:val="20"/>
                <w:szCs w:val="20"/>
                <w:rtl w:val="0"/>
              </w:rPr>
              <w:t xml:space="preserve">0.478</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sz w:val="20"/>
                <w:szCs w:val="20"/>
                <w:rtl w:val="0"/>
              </w:rPr>
              <w:t xml:space="preserve">0.492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sz w:val="20"/>
                <w:szCs w:val="20"/>
                <w:rtl w:val="0"/>
              </w:rPr>
              <w:t xml:space="preserve">0.480</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sz w:val="20"/>
                <w:szCs w:val="20"/>
                <w:rtl w:val="0"/>
              </w:rPr>
              <w:t xml:space="preserve">5 </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sz w:val="20"/>
                <w:szCs w:val="20"/>
                <w:rtl w:val="0"/>
              </w:rPr>
              <w:t xml:space="preserve">0.764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sz w:val="20"/>
                <w:szCs w:val="20"/>
                <w:rtl w:val="0"/>
              </w:rPr>
              <w:t xml:space="preserve">0.821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D">
            <w:pPr>
              <w:jc w:val="center"/>
              <w:rPr/>
            </w:pPr>
            <w:r w:rsidDel="00000000" w:rsidR="00000000" w:rsidRPr="00000000">
              <w:rPr>
                <w:sz w:val="20"/>
                <w:szCs w:val="20"/>
                <w:rtl w:val="0"/>
              </w:rPr>
              <w:t xml:space="preserve">0.793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sz w:val="20"/>
                <w:szCs w:val="20"/>
                <w:rtl w:val="0"/>
              </w:rPr>
              <w:t xml:space="preserve">0.784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sz w:val="20"/>
                <w:szCs w:val="20"/>
                <w:rtl w:val="0"/>
              </w:rPr>
              <w:t xml:space="preserve">0.778</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1">
            <w:pPr>
              <w:jc w:val="center"/>
              <w:rPr/>
            </w:pPr>
            <w:r w:rsidDel="00000000" w:rsidR="00000000" w:rsidRPr="00000000">
              <w:rPr>
                <w:sz w:val="20"/>
                <w:szCs w:val="20"/>
                <w:rtl w:val="0"/>
              </w:rPr>
              <w:t xml:space="preserve">F1 MACRO</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2">
            <w:pPr>
              <w:jc w:val="center"/>
              <w:rPr/>
            </w:pPr>
            <w:r w:rsidDel="00000000" w:rsidR="00000000" w:rsidRPr="00000000">
              <w:rPr>
                <w:sz w:val="20"/>
                <w:szCs w:val="20"/>
                <w:rtl w:val="0"/>
              </w:rPr>
              <w:t xml:space="preserve">0.3996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3">
            <w:pPr>
              <w:jc w:val="center"/>
              <w:rPr/>
            </w:pPr>
            <w:r w:rsidDel="00000000" w:rsidR="00000000" w:rsidRPr="00000000">
              <w:rPr>
                <w:sz w:val="20"/>
                <w:szCs w:val="20"/>
                <w:rtl w:val="0"/>
              </w:rPr>
              <w:t xml:space="preserve">0.5749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sz w:val="20"/>
                <w:szCs w:val="20"/>
                <w:rtl w:val="0"/>
              </w:rPr>
              <w:t xml:space="preserve">0.5740</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sz w:val="20"/>
                <w:szCs w:val="20"/>
                <w:rtl w:val="0"/>
              </w:rPr>
              <w:t xml:space="preserve">0.5785</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66">
            <w:pPr>
              <w:jc w:val="center"/>
              <w:rPr/>
            </w:pPr>
            <w:r w:rsidDel="00000000" w:rsidR="00000000" w:rsidRPr="00000000">
              <w:rPr>
                <w:rFonts w:ascii="Arial Unicode MS" w:cs="Arial Unicode MS" w:eastAsia="Arial Unicode MS" w:hAnsi="Arial Unicode MS"/>
                <w:sz w:val="20"/>
                <w:szCs w:val="20"/>
                <w:rtl w:val="0"/>
              </w:rPr>
              <w:t xml:space="preserve">0.6193 ✓</w:t>
            </w:r>
            <w:r w:rsidDel="00000000" w:rsidR="00000000" w:rsidRPr="00000000">
              <w:rPr>
                <w:rtl w:val="0"/>
              </w:rPr>
            </w:r>
          </w:p>
        </w:tc>
      </w:tr>
    </w:tbl>
    <w:p w:rsidR="00000000" w:rsidDel="00000000" w:rsidP="00000000" w:rsidRDefault="00000000" w:rsidRPr="00000000" w14:paraId="0000026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18. Comparativo detallado de métricas F1-score por clase y rendimiento macro entre las arquitecturas evaluadas.</w:t>
      </w:r>
    </w:p>
    <w:p w:rsidR="00000000" w:rsidDel="00000000" w:rsidP="00000000" w:rsidRDefault="00000000" w:rsidRPr="00000000" w14:paraId="00000268">
      <w:pPr>
        <w:spacing w:after="60" w:before="60" w:lineRule="auto"/>
        <w:rPr/>
      </w:pPr>
      <w:r w:rsidDel="00000000" w:rsidR="00000000" w:rsidRPr="00000000">
        <w:rPr>
          <w:rtl w:val="0"/>
        </w:rPr>
      </w:r>
    </w:p>
    <w:p w:rsidR="00000000" w:rsidDel="00000000" w:rsidP="00000000" w:rsidRDefault="00000000" w:rsidRPr="00000000" w14:paraId="00000269">
      <w:pPr>
        <w:spacing w:after="60" w:before="120" w:lineRule="auto"/>
        <w:jc w:val="center"/>
        <w:rPr/>
      </w:pPr>
      <w:r w:rsidDel="00000000" w:rsidR="00000000" w:rsidRPr="00000000">
        <w:rPr/>
        <w:drawing>
          <wp:inline distB="0" distT="0" distL="0" distR="0">
            <wp:extent cx="5524500" cy="2085975"/>
            <wp:effectExtent b="0" l="0" r="0" t="0"/>
            <wp:docPr descr="Figura 9. F1-Score por clase comparado entre todos los modelos del proyecto. El BiLSTM+MultiHead destaca en clases difíciles (2★ y 3★)." id="10" name="image6.png"/>
            <a:graphic>
              <a:graphicData uri="http://schemas.openxmlformats.org/drawingml/2006/picture">
                <pic:pic>
                  <pic:nvPicPr>
                    <pic:cNvPr descr="Figura 9. F1-Score por clase comparado entre todos los modelos del proyecto. El BiLSTM+MultiHead destaca en clases difíciles (2★ y 3★)." id="0" name="image6.png"/>
                    <pic:cNvPicPr preferRelativeResize="0"/>
                  </pic:nvPicPr>
                  <pic:blipFill>
                    <a:blip r:embed="rId14"/>
                    <a:srcRect b="0" l="0" r="0" t="0"/>
                    <a:stretch>
                      <a:fillRect/>
                    </a:stretch>
                  </pic:blipFill>
                  <pic:spPr>
                    <a:xfrm>
                      <a:off x="0" y="0"/>
                      <a:ext cx="55245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60" w:lineRule="auto"/>
        <w:jc w:val="center"/>
        <w:rPr/>
      </w:pPr>
      <w:r w:rsidDel="00000000" w:rsidR="00000000" w:rsidRPr="00000000">
        <w:rPr>
          <w:i w:val="1"/>
          <w:iCs w:val="1"/>
          <w:color w:val="595959"/>
          <w:sz w:val="18"/>
          <w:szCs w:val="18"/>
          <w:rtl w:val="0"/>
        </w:rPr>
        <w:t xml:space="preserve">Figura 9. F1-Score por clase comparado entre todos los modelos del proyecto. El BiLSTM+MultiHead destaca en clases difíciles (2 y 3).</w:t>
      </w:r>
      <w:r w:rsidDel="00000000" w:rsidR="00000000" w:rsidRPr="00000000">
        <w:rPr>
          <w:rtl w:val="0"/>
        </w:rPr>
      </w:r>
    </w:p>
    <w:p w:rsidR="00000000" w:rsidDel="00000000" w:rsidP="00000000" w:rsidRDefault="00000000" w:rsidRPr="00000000" w14:paraId="0000026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Evaluación de Rendimiento y Análisis de Errores del Modelo Base LSTM v3</w:t>
      </w:r>
    </w:p>
    <w:p w:rsidR="00000000" w:rsidDel="00000000" w:rsidP="00000000" w:rsidRDefault="00000000" w:rsidRPr="00000000" w14:paraId="0000026C">
      <w:pPr>
        <w:rPr>
          <w:b w:val="1"/>
          <w:bCs w:val="1"/>
          <w:sz w:val="24"/>
          <w:szCs w:val="24"/>
        </w:rPr>
      </w:pPr>
      <w:r w:rsidDel="00000000" w:rsidR="00000000" w:rsidRPr="00000000">
        <w:rPr>
          <w:rtl w:val="0"/>
        </w:rPr>
      </w:r>
    </w:p>
    <w:p w:rsidR="00000000" w:rsidDel="00000000" w:rsidP="00000000" w:rsidRDefault="00000000" w:rsidRPr="00000000" w14:paraId="0000026D">
      <w:pPr>
        <w:rPr>
          <w:color w:val="000000"/>
        </w:rPr>
      </w:pPr>
      <w:r w:rsidDel="00000000" w:rsidR="00000000" w:rsidRPr="00000000">
        <w:rPr>
          <w:color w:val="000000"/>
          <w:rtl w:val="0"/>
        </w:rPr>
        <w:t xml:space="preserve">A continuación, se presentan y analizan los resultados obtenidos en la fase de prueba para la versión definitiva del modelo base </w:t>
      </w:r>
      <w:r w:rsidDel="00000000" w:rsidR="00000000" w:rsidRPr="00000000">
        <w:rPr>
          <w:b w:val="1"/>
          <w:bCs w:val="1"/>
          <w:color w:val="000000"/>
          <w:rtl w:val="0"/>
        </w:rPr>
        <w:t xml:space="preserve">(LSTM v3),</w:t>
      </w:r>
      <w:r w:rsidDel="00000000" w:rsidR="00000000" w:rsidRPr="00000000">
        <w:rPr>
          <w:color w:val="000000"/>
          <w:rtl w:val="0"/>
        </w:rPr>
        <w:t xml:space="preserve"> evaluando tanto su proceso de convergencia como sus limitaciones en la clasificación por categorías.  </w:t>
      </w:r>
    </w:p>
    <w:p w:rsidR="00000000" w:rsidDel="00000000" w:rsidP="00000000" w:rsidRDefault="00000000" w:rsidRPr="00000000" w14:paraId="0000026E">
      <w:pPr>
        <w:spacing w:after="60" w:before="120" w:lineRule="auto"/>
        <w:jc w:val="center"/>
        <w:rPr/>
      </w:pPr>
      <w:r w:rsidDel="00000000" w:rsidR="00000000" w:rsidRPr="00000000">
        <w:rPr/>
        <w:drawing>
          <wp:inline distB="0" distT="0" distL="0" distR="0">
            <wp:extent cx="5524500" cy="1838325"/>
            <wp:effectExtent b="0" l="0" r="0" t="0"/>
            <wp:docPr descr="Figura 10. Curvas de entrenamiento LSTM v3 (versión definitiva, lr=3e-4, MAX_LEN=150). El val_loss se estabiliza alrededor de la época 19." id="14" name="image9.png"/>
            <a:graphic>
              <a:graphicData uri="http://schemas.openxmlformats.org/drawingml/2006/picture">
                <pic:pic>
                  <pic:nvPicPr>
                    <pic:cNvPr descr="Figura 10. Curvas de entrenamiento LSTM v3 (versión definitiva, lr=3e-4, MAX_LEN=150). El val_loss se estabiliza alrededor de la época 19." id="0" name="image9.png"/>
                    <pic:cNvPicPr preferRelativeResize="0"/>
                  </pic:nvPicPr>
                  <pic:blipFill>
                    <a:blip r:embed="rId15"/>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10. Curvas de entrenamiento LSTM v3 (versión definitiva, lr=3e-4, MAX_LEN=150). El val_loss se estabiliza alrededor de la época 19.</w:t>
      </w:r>
    </w:p>
    <w:p w:rsidR="00000000" w:rsidDel="00000000" w:rsidP="00000000" w:rsidRDefault="00000000" w:rsidRPr="00000000" w14:paraId="00000270">
      <w:pPr>
        <w:spacing w:after="160" w:lineRule="auto"/>
        <w:rPr/>
      </w:pPr>
      <w:r w:rsidDel="00000000" w:rsidR="00000000" w:rsidRPr="00000000">
        <w:rPr>
          <w:rtl w:val="0"/>
        </w:rPr>
        <w:t xml:space="preserve">En la </w:t>
      </w:r>
      <w:r w:rsidDel="00000000" w:rsidR="00000000" w:rsidRPr="00000000">
        <w:rPr>
          <w:b w:val="1"/>
          <w:bCs w:val="1"/>
          <w:rtl w:val="0"/>
        </w:rPr>
        <w:t xml:space="preserve">Figura 10</w:t>
      </w:r>
      <w:r w:rsidDel="00000000" w:rsidR="00000000" w:rsidRPr="00000000">
        <w:rPr>
          <w:rtl w:val="0"/>
        </w:rPr>
        <w:t xml:space="preserve"> se ilustra el comportamiento de las funciones de pérdida (</w:t>
      </w:r>
      <w:r w:rsidDel="00000000" w:rsidR="00000000" w:rsidRPr="00000000">
        <w:rPr>
          <w:i w:val="1"/>
          <w:iCs w:val="1"/>
          <w:rtl w:val="0"/>
        </w:rPr>
        <w:t xml:space="preserve">loss</w:t>
      </w:r>
      <w:r w:rsidDel="00000000" w:rsidR="00000000" w:rsidRPr="00000000">
        <w:rPr>
          <w:rtl w:val="0"/>
        </w:rPr>
        <w:t xml:space="preserve">) y precisión (</w:t>
      </w:r>
      <w:r w:rsidDel="00000000" w:rsidR="00000000" w:rsidRPr="00000000">
        <w:rPr>
          <w:i w:val="1"/>
          <w:iCs w:val="1"/>
          <w:rtl w:val="0"/>
        </w:rPr>
        <w:t xml:space="preserve">accuracy</w:t>
      </w:r>
      <w:r w:rsidDel="00000000" w:rsidR="00000000" w:rsidRPr="00000000">
        <w:rPr>
          <w:rtl w:val="0"/>
        </w:rPr>
        <w:t xml:space="preserve">) tanto para el conjunto de entrenamiento como para el de validación. Se observa que el proceso de aprendizaje es estable y que la pérdida de validación (</w:t>
      </w:r>
      <w:r w:rsidDel="00000000" w:rsidR="00000000" w:rsidRPr="00000000">
        <w:rPr>
          <w:i w:val="1"/>
          <w:iCs w:val="1"/>
          <w:rtl w:val="0"/>
        </w:rPr>
        <w:t xml:space="preserve">val_loss</w:t>
      </w:r>
      <w:r w:rsidDel="00000000" w:rsidR="00000000" w:rsidRPr="00000000">
        <w:rPr>
          <w:rtl w:val="0"/>
        </w:rPr>
        <w:t xml:space="preserve">) logra estabilizarse y alcanzar su punto óptimo alrededor de la </w:t>
      </w:r>
      <w:r w:rsidDel="00000000" w:rsidR="00000000" w:rsidRPr="00000000">
        <w:rPr>
          <w:b w:val="1"/>
          <w:bCs w:val="1"/>
          <w:rtl w:val="0"/>
        </w:rPr>
        <w:t xml:space="preserve">época 19</w:t>
      </w:r>
      <w:r w:rsidDel="00000000" w:rsidR="00000000" w:rsidRPr="00000000">
        <w:rPr>
          <w:rtl w:val="0"/>
        </w:rPr>
        <w:t xml:space="preserve">. A partir de este momento, el mecanismo de detención temprana (</w:t>
      </w:r>
      <w:r w:rsidDel="00000000" w:rsidR="00000000" w:rsidRPr="00000000">
        <w:rPr>
          <w:i w:val="1"/>
          <w:iCs w:val="1"/>
          <w:rtl w:val="0"/>
        </w:rPr>
        <w:t xml:space="preserve">Early Stopping</w:t>
      </w:r>
      <w:r w:rsidDel="00000000" w:rsidR="00000000" w:rsidRPr="00000000">
        <w:rPr>
          <w:rtl w:val="0"/>
        </w:rPr>
        <w:t xml:space="preserve">) actúa eficientemente para evitar el sobreajuste, congelando los pesos definitivos del modelo base.</w:t>
      </w:r>
    </w:p>
    <w:p w:rsidR="00000000" w:rsidDel="00000000" w:rsidP="00000000" w:rsidRDefault="00000000" w:rsidRPr="00000000" w14:paraId="00000271">
      <w:pPr>
        <w:spacing w:after="60" w:before="120" w:lineRule="auto"/>
        <w:jc w:val="center"/>
        <w:rPr/>
      </w:pPr>
      <w:r w:rsidDel="00000000" w:rsidR="00000000" w:rsidRPr="00000000">
        <w:rPr/>
        <w:drawing>
          <wp:inline distB="0" distT="0" distL="0" distR="0">
            <wp:extent cx="3192330" cy="2873098"/>
            <wp:effectExtent b="0" l="0" r="0" t="0"/>
            <wp:docPr descr="Figura 11. Matriz de confusión LSTM v3. El modelo clasifica bien 1★ y 5★ pero presenta F1≈0 en clase 4★ (casi todo predito como 5★)." id="12" name="image13.png"/>
            <a:graphic>
              <a:graphicData uri="http://schemas.openxmlformats.org/drawingml/2006/picture">
                <pic:pic>
                  <pic:nvPicPr>
                    <pic:cNvPr descr="Figura 11. Matriz de confusión LSTM v3. El modelo clasifica bien 1★ y 5★ pero presenta F1≈0 en clase 4★ (casi todo predito como 5★)." id="0" name="image13.png"/>
                    <pic:cNvPicPr preferRelativeResize="0"/>
                  </pic:nvPicPr>
                  <pic:blipFill>
                    <a:blip r:embed="rId16"/>
                    <a:srcRect b="0" l="0" r="0" t="0"/>
                    <a:stretch>
                      <a:fillRect/>
                    </a:stretch>
                  </pic:blipFill>
                  <pic:spPr>
                    <a:xfrm>
                      <a:off x="0" y="0"/>
                      <a:ext cx="3192330" cy="2873098"/>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spacing w:after="160" w:lineRule="auto"/>
        <w:jc w:val="center"/>
        <w:rPr/>
      </w:pPr>
      <w:r w:rsidDel="00000000" w:rsidR="00000000" w:rsidRPr="00000000">
        <w:rPr>
          <w:rFonts w:ascii="Arial Unicode MS" w:cs="Arial Unicode MS" w:eastAsia="Arial Unicode MS" w:hAnsi="Arial Unicode MS"/>
          <w:i w:val="1"/>
          <w:iCs w:val="1"/>
          <w:color w:val="595959"/>
          <w:sz w:val="18"/>
          <w:szCs w:val="18"/>
          <w:rtl w:val="0"/>
        </w:rPr>
        <w:t xml:space="preserve">Figura 11. Matriz de confusión LSTM v3. El modelo clasifica bien 1 y 5 pero presenta F1≈0 en clase 4 (casi todo predito como 5).</w:t>
      </w:r>
      <w:r w:rsidDel="00000000" w:rsidR="00000000" w:rsidRPr="00000000">
        <w:rPr>
          <w:rtl w:val="0"/>
        </w:rPr>
      </w:r>
    </w:p>
    <w:p w:rsidR="00000000" w:rsidDel="00000000" w:rsidP="00000000" w:rsidRDefault="00000000" w:rsidRPr="00000000" w14:paraId="00000273">
      <w:pPr>
        <w:spacing w:after="80" w:before="80" w:lineRule="auto"/>
        <w:jc w:val="both"/>
        <w:rPr>
          <w:color w:val="000000"/>
        </w:rPr>
      </w:pPr>
      <w:r w:rsidDel="00000000" w:rsidR="00000000" w:rsidRPr="00000000">
        <w:rPr>
          <w:color w:val="000000"/>
          <w:rtl w:val="0"/>
        </w:rPr>
        <w:t xml:space="preserve">Observación clave: el LSTM v3 tiene F1=0.022 en la clase 4 (solo 7 de 633 predicciones correctas), indicando que el modelo no aprende a distinguir entre 4 y 5 estrellas sin class weights. La ausencia de pesos de clase beneficia la accuracy global pero perjudica gravemente las clases intermedias.</w:t>
      </w:r>
    </w:p>
    <w:p w:rsidR="00000000" w:rsidDel="00000000" w:rsidP="00000000" w:rsidRDefault="00000000" w:rsidRPr="00000000" w14:paraId="00000274">
      <w:pPr>
        <w:spacing w:after="80" w:before="80" w:lineRule="auto"/>
        <w:jc w:val="both"/>
        <w:rPr/>
      </w:pPr>
      <w:r w:rsidDel="00000000" w:rsidR="00000000" w:rsidRPr="00000000">
        <w:rPr>
          <w:rtl w:val="0"/>
        </w:rPr>
      </w:r>
    </w:p>
    <w:tbl>
      <w:tblPr>
        <w:tblStyle w:val="Table1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800"/>
        <w:gridCol w:w="2000"/>
        <w:gridCol w:w="4360"/>
        <w:tblGridChange w:id="0">
          <w:tblGrid>
            <w:gridCol w:w="1200"/>
            <w:gridCol w:w="1800"/>
            <w:gridCol w:w="2000"/>
            <w:gridCol w:w="43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75">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6">
            <w:pPr>
              <w:jc w:val="center"/>
              <w:rPr/>
            </w:pPr>
            <w:r w:rsidDel="00000000" w:rsidR="00000000" w:rsidRPr="00000000">
              <w:rPr>
                <w:b w:val="1"/>
                <w:bCs w:val="1"/>
                <w:color w:val="ffffff"/>
                <w:sz w:val="20"/>
                <w:szCs w:val="20"/>
                <w:rtl w:val="0"/>
              </w:rPr>
              <w:t xml:space="preserve">Pred. correctas</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7">
            <w:pPr>
              <w:jc w:val="center"/>
              <w:rPr/>
            </w:pPr>
            <w:r w:rsidDel="00000000" w:rsidR="00000000" w:rsidRPr="00000000">
              <w:rPr>
                <w:b w:val="1"/>
                <w:bCs w:val="1"/>
                <w:color w:val="ffffff"/>
                <w:sz w:val="20"/>
                <w:szCs w:val="20"/>
                <w:rtl w:val="0"/>
              </w:rPr>
              <w:t xml:space="preserve">Total real</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78">
            <w:pPr>
              <w:jc w:val="center"/>
              <w:rPr/>
            </w:pPr>
            <w:r w:rsidDel="00000000" w:rsidR="00000000" w:rsidRPr="00000000">
              <w:rPr>
                <w:b w:val="1"/>
                <w:bCs w:val="1"/>
                <w:color w:val="ffffff"/>
                <w:sz w:val="20"/>
                <w:szCs w:val="20"/>
                <w:rtl w:val="0"/>
              </w:rPr>
              <w:t xml:space="preserve">Errores principales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sz w:val="20"/>
                <w:szCs w:val="20"/>
                <w:rtl w:val="0"/>
              </w:rPr>
              <w:t xml:space="preserve">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A">
            <w:pPr>
              <w:jc w:val="center"/>
              <w:rPr/>
            </w:pPr>
            <w:r w:rsidDel="00000000" w:rsidR="00000000" w:rsidRPr="00000000">
              <w:rPr>
                <w:sz w:val="20"/>
                <w:szCs w:val="20"/>
                <w:rtl w:val="0"/>
              </w:rPr>
              <w:t xml:space="preserve">203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B">
            <w:pPr>
              <w:jc w:val="center"/>
              <w:rPr/>
            </w:pPr>
            <w:r w:rsidDel="00000000" w:rsidR="00000000" w:rsidRPr="00000000">
              <w:rPr>
                <w:sz w:val="20"/>
                <w:szCs w:val="20"/>
                <w:rtl w:val="0"/>
              </w:rPr>
              <w:t xml:space="preserve">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7C">
            <w:pPr>
              <w:jc w:val="center"/>
              <w:rPr/>
            </w:pPr>
            <w:r w:rsidDel="00000000" w:rsidR="00000000" w:rsidRPr="00000000">
              <w:rPr>
                <w:sz w:val="20"/>
                <w:szCs w:val="20"/>
                <w:rtl w:val="0"/>
              </w:rPr>
              <w:t xml:space="preserve">33 confundidas con 3</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sz w:val="20"/>
                <w:szCs w:val="20"/>
                <w:rtl w:val="0"/>
              </w:rPr>
              <w:t xml:space="preserve">2</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7E">
            <w:pPr>
              <w:jc w:val="center"/>
              <w:rPr/>
            </w:pPr>
            <w:r w:rsidDel="00000000" w:rsidR="00000000" w:rsidRPr="00000000">
              <w:rPr>
                <w:sz w:val="20"/>
                <w:szCs w:val="20"/>
                <w:rtl w:val="0"/>
              </w:rPr>
              <w:t xml:space="preserve">16</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7F">
            <w:pPr>
              <w:jc w:val="center"/>
              <w:rPr/>
            </w:pPr>
            <w:r w:rsidDel="00000000" w:rsidR="00000000" w:rsidRPr="00000000">
              <w:rPr>
                <w:sz w:val="20"/>
                <w:szCs w:val="20"/>
                <w:rtl w:val="0"/>
              </w:rPr>
              <w:t xml:space="preserve">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sz w:val="20"/>
                <w:szCs w:val="20"/>
                <w:rtl w:val="0"/>
              </w:rPr>
              <w:t xml:space="preserve">79 confundidas con 1</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sz w:val="20"/>
                <w:szCs w:val="20"/>
                <w:rtl w:val="0"/>
              </w:rPr>
              <w:t xml:space="preserve">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2">
            <w:pPr>
              <w:jc w:val="center"/>
              <w:rPr/>
            </w:pPr>
            <w:r w:rsidDel="00000000" w:rsidR="00000000" w:rsidRPr="00000000">
              <w:rPr>
                <w:sz w:val="20"/>
                <w:szCs w:val="20"/>
                <w:rtl w:val="0"/>
              </w:rPr>
              <w:t xml:space="preserve">104</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sz w:val="20"/>
                <w:szCs w:val="20"/>
                <w:rtl w:val="0"/>
              </w:rPr>
              <w:t xml:space="preserve">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sz w:val="20"/>
                <w:szCs w:val="20"/>
                <w:rtl w:val="0"/>
              </w:rPr>
              <w:t xml:space="preserve">177 confundidas con 5</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sz w:val="20"/>
                <w:szCs w:val="20"/>
                <w:rtl w:val="0"/>
              </w:rPr>
              <w:t xml:space="preserve">4</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6">
            <w:pPr>
              <w:jc w:val="center"/>
              <w:rPr/>
            </w:pPr>
            <w:r w:rsidDel="00000000" w:rsidR="00000000" w:rsidRPr="00000000">
              <w:rPr>
                <w:sz w:val="20"/>
                <w:szCs w:val="20"/>
                <w:rtl w:val="0"/>
              </w:rPr>
              <w:t xml:space="preserve">7</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7">
            <w:pPr>
              <w:jc w:val="center"/>
              <w:rPr/>
            </w:pPr>
            <w:r w:rsidDel="00000000" w:rsidR="00000000" w:rsidRPr="00000000">
              <w:rPr>
                <w:sz w:val="20"/>
                <w:szCs w:val="20"/>
                <w:rtl w:val="0"/>
              </w:rPr>
              <w:t xml:space="preserve">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88">
            <w:pPr>
              <w:jc w:val="center"/>
              <w:rPr/>
            </w:pPr>
            <w:r w:rsidDel="00000000" w:rsidR="00000000" w:rsidRPr="00000000">
              <w:rPr>
                <w:rFonts w:ascii="Arial Unicode MS" w:cs="Arial Unicode MS" w:eastAsia="Arial Unicode MS" w:hAnsi="Arial Unicode MS"/>
                <w:sz w:val="20"/>
                <w:szCs w:val="20"/>
                <w:rtl w:val="0"/>
              </w:rPr>
              <w:t xml:space="preserve">568 confundidas con 5 ← crítico</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sz w:val="20"/>
                <w:szCs w:val="20"/>
                <w:rtl w:val="0"/>
              </w:rPr>
              <w:t xml:space="preserve">5</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sz w:val="20"/>
                <w:szCs w:val="20"/>
                <w:rtl w:val="0"/>
              </w:rPr>
              <w:t xml:space="preserve">1,317</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sz w:val="20"/>
                <w:szCs w:val="20"/>
                <w:rtl w:val="0"/>
              </w:rPr>
              <w:t xml:space="preserve">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8C">
            <w:pPr>
              <w:jc w:val="center"/>
              <w:rPr/>
            </w:pPr>
            <w:r w:rsidDel="00000000" w:rsidR="00000000" w:rsidRPr="00000000">
              <w:rPr>
                <w:sz w:val="20"/>
                <w:szCs w:val="20"/>
                <w:rtl w:val="0"/>
              </w:rPr>
              <w:t xml:space="preserve">26 confundidas con 3</w:t>
            </w:r>
            <w:r w:rsidDel="00000000" w:rsidR="00000000" w:rsidRPr="00000000">
              <w:rPr>
                <w:rtl w:val="0"/>
              </w:rPr>
            </w:r>
          </w:p>
        </w:tc>
      </w:tr>
    </w:tbl>
    <w:p w:rsidR="00000000" w:rsidDel="00000000" w:rsidP="00000000" w:rsidRDefault="00000000" w:rsidRPr="00000000" w14:paraId="0000028D">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19. Diagnóstico de errores de clasificación y mapeo de confusión por clase para el modelo base.</w:t>
      </w:r>
    </w:p>
    <w:p w:rsidR="00000000" w:rsidDel="00000000" w:rsidP="00000000" w:rsidRDefault="00000000" w:rsidRPr="00000000" w14:paraId="0000028E">
      <w:pPr>
        <w:spacing w:after="60" w:before="60" w:lineRule="auto"/>
        <w:rPr/>
      </w:pPr>
      <w:r w:rsidDel="00000000" w:rsidR="00000000" w:rsidRPr="00000000">
        <w:rPr>
          <w:rtl w:val="0"/>
        </w:rPr>
      </w:r>
    </w:p>
    <w:p w:rsidR="00000000" w:rsidDel="00000000" w:rsidP="00000000" w:rsidRDefault="00000000" w:rsidRPr="00000000" w14:paraId="000002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BiLSTM </w:t>
      </w:r>
    </w:p>
    <w:p w:rsidR="00000000" w:rsidDel="00000000" w:rsidP="00000000" w:rsidRDefault="00000000" w:rsidRPr="00000000" w14:paraId="00000290">
      <w:pPr>
        <w:rPr>
          <w:b w:val="1"/>
          <w:bCs w:val="1"/>
          <w:sz w:val="24"/>
          <w:szCs w:val="24"/>
        </w:rPr>
      </w:pPr>
      <w:r w:rsidDel="00000000" w:rsidR="00000000" w:rsidRPr="00000000">
        <w:rPr>
          <w:rtl w:val="0"/>
        </w:rPr>
      </w:r>
    </w:p>
    <w:p w:rsidR="00000000" w:rsidDel="00000000" w:rsidP="00000000" w:rsidRDefault="00000000" w:rsidRPr="00000000" w14:paraId="00000291">
      <w:pPr>
        <w:rPr>
          <w:color w:val="000000"/>
        </w:rPr>
      </w:pPr>
      <w:r w:rsidDel="00000000" w:rsidR="00000000" w:rsidRPr="00000000">
        <w:rPr>
          <w:color w:val="000000"/>
          <w:rtl w:val="0"/>
        </w:rPr>
        <w:t xml:space="preserve">En esta sección se evalúa el rendimiento del modelo bidireccional profundo BiLSTM. A través de un análisis comparativo entre sus dos iteraciones (bilstm_v1 ✓ y bilstm_v2), se examina el impacto crítico que tiene la incorporación de pesos balanceados (class weights) sobre la convergencia de la red y su capacidad para segmentar categorías minoritarias.</w:t>
      </w:r>
    </w:p>
    <w:p w:rsidR="00000000" w:rsidDel="00000000" w:rsidP="00000000" w:rsidRDefault="00000000" w:rsidRPr="00000000" w14:paraId="00000292">
      <w:pPr>
        <w:spacing w:after="60" w:before="120" w:lineRule="auto"/>
        <w:jc w:val="center"/>
        <w:rPr/>
      </w:pPr>
      <w:r w:rsidDel="00000000" w:rsidR="00000000" w:rsidRPr="00000000">
        <w:rPr/>
        <w:drawing>
          <wp:inline distB="0" distT="0" distL="0" distR="0">
            <wp:extent cx="5524500" cy="1647825"/>
            <wp:effectExtent b="0" l="0" r="0" t="0"/>
            <wp:docPr descr="Figura 12. F1 por clase y resumen de métricas del modelo final BiLSTM v1 (con class weights)." id="13" name="image5.png"/>
            <a:graphic>
              <a:graphicData uri="http://schemas.openxmlformats.org/drawingml/2006/picture">
                <pic:pic>
                  <pic:nvPicPr>
                    <pic:cNvPr descr="Figura 12. F1 por clase y resumen de métricas del modelo final BiLSTM v2 (con class weights)." id="0" name="image5.png"/>
                    <pic:cNvPicPr preferRelativeResize="0"/>
                  </pic:nvPicPr>
                  <pic:blipFill>
                    <a:blip r:embed="rId17"/>
                    <a:srcRect b="0" l="0" r="0" t="0"/>
                    <a:stretch>
                      <a:fillRect/>
                    </a:stretch>
                  </pic:blipFill>
                  <pic:spPr>
                    <a:xfrm>
                      <a:off x="0" y="0"/>
                      <a:ext cx="55245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spacing w:after="160" w:lineRule="auto"/>
        <w:jc w:val="center"/>
        <w:rPr/>
      </w:pPr>
      <w:r w:rsidDel="00000000" w:rsidR="00000000" w:rsidRPr="00000000">
        <w:rPr>
          <w:i w:val="1"/>
          <w:iCs w:val="1"/>
          <w:color w:val="595959"/>
          <w:sz w:val="18"/>
          <w:szCs w:val="18"/>
          <w:rtl w:val="0"/>
        </w:rPr>
        <w:t xml:space="preserve">Figura 12. F1 por clase y resumen de métricas del modelo final BiLSTM v2 (con class weights).</w:t>
      </w:r>
      <w:r w:rsidDel="00000000" w:rsidR="00000000" w:rsidRPr="00000000">
        <w:rPr>
          <w:rtl w:val="0"/>
        </w:rPr>
      </w:r>
    </w:p>
    <w:p w:rsidR="00000000" w:rsidDel="00000000" w:rsidP="00000000" w:rsidRDefault="00000000" w:rsidRPr="00000000" w14:paraId="00000294">
      <w:pPr>
        <w:spacing w:after="60" w:before="120" w:lineRule="auto"/>
        <w:jc w:val="center"/>
        <w:rPr/>
      </w:pPr>
      <w:r w:rsidDel="00000000" w:rsidR="00000000" w:rsidRPr="00000000">
        <w:rPr/>
        <w:drawing>
          <wp:inline distB="0" distT="0" distL="0" distR="0">
            <wp:extent cx="5524500" cy="1838325"/>
            <wp:effectExtent b="0" l="0" r="0" t="0"/>
            <wp:docPr descr="Figura 13. Curvas BiLSTM v1 (sin class weights). Val_loss mínimo en época 4; overfitting claro desde época 5." id="15" name="image11.png"/>
            <a:graphic>
              <a:graphicData uri="http://schemas.openxmlformats.org/drawingml/2006/picture">
                <pic:pic>
                  <pic:nvPicPr>
                    <pic:cNvPr descr="Figura 13. Curvas BiLSTM v1 (sin class weights). Val_loss mínimo en época 4; overfitting claro desde época 5." id="0" name="image11.png"/>
                    <pic:cNvPicPr preferRelativeResize="0"/>
                  </pic:nvPicPr>
                  <pic:blipFill>
                    <a:blip r:embed="rId18"/>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spacing w:after="160" w:lineRule="auto"/>
        <w:jc w:val="center"/>
        <w:rPr/>
      </w:pPr>
      <w:r w:rsidDel="00000000" w:rsidR="00000000" w:rsidRPr="00000000">
        <w:rPr>
          <w:i w:val="1"/>
          <w:iCs w:val="1"/>
          <w:color w:val="595959"/>
          <w:sz w:val="18"/>
          <w:szCs w:val="18"/>
          <w:rtl w:val="0"/>
        </w:rPr>
        <w:t xml:space="preserve">Figura 13. Curvas BiLSTM v1 (sin class weights). Val_loss mínimo en época 4; overfitting claro desde época 5.</w:t>
      </w:r>
      <w:r w:rsidDel="00000000" w:rsidR="00000000" w:rsidRPr="00000000">
        <w:rPr>
          <w:rtl w:val="0"/>
        </w:rPr>
      </w:r>
    </w:p>
    <w:p w:rsidR="00000000" w:rsidDel="00000000" w:rsidP="00000000" w:rsidRDefault="00000000" w:rsidRPr="00000000" w14:paraId="00000296">
      <w:pPr>
        <w:spacing w:after="60" w:before="120" w:lineRule="auto"/>
        <w:jc w:val="center"/>
        <w:rPr/>
      </w:pPr>
      <w:r w:rsidDel="00000000" w:rsidR="00000000" w:rsidRPr="00000000">
        <w:rPr/>
        <w:drawing>
          <wp:inline distB="0" distT="0" distL="0" distR="0">
            <wp:extent cx="5524500" cy="1838325"/>
            <wp:effectExtent b="0" l="0" r="0" t="0"/>
            <wp:docPr descr="Figura 14. Curvas BiLSTM v1 (sin class weights, versión definitiva). Convergencia más lenta pero mejor F1 macro." id="16" name="image3.png"/>
            <a:graphic>
              <a:graphicData uri="http://schemas.openxmlformats.org/drawingml/2006/picture">
                <pic:pic>
                  <pic:nvPicPr>
                    <pic:cNvPr descr="Figura 14. Curvas BiLSTM v2 (con class weights, versión definitiva). Convergencia más lenta pero mejor F1 macro." id="0" name="image3.png"/>
                    <pic:cNvPicPr preferRelativeResize="0"/>
                  </pic:nvPicPr>
                  <pic:blipFill>
                    <a:blip r:embed="rId19"/>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14. Curvas BiLSTM v2 (con class weights, versión definitiva). Convergencia más lenta pero mejor F1 macro.</w:t>
      </w:r>
    </w:p>
    <w:p w:rsidR="00000000" w:rsidDel="00000000" w:rsidP="00000000" w:rsidRDefault="00000000" w:rsidRPr="00000000" w14:paraId="00000298">
      <w:pPr>
        <w:rPr>
          <w:i w:val="1"/>
          <w:iCs w:val="1"/>
          <w:color w:val="595959"/>
          <w:sz w:val="18"/>
          <w:szCs w:val="18"/>
        </w:rPr>
      </w:pPr>
      <w:r w:rsidDel="00000000" w:rsidR="00000000" w:rsidRPr="00000000">
        <w:rPr>
          <w:rtl w:val="0"/>
        </w:rPr>
      </w:r>
    </w:p>
    <w:p w:rsidR="00000000" w:rsidDel="00000000" w:rsidP="00000000" w:rsidRDefault="00000000" w:rsidRPr="00000000" w14:paraId="00000299">
      <w:pPr>
        <w:rPr>
          <w:i w:val="1"/>
          <w:iCs w:val="1"/>
          <w:color w:val="595959"/>
          <w:sz w:val="18"/>
          <w:szCs w:val="18"/>
        </w:rPr>
      </w:pPr>
      <w:r w:rsidDel="00000000" w:rsidR="00000000" w:rsidRPr="00000000">
        <w:rPr>
          <w:rtl w:val="0"/>
        </w:rPr>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 analizar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evidencia que el modelo bilstm_v1 ✓ (sin pesos) experimenta una convergencia acelerada, alcanzando un mínimo en la pérdida de validación (val_loss) en la época 4. Sin embargo, a partir de la época 5 se desata un claro escenario de sobreajuste (overfitting), donde la pérdida de entrenamiento sigue disminuyendo mientras que la de validación diverge abruptamente.</w:t>
      </w:r>
    </w:p>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 el contrario, la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Figura 14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demuestra que al introducir los pesos balanceados en el modelo definitivo bilstm_v2, la convergencia se vuelve más lenta y gradual. Aunque la red requiere un mayor esfuerzo conceptual para estabilizarse, este mecanismo actúa como un regularizador implícito, suavizando las curvas y logrando un punto de generalización óptimo con un F1-macro notablemente superior.</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60" w:before="120" w:lineRule="auto"/>
        <w:jc w:val="center"/>
        <w:rPr/>
      </w:pPr>
      <w:r w:rsidDel="00000000" w:rsidR="00000000" w:rsidRPr="00000000">
        <w:rPr/>
        <w:drawing>
          <wp:inline distB="0" distT="0" distL="0" distR="0">
            <wp:extent cx="4412095" cy="3970886"/>
            <wp:effectExtent b="0" l="0" r="0" t="0"/>
            <wp:docPr descr="Figura 15. Matriz de confusión BiLSTM v1 (sin class weights). Clase 2★: solo 22 predicciones correctas." id="17" name="image2.png"/>
            <a:graphic>
              <a:graphicData uri="http://schemas.openxmlformats.org/drawingml/2006/picture">
                <pic:pic>
                  <pic:nvPicPr>
                    <pic:cNvPr descr="Figura 15. Matriz de confusión BiLSTM v1 (sin class weights). Clase 2★: solo 22 predicciones correctas." id="0" name="image2.png"/>
                    <pic:cNvPicPr preferRelativeResize="0"/>
                  </pic:nvPicPr>
                  <pic:blipFill>
                    <a:blip r:embed="rId20"/>
                    <a:srcRect b="0" l="0" r="0" t="0"/>
                    <a:stretch>
                      <a:fillRect/>
                    </a:stretch>
                  </pic:blipFill>
                  <pic:spPr>
                    <a:xfrm>
                      <a:off x="0" y="0"/>
                      <a:ext cx="4412095" cy="3970886"/>
                    </a:xfrm>
                    <a:prstGeom prst="rect"/>
                    <a:ln/>
                  </pic:spPr>
                </pic:pic>
              </a:graphicData>
            </a:graphic>
          </wp:inline>
        </w:drawing>
      </w:r>
      <w:r w:rsidDel="00000000" w:rsidR="00000000" w:rsidRPr="00000000">
        <w:rPr>
          <w:rtl w:val="0"/>
        </w:rPr>
      </w:r>
    </w:p>
    <w:p w:rsidR="00000000" w:rsidDel="00000000" w:rsidP="00000000" w:rsidRDefault="00000000" w:rsidRPr="00000000" w14:paraId="0000029E">
      <w:pPr>
        <w:spacing w:after="160" w:lineRule="auto"/>
        <w:jc w:val="center"/>
        <w:rPr/>
      </w:pPr>
      <w:r w:rsidDel="00000000" w:rsidR="00000000" w:rsidRPr="00000000">
        <w:rPr>
          <w:i w:val="1"/>
          <w:iCs w:val="1"/>
          <w:color w:val="595959"/>
          <w:sz w:val="18"/>
          <w:szCs w:val="18"/>
          <w:rtl w:val="0"/>
        </w:rPr>
        <w:t xml:space="preserve">Figura 15. Matriz de confusión BiLSTM v1 (sin class weights). Clase 2: solo 22 predicciones correctas.</w:t>
      </w:r>
      <w:r w:rsidDel="00000000" w:rsidR="00000000" w:rsidRPr="00000000">
        <w:rPr>
          <w:rtl w:val="0"/>
        </w:rPr>
      </w:r>
    </w:p>
    <w:p w:rsidR="00000000" w:rsidDel="00000000" w:rsidP="00000000" w:rsidRDefault="00000000" w:rsidRPr="00000000" w14:paraId="0000029F">
      <w:pPr>
        <w:spacing w:after="60" w:before="120" w:lineRule="auto"/>
        <w:jc w:val="center"/>
        <w:rPr/>
      </w:pPr>
      <w:r w:rsidDel="00000000" w:rsidR="00000000" w:rsidRPr="00000000">
        <w:rPr/>
        <w:drawing>
          <wp:inline distB="0" distT="0" distL="0" distR="0">
            <wp:extent cx="4174986" cy="3757487"/>
            <wp:effectExtent b="0" l="0" r="0" t="0"/>
            <wp:docPr descr="Figura 16. Matriz de confusión BiLSTM v2 (con class weights). Clase 2★ mejora a 86 correctas. Trade-off: clase 5★ baja de 1,058 a 964." id="18" name="image12.png"/>
            <a:graphic>
              <a:graphicData uri="http://schemas.openxmlformats.org/drawingml/2006/picture">
                <pic:pic>
                  <pic:nvPicPr>
                    <pic:cNvPr descr="Figura 16. Matriz de confusión BiLSTM v2 (con class weights). Clase 2★ mejora a 86 correctas. Trade-off: clase 5★ baja de 1,058 a 964." id="0" name="image12.png"/>
                    <pic:cNvPicPr preferRelativeResize="0"/>
                  </pic:nvPicPr>
                  <pic:blipFill>
                    <a:blip r:embed="rId21"/>
                    <a:srcRect b="0" l="0" r="0" t="0"/>
                    <a:stretch>
                      <a:fillRect/>
                    </a:stretch>
                  </pic:blipFill>
                  <pic:spPr>
                    <a:xfrm>
                      <a:off x="0" y="0"/>
                      <a:ext cx="4174986" cy="3757487"/>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lineRule="auto"/>
        <w:jc w:val="center"/>
        <w:rPr/>
      </w:pPr>
      <w:r w:rsidDel="00000000" w:rsidR="00000000" w:rsidRPr="00000000">
        <w:rPr>
          <w:i w:val="1"/>
          <w:iCs w:val="1"/>
          <w:color w:val="595959"/>
          <w:sz w:val="18"/>
          <w:szCs w:val="18"/>
          <w:rtl w:val="0"/>
        </w:rPr>
        <w:t xml:space="preserve">Figura 16. Matriz de confusión BiLSTM v2 (con class weights). Clase 2 mejora a 86 correctas. Trade-off: clase 5 baja de 1,058 a 964.</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cruce analítico entre las matrices de confusión (Figura 15 y Figura 16) permite cuantificar el impacto matemático de los class weights. En la versión sin pesos (bilstm_v1 ✓), el modelo sufre el mismo sesgo que la LSTM básica, logrando rescatar apenas 22 predicciones correctas en la conflictiva clase de 2 estrellas. Al activar la penalización balanceada en bilstm_v2, los aciertos en la clase de 2 estrellas se disparan a 86 predicciones correctas, lo que representa un incremento sustancial del +290% en la efectividad de esa categoría.</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es natural en problemas de clasificación con datos desbalanceados, esta mejora sustancial introduce un fenómeno de trade-off (intercambio) con la clase mayoritaria: los aciertos en la clase de 5 estrellas se reducen moderadamente de 1,058 a 964 (-8.9%). Metodológicamente, este intercambio es ampliamente favorable para el proyecto; aunque el accuracy global se ajusta negativamente en 4.2 puntos porcentuales, el F1-macro se eleva en +2.4 puntos. Como lo consolida la Figura 12, el modelo definitivo bilstm_v2 sacrifica la sutil memorización de la clase más abundante para ofrecer un sistema robusto, con criterios de equidad estadística y una sensibilidad real para detectar opiniones intermedias.</w:t>
      </w:r>
    </w:p>
    <w:p w:rsidR="00000000" w:rsidDel="00000000" w:rsidP="00000000" w:rsidRDefault="00000000" w:rsidRPr="00000000" w14:paraId="000002A3">
      <w:pPr>
        <w:spacing w:after="80" w:before="80" w:lineRule="auto"/>
        <w:jc w:val="both"/>
        <w:rPr/>
      </w:pPr>
      <w:r w:rsidDel="00000000" w:rsidR="00000000" w:rsidRPr="00000000">
        <w:rPr>
          <w:rtl w:val="0"/>
        </w:rPr>
      </w:r>
    </w:p>
    <w:p w:rsidR="00000000" w:rsidDel="00000000" w:rsidP="00000000" w:rsidRDefault="00000000" w:rsidRPr="00000000" w14:paraId="000002A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Resultados Modelo Combinado </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1: BiLSTM + Bahdanau</w:t>
      </w:r>
    </w:p>
    <w:p w:rsidR="00000000" w:rsidDel="00000000" w:rsidP="00000000" w:rsidRDefault="00000000" w:rsidRPr="00000000" w14:paraId="000002A7">
      <w:pPr>
        <w:rPr>
          <w:b w:val="1"/>
          <w:bCs w:val="1"/>
          <w:sz w:val="24"/>
          <w:szCs w:val="24"/>
        </w:rPr>
      </w:pPr>
      <w:r w:rsidDel="00000000" w:rsidR="00000000" w:rsidRPr="00000000">
        <w:rPr>
          <w:rtl w:val="0"/>
        </w:rPr>
      </w:r>
    </w:p>
    <w:p w:rsidR="00000000" w:rsidDel="00000000" w:rsidP="00000000" w:rsidRDefault="00000000" w:rsidRPr="00000000" w14:paraId="000002A8">
      <w:pPr>
        <w:rPr>
          <w:b w:val="1"/>
          <w:bCs w:val="1"/>
          <w:sz w:val="24"/>
          <w:szCs w:val="24"/>
        </w:rPr>
      </w:pPr>
      <w:r w:rsidDel="00000000" w:rsidR="00000000" w:rsidRPr="00000000">
        <w:rPr>
          <w:rtl w:val="0"/>
        </w:rPr>
      </w:r>
    </w:p>
    <w:p w:rsidR="00000000" w:rsidDel="00000000" w:rsidP="00000000" w:rsidRDefault="00000000" w:rsidRPr="00000000" w14:paraId="000002A9">
      <w:pPr>
        <w:rPr>
          <w:b w:val="1"/>
          <w:bCs w:val="1"/>
          <w:sz w:val="24"/>
          <w:szCs w:val="24"/>
        </w:rPr>
      </w:pPr>
      <w:r w:rsidDel="00000000" w:rsidR="00000000" w:rsidRPr="00000000">
        <w:rPr>
          <w:rtl w:val="0"/>
        </w:rPr>
        <w:t xml:space="preserve">Esta primera aproximación avanzada busca mitigar la pérdida de información en secuencias largas combinando la bidireccionalidad profunda con un foco de atención aditiva.</w:t>
      </w:r>
      <w:r w:rsidDel="00000000" w:rsidR="00000000" w:rsidRPr="00000000">
        <w:rPr>
          <w:rtl w:val="0"/>
        </w:rPr>
      </w:r>
    </w:p>
    <w:p w:rsidR="00000000" w:rsidDel="00000000" w:rsidP="00000000" w:rsidRDefault="00000000" w:rsidRPr="00000000" w14:paraId="000002AA">
      <w:pPr>
        <w:spacing w:after="60" w:before="120" w:lineRule="auto"/>
        <w:jc w:val="center"/>
        <w:rPr/>
      </w:pPr>
      <w:r w:rsidDel="00000000" w:rsidR="00000000" w:rsidRPr="00000000">
        <w:rPr/>
        <w:drawing>
          <wp:inline distB="0" distT="0" distL="0" distR="0">
            <wp:extent cx="5524500" cy="1838325"/>
            <wp:effectExtent b="0" l="0" r="0" t="0"/>
            <wp:docPr descr="Figura 17. Curvas BiLSTM+Bahdanau. Convergencia rápida (mejor época 4). Overfitting moderado." id="19" name="image14.png"/>
            <a:graphic>
              <a:graphicData uri="http://schemas.openxmlformats.org/drawingml/2006/picture">
                <pic:pic>
                  <pic:nvPicPr>
                    <pic:cNvPr descr="Figura 17. Curvas BiLSTM+Bahdanau. Convergencia rápida (mejor época 4). Overfitting moderado." id="0" name="image14.png"/>
                    <pic:cNvPicPr preferRelativeResize="0"/>
                  </pic:nvPicPr>
                  <pic:blipFill>
                    <a:blip r:embed="rId22"/>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17. Curvas BiLSTM+Bahdanau. Convergencia rápida (mejor época 4). Overfitting moderado.</w:t>
      </w:r>
    </w:p>
    <w:p w:rsidR="00000000" w:rsidDel="00000000" w:rsidP="00000000" w:rsidRDefault="00000000" w:rsidRPr="00000000" w14:paraId="000002AC">
      <w:pPr>
        <w:rPr>
          <w:i w:val="1"/>
          <w:iCs w:val="1"/>
          <w:color w:val="595959"/>
          <w:sz w:val="18"/>
          <w:szCs w:val="18"/>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Al examinar la </w:t>
      </w:r>
      <w:r w:rsidDel="00000000" w:rsidR="00000000" w:rsidRPr="00000000">
        <w:rPr>
          <w:b w:val="1"/>
          <w:bCs w:val="1"/>
          <w:rtl w:val="0"/>
        </w:rPr>
        <w:t xml:space="preserve">Figura 17</w:t>
      </w:r>
      <w:r w:rsidDel="00000000" w:rsidR="00000000" w:rsidRPr="00000000">
        <w:rPr>
          <w:rtl w:val="0"/>
        </w:rPr>
        <w:t xml:space="preserve">, se aprecia que la inclusión del mecanismo de Bahdanau acelera notablemente la convergencia inicial de la red, localizando su punto de máxima generalización en la </w:t>
      </w:r>
      <w:r w:rsidDel="00000000" w:rsidR="00000000" w:rsidRPr="00000000">
        <w:rPr>
          <w:b w:val="1"/>
          <w:bCs w:val="1"/>
          <w:rtl w:val="0"/>
        </w:rPr>
        <w:t xml:space="preserve">época 4</w:t>
      </w:r>
      <w:r w:rsidDel="00000000" w:rsidR="00000000" w:rsidRPr="00000000">
        <w:rPr>
          <w:rtl w:val="0"/>
        </w:rPr>
        <w:t xml:space="preserve">. No obstante, a partir de dicho punto el sistema exhibe un sobreajuste (</w:t>
      </w:r>
      <w:r w:rsidDel="00000000" w:rsidR="00000000" w:rsidRPr="00000000">
        <w:rPr>
          <w:i w:val="1"/>
          <w:iCs w:val="1"/>
          <w:rtl w:val="0"/>
        </w:rPr>
        <w:t xml:space="preserve">overfitting</w:t>
      </w:r>
      <w:r w:rsidDel="00000000" w:rsidR="00000000" w:rsidRPr="00000000">
        <w:rPr>
          <w:rtl w:val="0"/>
        </w:rPr>
        <w:t xml:space="preserve">) moderado, estabilizando la pérdida de validación en una mese plana.</w:t>
      </w:r>
    </w:p>
    <w:p w:rsidR="00000000" w:rsidDel="00000000" w:rsidP="00000000" w:rsidRDefault="00000000" w:rsidRPr="00000000" w14:paraId="000002AE">
      <w:pPr>
        <w:spacing w:after="60" w:before="120" w:lineRule="auto"/>
        <w:jc w:val="center"/>
        <w:rPr/>
      </w:pPr>
      <w:r w:rsidDel="00000000" w:rsidR="00000000" w:rsidRPr="00000000">
        <w:rPr/>
        <w:drawing>
          <wp:inline distB="0" distT="0" distL="0" distR="0">
            <wp:extent cx="4019066" cy="3617160"/>
            <wp:effectExtent b="0" l="0" r="0" t="0"/>
            <wp:docPr descr="Figura 18. Matriz de confusión BiLSTM+Bahdanau. F1 macro=0.5740. Clase 2★ con 89 correctas." id="20" name="image7.png"/>
            <a:graphic>
              <a:graphicData uri="http://schemas.openxmlformats.org/drawingml/2006/picture">
                <pic:pic>
                  <pic:nvPicPr>
                    <pic:cNvPr descr="Figura 18. Matriz de confusión BiLSTM+Bahdanau. F1 macro=0.5740. Clase 2★ con 89 correctas." id="0" name="image7.png"/>
                    <pic:cNvPicPr preferRelativeResize="0"/>
                  </pic:nvPicPr>
                  <pic:blipFill>
                    <a:blip r:embed="rId23"/>
                    <a:srcRect b="0" l="0" r="0" t="0"/>
                    <a:stretch>
                      <a:fillRect/>
                    </a:stretch>
                  </pic:blipFill>
                  <pic:spPr>
                    <a:xfrm>
                      <a:off x="0" y="0"/>
                      <a:ext cx="4019066" cy="3617160"/>
                    </a:xfrm>
                    <a:prstGeom prst="rect"/>
                    <a:ln/>
                  </pic:spPr>
                </pic:pic>
              </a:graphicData>
            </a:graphic>
          </wp:inline>
        </w:drawing>
      </w:r>
      <w:r w:rsidDel="00000000" w:rsidR="00000000" w:rsidRPr="00000000">
        <w:rPr>
          <w:rtl w:val="0"/>
        </w:rPr>
      </w:r>
    </w:p>
    <w:p w:rsidR="00000000" w:rsidDel="00000000" w:rsidP="00000000" w:rsidRDefault="00000000" w:rsidRPr="00000000" w14:paraId="000002AF">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18. Matriz de confusión BiLSTM+Bahdanau. F1 macro=0.5740. Clase 2 con 89 correctas.</w:t>
      </w:r>
    </w:p>
    <w:p w:rsidR="00000000" w:rsidDel="00000000" w:rsidP="00000000" w:rsidRDefault="00000000" w:rsidRPr="00000000" w14:paraId="000002B0">
      <w:pPr>
        <w:rPr/>
      </w:pPr>
      <w:r w:rsidDel="00000000" w:rsidR="00000000" w:rsidRPr="00000000">
        <w:rPr>
          <w:rtl w:val="0"/>
        </w:rPr>
        <w:t xml:space="preserve">En términos de rendimiento por clase, la Figura 18 consolida un F1-macro global de $0.5740$. Cualitativamente, el modelo demuestra los beneficios de la atención al estabilizar la compleja clase de 2 estrellas en 89 predicciones correctas, superando las deficiencias del modelo base secuencial, aunque mostrando dificultades menores para contener la dispersión de errores en las categorías adyacentes de 3 y 4 estrellas.</w:t>
      </w:r>
    </w:p>
    <w:p w:rsidR="00000000" w:rsidDel="00000000" w:rsidP="00000000" w:rsidRDefault="00000000" w:rsidRPr="00000000" w14:paraId="000002B1">
      <w:pPr>
        <w:spacing w:after="160" w:lineRule="auto"/>
        <w:rPr/>
      </w:pP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2: GRU + Bahdanau</w:t>
      </w:r>
    </w:p>
    <w:p w:rsidR="00000000" w:rsidDel="00000000" w:rsidP="00000000" w:rsidRDefault="00000000" w:rsidRPr="00000000" w14:paraId="000002B3">
      <w:pPr>
        <w:spacing w:after="60" w:before="120" w:lineRule="auto"/>
        <w:jc w:val="center"/>
        <w:rPr/>
      </w:pPr>
      <w:r w:rsidDel="00000000" w:rsidR="00000000" w:rsidRPr="00000000">
        <w:rPr/>
        <w:drawing>
          <wp:inline distB="0" distT="0" distL="0" distR="0">
            <wp:extent cx="5524500" cy="1838325"/>
            <wp:effectExtent b="0" l="0" r="0" t="0"/>
            <wp:docPr descr="Figura 19. Curvas GRU+Bahdanau. Entrenamiento más estable que BiLSTM+Bahdanau. Mejor época también en 4." id="21" name="image18.png"/>
            <a:graphic>
              <a:graphicData uri="http://schemas.openxmlformats.org/drawingml/2006/picture">
                <pic:pic>
                  <pic:nvPicPr>
                    <pic:cNvPr descr="Figura 19. Curvas GRU+Bahdanau. Entrenamiento más estable que BiLSTM+Bahdanau. Mejor época también en 4." id="0" name="image18.png"/>
                    <pic:cNvPicPr preferRelativeResize="0"/>
                  </pic:nvPicPr>
                  <pic:blipFill>
                    <a:blip r:embed="rId24"/>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spacing w:after="160" w:lineRule="auto"/>
        <w:jc w:val="center"/>
        <w:rPr/>
      </w:pPr>
      <w:r w:rsidDel="00000000" w:rsidR="00000000" w:rsidRPr="00000000">
        <w:rPr>
          <w:i w:val="1"/>
          <w:iCs w:val="1"/>
          <w:color w:val="595959"/>
          <w:sz w:val="18"/>
          <w:szCs w:val="18"/>
          <w:rtl w:val="0"/>
        </w:rPr>
        <w:t xml:space="preserve">Figura 19. Curvas GRU+Bahdanau. Entrenamiento más estable que BiLSTM+Bahdanau. Mejor época también en 4.</w:t>
      </w:r>
      <w:r w:rsidDel="00000000" w:rsidR="00000000" w:rsidRPr="00000000">
        <w:rPr>
          <w:rtl w:val="0"/>
        </w:rPr>
      </w:r>
    </w:p>
    <w:p w:rsidR="00000000" w:rsidDel="00000000" w:rsidP="00000000" w:rsidRDefault="00000000" w:rsidRPr="00000000" w14:paraId="000002B5">
      <w:pPr>
        <w:spacing w:after="60" w:before="120" w:lineRule="auto"/>
        <w:jc w:val="center"/>
        <w:rPr/>
      </w:pPr>
      <w:r w:rsidDel="00000000" w:rsidR="00000000" w:rsidRPr="00000000">
        <w:rPr/>
        <w:drawing>
          <wp:inline distB="0" distT="0" distL="0" distR="0">
            <wp:extent cx="4149865" cy="3734878"/>
            <wp:effectExtent b="0" l="0" r="0" t="0"/>
            <wp:docPr descr="Figura 20. Matriz de confusión GRU+Bahdanau. F1 macro=0.5785. La GRU supera ligeramente a la BiLSTM con misma atención." id="22" name="image16.png"/>
            <a:graphic>
              <a:graphicData uri="http://schemas.openxmlformats.org/drawingml/2006/picture">
                <pic:pic>
                  <pic:nvPicPr>
                    <pic:cNvPr descr="Figura 20. Matriz de confusión GRU+Bahdanau. F1 macro=0.5785. La GRU supera ligeramente a la BiLSTM con misma atención." id="0" name="image16.png"/>
                    <pic:cNvPicPr preferRelativeResize="0"/>
                  </pic:nvPicPr>
                  <pic:blipFill>
                    <a:blip r:embed="rId25"/>
                    <a:srcRect b="0" l="0" r="0" t="0"/>
                    <a:stretch>
                      <a:fillRect/>
                    </a:stretch>
                  </pic:blipFill>
                  <pic:spPr>
                    <a:xfrm>
                      <a:off x="0" y="0"/>
                      <a:ext cx="4149865" cy="3734878"/>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20. Matriz de confusión GRU+Bahdanau. F1 macro=0.5785. La GRU supera ligeramente a la BiLSTM con misma atención.</w:t>
      </w:r>
    </w:p>
    <w:p w:rsidR="00000000" w:rsidDel="00000000" w:rsidP="00000000" w:rsidRDefault="00000000" w:rsidRPr="00000000" w14:paraId="000002B7">
      <w:pPr>
        <w:spacing w:after="160" w:lineRule="auto"/>
        <w:rPr/>
      </w:pPr>
      <w:r w:rsidDel="00000000" w:rsidR="00000000" w:rsidRPr="00000000">
        <w:rPr>
          <w:rtl w:val="0"/>
        </w:rPr>
        <w:t xml:space="preserve">Las curvas de entrenamiento expuestas en la </w:t>
      </w:r>
      <w:r w:rsidDel="00000000" w:rsidR="00000000" w:rsidRPr="00000000">
        <w:rPr>
          <w:b w:val="1"/>
          <w:bCs w:val="1"/>
          <w:rtl w:val="0"/>
        </w:rPr>
        <w:t xml:space="preserve">Figura 19</w:t>
      </w:r>
      <w:r w:rsidDel="00000000" w:rsidR="00000000" w:rsidRPr="00000000">
        <w:rPr>
          <w:rtl w:val="0"/>
        </w:rPr>
        <w:t xml:space="preserve"> revelan que la variante GRU provee una dinámica de aprendizaje considerablemente más estable y homogénea en comparación con su contraparte BiLSTM. Al contar con compuertas de control simplificadas, la red optimiza sus parámetros con mayor fluidez, deteniendo de forma controlada su aprendizaje también en la </w:t>
      </w:r>
      <w:r w:rsidDel="00000000" w:rsidR="00000000" w:rsidRPr="00000000">
        <w:rPr>
          <w:b w:val="1"/>
          <w:bCs w:val="1"/>
          <w:rtl w:val="0"/>
        </w:rPr>
        <w:t xml:space="preserve">época 4</w:t>
      </w:r>
      <w:r w:rsidDel="00000000" w:rsidR="00000000" w:rsidRPr="00000000">
        <w:rPr>
          <w:rtl w:val="0"/>
        </w:rPr>
        <w:t xml:space="preserve">.</w:t>
      </w:r>
    </w:p>
    <w:p w:rsidR="00000000" w:rsidDel="00000000" w:rsidP="00000000" w:rsidRDefault="00000000" w:rsidRPr="00000000" w14:paraId="000002B8">
      <w:pPr>
        <w:spacing w:after="160" w:lineRule="auto"/>
        <w:rPr/>
      </w:pPr>
      <w:r w:rsidDel="00000000" w:rsidR="00000000" w:rsidRPr="00000000">
        <w:rPr>
          <w:rtl w:val="0"/>
        </w:rPr>
        <w:t xml:space="preserve">Estadísticamente, la Figura 20 valida que esta estabilidad se traduce en una ligera ganancia en el indicador principal, alcanzando un F1-macro de $0.5785$. La optimización interna de las celdas GRU permitió capturar con mayor precisión los patrones semánticos generales de las reseñas intermedias, demostrando que una arquitectura con menor volumen de parámetros puede igualar o superar la capacidad de representación de una red más densa si se acompaña del mecanismo de atención adecuado.</w:t>
      </w:r>
    </w:p>
    <w:p w:rsidR="00000000" w:rsidDel="00000000" w:rsidP="00000000" w:rsidRDefault="00000000" w:rsidRPr="00000000" w14:paraId="000002B9">
      <w:pPr>
        <w:spacing w:after="160" w:lineRule="auto"/>
        <w:rPr>
          <w:i w:val="1"/>
          <w:iCs w:val="1"/>
          <w:color w:val="595959"/>
          <w:sz w:val="18"/>
          <w:szCs w:val="18"/>
        </w:rPr>
      </w:pP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1080" w:right="0" w:hanging="72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Variante 3: BiLSTM + Multi-Head Attention (DEFINITIVA)</w:t>
      </w:r>
    </w:p>
    <w:p w:rsidR="00000000" w:rsidDel="00000000" w:rsidP="00000000" w:rsidRDefault="00000000" w:rsidRPr="00000000" w14:paraId="000002BB">
      <w:pPr>
        <w:spacing w:after="60" w:before="120" w:lineRule="auto"/>
        <w:jc w:val="center"/>
        <w:rPr/>
      </w:pPr>
      <w:r w:rsidDel="00000000" w:rsidR="00000000" w:rsidRPr="00000000">
        <w:rPr/>
        <w:drawing>
          <wp:inline distB="0" distT="0" distL="0" distR="0">
            <wp:extent cx="5524500" cy="1838325"/>
            <wp:effectExtent b="0" l="0" r="0" t="0"/>
            <wp:docPr descr="Figura 21. Curvas BiLSTM+MultiHead. Más épocas de entrenamiento (mejor en época 11). El scheduler reduce LR y permite continuar mejorando." id="1" name="image17.png"/>
            <a:graphic>
              <a:graphicData uri="http://schemas.openxmlformats.org/drawingml/2006/picture">
                <pic:pic>
                  <pic:nvPicPr>
                    <pic:cNvPr descr="Figura 21. Curvas BiLSTM+MultiHead. Más épocas de entrenamiento (mejor en época 11). El scheduler reduce LR y permite continuar mejorando." id="0" name="image17.png"/>
                    <pic:cNvPicPr preferRelativeResize="0"/>
                  </pic:nvPicPr>
                  <pic:blipFill>
                    <a:blip r:embed="rId26"/>
                    <a:srcRect b="0" l="0" r="0" t="0"/>
                    <a:stretch>
                      <a:fillRect/>
                    </a:stretch>
                  </pic:blipFill>
                  <pic:spPr>
                    <a:xfrm>
                      <a:off x="0" y="0"/>
                      <a:ext cx="5524500"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2BC">
      <w:pPr>
        <w:spacing w:after="160" w:lineRule="auto"/>
        <w:jc w:val="center"/>
        <w:rPr/>
      </w:pPr>
      <w:r w:rsidDel="00000000" w:rsidR="00000000" w:rsidRPr="00000000">
        <w:rPr>
          <w:i w:val="1"/>
          <w:iCs w:val="1"/>
          <w:color w:val="595959"/>
          <w:sz w:val="18"/>
          <w:szCs w:val="18"/>
          <w:rtl w:val="0"/>
        </w:rPr>
        <w:t xml:space="preserve">Figura 21. Curvas BiLSTM+MultiHead. Más épocas de entrenamiento (mejor en época 11). El scheduler reduce LR y permite continuar mejorando.</w:t>
      </w:r>
      <w:r w:rsidDel="00000000" w:rsidR="00000000" w:rsidRPr="00000000">
        <w:rPr>
          <w:rtl w:val="0"/>
        </w:rPr>
      </w:r>
    </w:p>
    <w:p w:rsidR="00000000" w:rsidDel="00000000" w:rsidP="00000000" w:rsidRDefault="00000000" w:rsidRPr="00000000" w14:paraId="000002BD">
      <w:pPr>
        <w:spacing w:after="60" w:before="120" w:lineRule="auto"/>
        <w:jc w:val="center"/>
        <w:rPr/>
      </w:pPr>
      <w:r w:rsidDel="00000000" w:rsidR="00000000" w:rsidRPr="00000000">
        <w:rPr/>
        <w:drawing>
          <wp:inline distB="0" distT="0" distL="0" distR="0">
            <wp:extent cx="4072731" cy="3665458"/>
            <wp:effectExtent b="0" l="0" r="0" t="0"/>
            <wp:docPr descr="Figura 22. Matriz de confusión BiLSTM+MultiHead. MEJOR modelo del proyecto: F1 macro=0.6193. Clase 2★: 101 correctas (mejor de todos los modelos)." id="2" name="image19.png"/>
            <a:graphic>
              <a:graphicData uri="http://schemas.openxmlformats.org/drawingml/2006/picture">
                <pic:pic>
                  <pic:nvPicPr>
                    <pic:cNvPr descr="Figura 22. Matriz de confusión BiLSTM+MultiHead. MEJOR modelo del proyecto: F1 macro=0.6193. Clase 2★: 101 correctas (mejor de todos los modelos)." id="0" name="image19.png"/>
                    <pic:cNvPicPr preferRelativeResize="0"/>
                  </pic:nvPicPr>
                  <pic:blipFill>
                    <a:blip r:embed="rId27"/>
                    <a:srcRect b="0" l="0" r="0" t="0"/>
                    <a:stretch>
                      <a:fillRect/>
                    </a:stretch>
                  </pic:blipFill>
                  <pic:spPr>
                    <a:xfrm>
                      <a:off x="0" y="0"/>
                      <a:ext cx="4072731" cy="3665458"/>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160" w:lineRule="auto"/>
        <w:jc w:val="center"/>
        <w:rPr>
          <w:i w:val="1"/>
          <w:iCs w:val="1"/>
          <w:color w:val="595959"/>
          <w:sz w:val="18"/>
          <w:szCs w:val="18"/>
        </w:rPr>
      </w:pPr>
      <w:r w:rsidDel="00000000" w:rsidR="00000000" w:rsidRPr="00000000">
        <w:rPr>
          <w:i w:val="1"/>
          <w:iCs w:val="1"/>
          <w:color w:val="595959"/>
          <w:sz w:val="18"/>
          <w:szCs w:val="18"/>
          <w:rtl w:val="0"/>
        </w:rPr>
        <w:t xml:space="preserve">Figura 22. Matriz de confusión BiLSTM+MultiHead. MEJOR modelo del proyecto: F1 macro=0.6193. Clase 2: 101 correctas (mejor de todos los modelos).</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diferencia de todas las arquitecturas previas, el comportamiento del entrenamiento detallado en la Figura 21 es sustancialmente superior. El uso estratégico de un optimizador dinámico (LR Scheduler) permitió reducir gradualmente la tasa de aprendizaje cuando este entraba en una meseta, facultando a la red para continuar extrayendo conocimiento fino a lo largo de 16 épocas y alcanzando su punto óptimo en la época 11.</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resultado de este refinamiento, la Figura 22 ratifica a esta variante como el mejor modelo de todo el proyecto, consolidando un F1-macro sin precedentes de $0.6193$. El análisis cuantitativo de su matriz confirma que la capacidad de proyectar el texto en múltiples subespacios de atención simultáneos dota a la red de una sensibilidad semántica extraordinaria, minimizando las tasas de confusión cruzada.</w:t>
      </w:r>
    </w:p>
    <w:p w:rsidR="00000000" w:rsidDel="00000000" w:rsidP="00000000" w:rsidRDefault="00000000" w:rsidRPr="00000000" w14:paraId="000002C1">
      <w:pPr>
        <w:spacing w:after="160" w:lineRule="auto"/>
        <w:jc w:val="center"/>
        <w:rPr/>
      </w:pPr>
      <w:r w:rsidDel="00000000" w:rsidR="00000000" w:rsidRPr="00000000">
        <w:rPr>
          <w:rtl w:val="0"/>
        </w:rPr>
      </w:r>
    </w:p>
    <w:p w:rsidR="00000000" w:rsidDel="00000000" w:rsidP="00000000" w:rsidRDefault="00000000" w:rsidRPr="00000000" w14:paraId="000002C2">
      <w:pPr>
        <w:spacing w:after="80" w:before="80" w:lineRule="auto"/>
        <w:jc w:val="both"/>
        <w:rPr/>
      </w:pPr>
      <w:r w:rsidDel="00000000" w:rsidR="00000000" w:rsidRPr="00000000">
        <w:rPr>
          <w:color w:val="000000"/>
          <w:rtl w:val="0"/>
        </w:rPr>
        <w:t xml:space="preserve">La arquitectura BiLSTM+MultiHead supera a todas las demás variantes en F1 macro. El salto más notable es en la clase 2: pasa de 16 correctas (LSTM) a 22 (BiLSTM v1) a 101 (BiLSTM+MultiHead), confirmando que el mecanismo de atención multi-cabeza captura mejor la ambigüedad semántica de las reseñas de 2 estrellas.</w:t>
      </w:r>
      <w:r w:rsidDel="00000000" w:rsidR="00000000" w:rsidRPr="00000000">
        <w:rPr>
          <w:rtl w:val="0"/>
        </w:rPr>
      </w:r>
    </w:p>
    <w:tbl>
      <w:tblPr>
        <w:tblStyle w:val="Table20"/>
        <w:tblW w:w="93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3"/>
        <w:gridCol w:w="1297"/>
        <w:gridCol w:w="1130"/>
        <w:gridCol w:w="1769"/>
        <w:gridCol w:w="2068"/>
        <w:gridCol w:w="2057"/>
        <w:tblGridChange w:id="0">
          <w:tblGrid>
            <w:gridCol w:w="1063"/>
            <w:gridCol w:w="1297"/>
            <w:gridCol w:w="1130"/>
            <w:gridCol w:w="1769"/>
            <w:gridCol w:w="2068"/>
            <w:gridCol w:w="2057"/>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C3">
            <w:pPr>
              <w:jc w:val="center"/>
              <w:rPr/>
            </w:pPr>
            <w:r w:rsidDel="00000000" w:rsidR="00000000" w:rsidRPr="00000000">
              <w:rPr>
                <w:b w:val="1"/>
                <w:bCs w:val="1"/>
                <w:color w:val="ffffff"/>
                <w:sz w:val="20"/>
                <w:szCs w:val="20"/>
                <w:rtl w:val="0"/>
              </w:rPr>
              <w:t xml:space="preserve">Clase</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4">
            <w:pPr>
              <w:jc w:val="center"/>
              <w:rPr/>
            </w:pPr>
            <w:r w:rsidDel="00000000" w:rsidR="00000000" w:rsidRPr="00000000">
              <w:rPr>
                <w:b w:val="1"/>
                <w:bCs w:val="1"/>
                <w:color w:val="ffffff"/>
                <w:sz w:val="20"/>
                <w:szCs w:val="20"/>
                <w:rtl w:val="0"/>
              </w:rPr>
              <w:t xml:space="preserve">LSTM v3</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5">
            <w:pPr>
              <w:jc w:val="center"/>
              <w:rPr/>
            </w:pPr>
            <w:r w:rsidDel="00000000" w:rsidR="00000000" w:rsidRPr="00000000">
              <w:rPr>
                <w:b w:val="1"/>
                <w:bCs w:val="1"/>
                <w:color w:val="ffffff"/>
                <w:sz w:val="20"/>
                <w:szCs w:val="20"/>
                <w:rtl w:val="0"/>
              </w:rPr>
              <w:t xml:space="preserve">BiLSTM v2</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6">
            <w:pPr>
              <w:jc w:val="center"/>
              <w:rPr/>
            </w:pPr>
            <w:r w:rsidDel="00000000" w:rsidR="00000000" w:rsidRPr="00000000">
              <w:rPr>
                <w:b w:val="1"/>
                <w:bCs w:val="1"/>
                <w:color w:val="ffffff"/>
                <w:sz w:val="20"/>
                <w:szCs w:val="20"/>
                <w:rtl w:val="0"/>
              </w:rPr>
              <w:t xml:space="preserve">GRU+Bahdanau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7">
            <w:pPr>
              <w:jc w:val="center"/>
              <w:rPr/>
            </w:pPr>
            <w:r w:rsidDel="00000000" w:rsidR="00000000" w:rsidRPr="00000000">
              <w:rPr>
                <w:b w:val="1"/>
                <w:bCs w:val="1"/>
                <w:color w:val="ffffff"/>
                <w:sz w:val="20"/>
                <w:szCs w:val="20"/>
                <w:rtl w:val="0"/>
              </w:rPr>
              <w:t xml:space="preserve">BiLSTM+Bahdanau</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C8">
            <w:pPr>
              <w:jc w:val="center"/>
              <w:rPr/>
            </w:pPr>
            <w:r w:rsidDel="00000000" w:rsidR="00000000" w:rsidRPr="00000000">
              <w:rPr>
                <w:b w:val="1"/>
                <w:bCs w:val="1"/>
                <w:color w:val="ffffff"/>
                <w:sz w:val="20"/>
                <w:szCs w:val="20"/>
                <w:rtl w:val="0"/>
              </w:rPr>
              <w:t xml:space="preserve">BiLSTM+MultiHead</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C9">
            <w:pPr>
              <w:rPr/>
            </w:pPr>
            <w:r w:rsidDel="00000000" w:rsidR="00000000" w:rsidRPr="00000000">
              <w:rPr>
                <w:sz w:val="20"/>
                <w:szCs w:val="20"/>
                <w:rtl w:val="0"/>
              </w:rPr>
              <w:t xml:space="preserve">1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A">
            <w:pPr>
              <w:jc w:val="center"/>
              <w:rPr/>
            </w:pPr>
            <w:r w:rsidDel="00000000" w:rsidR="00000000" w:rsidRPr="00000000">
              <w:rPr>
                <w:sz w:val="20"/>
                <w:szCs w:val="20"/>
                <w:rtl w:val="0"/>
              </w:rPr>
              <w:t xml:space="preserve">203/252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B">
            <w:pPr>
              <w:jc w:val="center"/>
              <w:rPr/>
            </w:pPr>
            <w:r w:rsidDel="00000000" w:rsidR="00000000" w:rsidRPr="00000000">
              <w:rPr>
                <w:sz w:val="20"/>
                <w:szCs w:val="20"/>
                <w:rtl w:val="0"/>
              </w:rPr>
              <w:t xml:space="preserve">178/252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C">
            <w:pPr>
              <w:jc w:val="center"/>
              <w:rPr/>
            </w:pPr>
            <w:r w:rsidDel="00000000" w:rsidR="00000000" w:rsidRPr="00000000">
              <w:rPr>
                <w:sz w:val="20"/>
                <w:szCs w:val="20"/>
                <w:rtl w:val="0"/>
              </w:rPr>
              <w:t xml:space="preserve">174/252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D">
            <w:pPr>
              <w:jc w:val="center"/>
              <w:rPr/>
            </w:pPr>
            <w:r w:rsidDel="00000000" w:rsidR="00000000" w:rsidRPr="00000000">
              <w:rPr>
                <w:sz w:val="20"/>
                <w:szCs w:val="20"/>
                <w:rtl w:val="0"/>
              </w:rPr>
              <w:t xml:space="preserve">155/252</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CE">
            <w:pPr>
              <w:jc w:val="center"/>
              <w:rPr/>
            </w:pPr>
            <w:r w:rsidDel="00000000" w:rsidR="00000000" w:rsidRPr="00000000">
              <w:rPr>
                <w:sz w:val="20"/>
                <w:szCs w:val="20"/>
                <w:rtl w:val="0"/>
              </w:rPr>
              <w:t xml:space="preserve">180/252</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sz w:val="20"/>
                <w:szCs w:val="20"/>
                <w:rtl w:val="0"/>
              </w:rPr>
              <w:t xml:space="preserve">2 correctas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0">
            <w:pPr>
              <w:jc w:val="center"/>
              <w:rPr/>
            </w:pPr>
            <w:r w:rsidDel="00000000" w:rsidR="00000000" w:rsidRPr="00000000">
              <w:rPr>
                <w:sz w:val="20"/>
                <w:szCs w:val="20"/>
                <w:rtl w:val="0"/>
              </w:rPr>
              <w:t xml:space="preserve">16/149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1">
            <w:pPr>
              <w:jc w:val="center"/>
              <w:rPr/>
            </w:pPr>
            <w:r w:rsidDel="00000000" w:rsidR="00000000" w:rsidRPr="00000000">
              <w:rPr>
                <w:sz w:val="20"/>
                <w:szCs w:val="20"/>
                <w:rtl w:val="0"/>
              </w:rPr>
              <w:t xml:space="preserve">86/149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2">
            <w:pPr>
              <w:jc w:val="center"/>
              <w:rPr/>
            </w:pPr>
            <w:r w:rsidDel="00000000" w:rsidR="00000000" w:rsidRPr="00000000">
              <w:rPr>
                <w:sz w:val="20"/>
                <w:szCs w:val="20"/>
                <w:rtl w:val="0"/>
              </w:rPr>
              <w:t xml:space="preserve">94/149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3">
            <w:pPr>
              <w:jc w:val="center"/>
              <w:rPr/>
            </w:pPr>
            <w:r w:rsidDel="00000000" w:rsidR="00000000" w:rsidRPr="00000000">
              <w:rPr>
                <w:sz w:val="20"/>
                <w:szCs w:val="20"/>
                <w:rtl w:val="0"/>
              </w:rPr>
              <w:t xml:space="preserve">89/149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4">
            <w:pPr>
              <w:jc w:val="center"/>
              <w:rPr/>
            </w:pPr>
            <w:r w:rsidDel="00000000" w:rsidR="00000000" w:rsidRPr="00000000">
              <w:rPr>
                <w:rFonts w:ascii="Arial Unicode MS" w:cs="Arial Unicode MS" w:eastAsia="Arial Unicode MS" w:hAnsi="Arial Unicode MS"/>
                <w:sz w:val="20"/>
                <w:szCs w:val="20"/>
                <w:rtl w:val="0"/>
              </w:rPr>
              <w:t xml:space="preserve">101/149 ✓</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3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6">
            <w:pPr>
              <w:jc w:val="center"/>
              <w:rPr/>
            </w:pPr>
            <w:r w:rsidDel="00000000" w:rsidR="00000000" w:rsidRPr="00000000">
              <w:rPr>
                <w:sz w:val="20"/>
                <w:szCs w:val="20"/>
                <w:rtl w:val="0"/>
              </w:rPr>
              <w:t xml:space="preserve">104/341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7">
            <w:pPr>
              <w:jc w:val="center"/>
              <w:rPr/>
            </w:pPr>
            <w:r w:rsidDel="00000000" w:rsidR="00000000" w:rsidRPr="00000000">
              <w:rPr>
                <w:sz w:val="20"/>
                <w:szCs w:val="20"/>
                <w:rtl w:val="0"/>
              </w:rPr>
              <w:t xml:space="preserve">214/341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8">
            <w:pPr>
              <w:jc w:val="center"/>
              <w:rPr/>
            </w:pPr>
            <w:r w:rsidDel="00000000" w:rsidR="00000000" w:rsidRPr="00000000">
              <w:rPr>
                <w:sz w:val="20"/>
                <w:szCs w:val="20"/>
                <w:rtl w:val="0"/>
              </w:rPr>
              <w:t xml:space="preserve">146/341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9">
            <w:pPr>
              <w:jc w:val="center"/>
              <w:rPr/>
            </w:pPr>
            <w:r w:rsidDel="00000000" w:rsidR="00000000" w:rsidRPr="00000000">
              <w:rPr>
                <w:sz w:val="20"/>
                <w:szCs w:val="20"/>
                <w:rtl w:val="0"/>
              </w:rPr>
              <w:t xml:space="preserve">149/341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DA">
            <w:pPr>
              <w:jc w:val="center"/>
              <w:rPr/>
            </w:pPr>
            <w:r w:rsidDel="00000000" w:rsidR="00000000" w:rsidRPr="00000000">
              <w:rPr>
                <w:sz w:val="20"/>
                <w:szCs w:val="20"/>
                <w:rtl w:val="0"/>
              </w:rPr>
              <w:t xml:space="preserve">207/341</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4 correctas</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C">
            <w:pPr>
              <w:jc w:val="center"/>
              <w:rPr/>
            </w:pPr>
            <w:r w:rsidDel="00000000" w:rsidR="00000000" w:rsidRPr="00000000">
              <w:rPr>
                <w:sz w:val="20"/>
                <w:szCs w:val="20"/>
                <w:rtl w:val="0"/>
              </w:rPr>
              <w:t xml:space="preserve">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D">
            <w:pPr>
              <w:jc w:val="center"/>
              <w:rPr/>
            </w:pPr>
            <w:r w:rsidDel="00000000" w:rsidR="00000000" w:rsidRPr="00000000">
              <w:rPr>
                <w:sz w:val="20"/>
                <w:szCs w:val="20"/>
                <w:rtl w:val="0"/>
              </w:rPr>
              <w:t xml:space="preserve">317/633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E">
            <w:pPr>
              <w:jc w:val="center"/>
              <w:rPr/>
            </w:pPr>
            <w:r w:rsidDel="00000000" w:rsidR="00000000" w:rsidRPr="00000000">
              <w:rPr>
                <w:sz w:val="20"/>
                <w:szCs w:val="20"/>
                <w:rtl w:val="0"/>
              </w:rPr>
              <w:t xml:space="preserve">327/633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DF">
            <w:pPr>
              <w:jc w:val="center"/>
              <w:rPr/>
            </w:pPr>
            <w:r w:rsidDel="00000000" w:rsidR="00000000" w:rsidRPr="00000000">
              <w:rPr>
                <w:sz w:val="20"/>
                <w:szCs w:val="20"/>
                <w:rtl w:val="0"/>
              </w:rPr>
              <w:t xml:space="preserve">306/633</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2E0">
            <w:pPr>
              <w:jc w:val="center"/>
              <w:rPr/>
            </w:pPr>
            <w:r w:rsidDel="00000000" w:rsidR="00000000" w:rsidRPr="00000000">
              <w:rPr>
                <w:sz w:val="20"/>
                <w:szCs w:val="20"/>
                <w:rtl w:val="0"/>
              </w:rPr>
              <w:t xml:space="preserve">319/633</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5 correctas</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2">
            <w:pPr>
              <w:jc w:val="center"/>
              <w:rPr/>
            </w:pPr>
            <w:r w:rsidDel="00000000" w:rsidR="00000000" w:rsidRPr="00000000">
              <w:rPr>
                <w:sz w:val="20"/>
                <w:szCs w:val="20"/>
                <w:rtl w:val="0"/>
              </w:rPr>
              <w:t xml:space="preserve">1,317/1,351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3">
            <w:pPr>
              <w:jc w:val="center"/>
              <w:rPr/>
            </w:pPr>
            <w:r w:rsidDel="00000000" w:rsidR="00000000" w:rsidRPr="00000000">
              <w:rPr>
                <w:sz w:val="20"/>
                <w:szCs w:val="20"/>
                <w:rtl w:val="0"/>
              </w:rPr>
              <w:t xml:space="preserve">964/1,351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4">
            <w:pPr>
              <w:jc w:val="center"/>
              <w:rPr/>
            </w:pPr>
            <w:r w:rsidDel="00000000" w:rsidR="00000000" w:rsidRPr="00000000">
              <w:rPr>
                <w:sz w:val="20"/>
                <w:szCs w:val="20"/>
                <w:rtl w:val="0"/>
              </w:rPr>
              <w:t xml:space="preserve">1,008/1,351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5">
            <w:pPr>
              <w:jc w:val="center"/>
              <w:rPr/>
            </w:pPr>
            <w:r w:rsidDel="00000000" w:rsidR="00000000" w:rsidRPr="00000000">
              <w:rPr>
                <w:sz w:val="20"/>
                <w:szCs w:val="20"/>
                <w:rtl w:val="0"/>
              </w:rPr>
              <w:t xml:space="preserve">1,065/1,351</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2E6">
            <w:pPr>
              <w:jc w:val="center"/>
              <w:rPr/>
            </w:pPr>
            <w:r w:rsidDel="00000000" w:rsidR="00000000" w:rsidRPr="00000000">
              <w:rPr>
                <w:sz w:val="20"/>
                <w:szCs w:val="20"/>
                <w:rtl w:val="0"/>
              </w:rPr>
              <w:t xml:space="preserve">978/1,351</w:t>
            </w:r>
            <w:r w:rsidDel="00000000" w:rsidR="00000000" w:rsidRPr="00000000">
              <w:rPr>
                <w:rtl w:val="0"/>
              </w:rPr>
            </w:r>
          </w:p>
        </w:tc>
      </w:tr>
    </w:tbl>
    <w:p w:rsidR="00000000" w:rsidDel="00000000" w:rsidP="00000000" w:rsidRDefault="00000000" w:rsidRPr="00000000" w14:paraId="000002E7">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20. Matriz comparativa de la tasa de aciertos y efectividad de clasificación por clase entre todos los modelos.</w:t>
      </w:r>
    </w:p>
    <w:p w:rsidR="00000000" w:rsidDel="00000000" w:rsidP="00000000" w:rsidRDefault="00000000" w:rsidRPr="00000000" w14:paraId="000002E8">
      <w:pPr>
        <w:spacing w:after="60" w:before="60" w:lineRule="auto"/>
        <w:rPr/>
      </w:pPr>
      <w:r w:rsidDel="00000000" w:rsidR="00000000" w:rsidRPr="00000000">
        <w:rPr>
          <w:rtl w:val="0"/>
        </w:rPr>
      </w:r>
    </w:p>
    <w:p w:rsidR="00000000" w:rsidDel="00000000" w:rsidP="00000000" w:rsidRDefault="00000000" w:rsidRPr="00000000" w14:paraId="000002E9">
      <w:pPr>
        <w:spacing w:after="60" w:before="60" w:lineRule="auto"/>
        <w:rPr/>
      </w:pPr>
      <w:r w:rsidDel="00000000" w:rsidR="00000000" w:rsidRPr="00000000">
        <w:rPr>
          <w:rtl w:val="0"/>
        </w:rPr>
      </w:r>
    </w:p>
    <w:p w:rsidR="00000000" w:rsidDel="00000000" w:rsidP="00000000" w:rsidRDefault="00000000" w:rsidRPr="00000000" w14:paraId="000002EA">
      <w:pPr>
        <w:spacing w:after="60" w:before="60" w:lineRule="auto"/>
        <w:rPr/>
      </w:pPr>
      <w:r w:rsidDel="00000000" w:rsidR="00000000" w:rsidRPr="00000000">
        <w:rPr>
          <w:rtl w:val="0"/>
        </w:rPr>
      </w:r>
    </w:p>
    <w:p w:rsidR="00000000" w:rsidDel="00000000" w:rsidP="00000000" w:rsidRDefault="00000000" w:rsidRPr="00000000" w14:paraId="000002EB">
      <w:pPr>
        <w:spacing w:after="60" w:before="60" w:lineRule="auto"/>
        <w:rPr/>
      </w:pP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Conclusiones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¿Los resultados permiten un adecuado análisis y toma de decisiones?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spacing w:after="80" w:before="80" w:lineRule="auto"/>
        <w:jc w:val="both"/>
        <w:rPr/>
      </w:pPr>
      <w:r w:rsidDel="00000000" w:rsidR="00000000" w:rsidRPr="00000000">
        <w:rPr>
          <w:color w:val="000000"/>
          <w:rtl w:val="0"/>
        </w:rPr>
        <w:t xml:space="preserve">Los modelos implementados demuestran capacidad discriminativa real para el análisis de sentimiento en reseñas hoteleras en español. El mejor modelo (BiLSTM+MultiHead, F1 macro=0.6193) supera ampliamente a un clasificador trivial de clase mayoritaria (~20% F1 macro estimado) aunque el transformer BETO fine-tuneado (F1 macro=0.6565, Tarea de Investigación) lo supera por 3.7 puntos, requiriendo 21.9M parámetros entrenables y pre-entrenamiento masivo.</w:t>
      </w:r>
      <w:r w:rsidDel="00000000" w:rsidR="00000000" w:rsidRPr="00000000">
        <w:rPr>
          <w:rtl w:val="0"/>
        </w:rPr>
      </w:r>
    </w:p>
    <w:p w:rsidR="00000000" w:rsidDel="00000000" w:rsidP="00000000" w:rsidRDefault="00000000" w:rsidRPr="00000000" w14:paraId="000002F1">
      <w:pPr>
        <w:spacing w:after="80" w:before="80" w:lineRule="auto"/>
        <w:jc w:val="both"/>
        <w:rPr/>
      </w:pPr>
      <w:r w:rsidDel="00000000" w:rsidR="00000000" w:rsidRPr="00000000">
        <w:rPr>
          <w:color w:val="000000"/>
          <w:rtl w:val="0"/>
        </w:rPr>
        <w:t xml:space="preserve">Dónde SÍ permiten toma de decisiones:</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Detección automática de reseñas extremas: los modelos clasifican bien las clases 1 (F1~0.69-0.76) y 5 (F1~0.76-0.84), permitiendo identificar automáticamente las experiencias más positivas y negativas sin revisión manual.</w:t>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Tendencias agregadas y comparativas entre hoteles o períodos de tiempo.</w:t>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Sistemas de alerta: el recall macro del BiLSTM+MultiHead (0.645) permite recuperar la mayoría de casos negativos para atención prioritaria en servicio al cliente.</w:t>
      </w:r>
    </w:p>
    <w:p w:rsidR="00000000" w:rsidDel="00000000" w:rsidP="00000000" w:rsidRDefault="00000000" w:rsidRPr="00000000" w14:paraId="000002F5">
      <w:pPr>
        <w:spacing w:after="80" w:before="80" w:lineRule="auto"/>
        <w:jc w:val="both"/>
        <w:rPr/>
      </w:pPr>
      <w:r w:rsidDel="00000000" w:rsidR="00000000" w:rsidRPr="00000000">
        <w:rPr>
          <w:color w:val="000000"/>
          <w:rtl w:val="0"/>
        </w:rPr>
        <w:t xml:space="preserve">Dónde NO son suficientes sin supervisión humana:</w:t>
      </w:r>
      <w:r w:rsidDel="00000000" w:rsidR="00000000" w:rsidRPr="00000000">
        <w:rPr>
          <w:rtl w:val="0"/>
        </w:rPr>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clases intermedias 2 (F1=0.533) y 4 (F1=0.480) tienen rendimiento limitado. El sistema no distingue bien entre experiencias 'malas' y 'regulares', ni entre 'buenas' y 'muy buenas'.</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duplicados en los splits (21% del train) pueden inflar artificialmente las métricas reportadas.</w:t>
      </w:r>
    </w:p>
    <w:p w:rsidR="00000000" w:rsidDel="00000000" w:rsidP="00000000" w:rsidRDefault="00000000" w:rsidRPr="00000000" w14:paraId="00000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dataset es de dominio específico (hoteles andaluces). La generalización a otros contextos geográficos o dialectos del español no está garantizada.</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Progresión de las Arquitecturas</w:t>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spacing w:after="80" w:before="80" w:lineRule="auto"/>
        <w:jc w:val="both"/>
        <w:rPr/>
      </w:pPr>
      <w:r w:rsidDel="00000000" w:rsidR="00000000" w:rsidRPr="00000000">
        <w:rPr>
          <w:color w:val="000000"/>
          <w:rtl w:val="0"/>
        </w:rPr>
        <w:t xml:space="preserve">El proyecto demuestra una progresión clara en capacidad representacional y rendimiento:</w:t>
      </w:r>
      <w:r w:rsidDel="00000000" w:rsidR="00000000" w:rsidRPr="00000000">
        <w:rPr>
          <w:rtl w:val="0"/>
        </w:rPr>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400"/>
        <w:gridCol w:w="2000"/>
        <w:gridCol w:w="3160"/>
        <w:tblGridChange w:id="0">
          <w:tblGrid>
            <w:gridCol w:w="2800"/>
            <w:gridCol w:w="1400"/>
            <w:gridCol w:w="2000"/>
            <w:gridCol w:w="3160"/>
          </w:tblGrid>
        </w:tblGridChange>
      </w:tblGrid>
      <w:tr>
        <w:trPr>
          <w:cantSplit w:val="0"/>
          <w:tblHeader w:val="1"/>
        </w:trPr>
        <w:tc>
          <w:tcPr>
            <w:shd w:fill="808080" w:val="clear"/>
            <w:tcMar>
              <w:top w:w="80.0" w:type="dxa"/>
              <w:left w:w="120.0" w:type="dxa"/>
              <w:bottom w:w="80.0" w:type="dxa"/>
              <w:right w:w="120.0" w:type="dxa"/>
            </w:tcMar>
            <w:vAlign w:val="center"/>
          </w:tcPr>
          <w:p w:rsidR="00000000" w:rsidDel="00000000" w:rsidP="00000000" w:rsidRDefault="00000000" w:rsidRPr="00000000" w14:paraId="000002FD">
            <w:pPr>
              <w:jc w:val="center"/>
              <w:rPr/>
            </w:pPr>
            <w:r w:rsidDel="00000000" w:rsidR="00000000" w:rsidRPr="00000000">
              <w:rPr>
                <w:b w:val="1"/>
                <w:bCs w:val="1"/>
                <w:color w:val="ffffff"/>
                <w:sz w:val="20"/>
                <w:szCs w:val="20"/>
                <w:rtl w:val="0"/>
              </w:rPr>
              <w:t xml:space="preserve">Modelo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FE">
            <w:pPr>
              <w:jc w:val="center"/>
              <w:rPr/>
            </w:pPr>
            <w:r w:rsidDel="00000000" w:rsidR="00000000" w:rsidRPr="00000000">
              <w:rPr>
                <w:b w:val="1"/>
                <w:bCs w:val="1"/>
                <w:color w:val="ffffff"/>
                <w:sz w:val="20"/>
                <w:szCs w:val="20"/>
                <w:rtl w:val="0"/>
              </w:rPr>
              <w:t xml:space="preserve">F1 macro</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2FF">
            <w:pPr>
              <w:jc w:val="center"/>
              <w:rPr/>
            </w:pPr>
            <w:r w:rsidDel="00000000" w:rsidR="00000000" w:rsidRPr="00000000">
              <w:rPr>
                <w:b w:val="1"/>
                <w:bCs w:val="1"/>
                <w:color w:val="ffffff"/>
                <w:sz w:val="20"/>
                <w:szCs w:val="20"/>
                <w:rtl w:val="0"/>
              </w:rPr>
              <w:t xml:space="preserve">Ganancia vs anterior</w:t>
            </w:r>
            <w:r w:rsidDel="00000000" w:rsidR="00000000" w:rsidRPr="00000000">
              <w:rPr>
                <w:rtl w:val="0"/>
              </w:rPr>
            </w:r>
          </w:p>
        </w:tc>
        <w:tc>
          <w:tcPr>
            <w:shd w:fill="808080" w:val="clear"/>
            <w:tcMar>
              <w:top w:w="80.0" w:type="dxa"/>
              <w:left w:w="120.0" w:type="dxa"/>
              <w:bottom w:w="80.0" w:type="dxa"/>
              <w:right w:w="120.0" w:type="dxa"/>
            </w:tcMar>
            <w:vAlign w:val="center"/>
          </w:tcPr>
          <w:p w:rsidR="00000000" w:rsidDel="00000000" w:rsidP="00000000" w:rsidRDefault="00000000" w:rsidRPr="00000000" w14:paraId="00000300">
            <w:pPr>
              <w:jc w:val="center"/>
              <w:rPr/>
            </w:pPr>
            <w:r w:rsidDel="00000000" w:rsidR="00000000" w:rsidRPr="00000000">
              <w:rPr>
                <w:b w:val="1"/>
                <w:bCs w:val="1"/>
                <w:color w:val="ffffff"/>
                <w:sz w:val="20"/>
                <w:szCs w:val="20"/>
                <w:rtl w:val="0"/>
              </w:rPr>
              <w:t xml:space="preserve">Elemento diferenciador</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sz w:val="20"/>
                <w:szCs w:val="20"/>
                <w:rtl w:val="0"/>
              </w:rPr>
              <w:t xml:space="preserve">LSTM v3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2">
            <w:pPr>
              <w:jc w:val="center"/>
              <w:rPr/>
            </w:pPr>
            <w:r w:rsidDel="00000000" w:rsidR="00000000" w:rsidRPr="00000000">
              <w:rPr>
                <w:sz w:val="20"/>
                <w:szCs w:val="20"/>
                <w:rtl w:val="0"/>
              </w:rPr>
              <w:t xml:space="preserve">0.3996</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3">
            <w:pPr>
              <w:jc w:val="center"/>
              <w:rPr/>
            </w:pPr>
            <w:r w:rsidDel="00000000" w:rsidR="00000000" w:rsidRPr="00000000">
              <w:rPr>
                <w:sz w:val="20"/>
                <w:szCs w:val="20"/>
                <w:rtl w:val="0"/>
              </w:rPr>
              <w:t xml:space="preserve">— (baseline)</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4">
            <w:pPr>
              <w:jc w:val="center"/>
              <w:rPr/>
            </w:pPr>
            <w:r w:rsidDel="00000000" w:rsidR="00000000" w:rsidRPr="00000000">
              <w:rPr>
                <w:sz w:val="20"/>
                <w:szCs w:val="20"/>
                <w:rtl w:val="0"/>
              </w:rPr>
              <w:t xml:space="preserve">Modelo secuencial básico, unidireccional</w:t>
            </w:r>
            <w:r w:rsidDel="00000000" w:rsidR="00000000" w:rsidRPr="00000000">
              <w:rPr>
                <w:rtl w:val="0"/>
              </w:rPr>
            </w:r>
          </w:p>
        </w:tc>
      </w:tr>
      <w:tr>
        <w:trPr>
          <w:cantSplit w:val="0"/>
          <w:tblHeader w:val="0"/>
        </w:trPr>
        <w:tc>
          <w:tcPr>
            <w:shd w:fill="f2f2f2"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sz w:val="20"/>
                <w:szCs w:val="20"/>
                <w:rtl w:val="0"/>
              </w:rPr>
              <w:t xml:space="preserve">BiLSTM v1</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6">
            <w:pPr>
              <w:jc w:val="center"/>
              <w:rPr/>
            </w:pPr>
            <w:r w:rsidDel="00000000" w:rsidR="00000000" w:rsidRPr="00000000">
              <w:rPr>
                <w:sz w:val="20"/>
                <w:szCs w:val="20"/>
                <w:rtl w:val="0"/>
              </w:rPr>
              <w:t xml:space="preserve">0.5749</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7">
            <w:pPr>
              <w:jc w:val="center"/>
              <w:rPr/>
            </w:pPr>
            <w:r w:rsidDel="00000000" w:rsidR="00000000" w:rsidRPr="00000000">
              <w:rPr>
                <w:sz w:val="20"/>
                <w:szCs w:val="20"/>
                <w:rtl w:val="0"/>
              </w:rPr>
              <w:t xml:space="preserve">+17.5 pp</w:t>
            </w:r>
            <w:r w:rsidDel="00000000" w:rsidR="00000000" w:rsidRPr="00000000">
              <w:rPr>
                <w:rtl w:val="0"/>
              </w:rPr>
            </w:r>
          </w:p>
        </w:tc>
        <w:tc>
          <w:tcPr>
            <w:shd w:fill="f2f2f2" w:val="clear"/>
            <w:tcMar>
              <w:top w:w="80.0" w:type="dxa"/>
              <w:left w:w="120.0" w:type="dxa"/>
              <w:bottom w:w="80.0" w:type="dxa"/>
              <w:right w:w="120.0" w:type="dxa"/>
            </w:tcMar>
          </w:tcPr>
          <w:p w:rsidR="00000000" w:rsidDel="00000000" w:rsidP="00000000" w:rsidRDefault="00000000" w:rsidRPr="00000000" w14:paraId="00000308">
            <w:pPr>
              <w:jc w:val="center"/>
              <w:rPr/>
            </w:pPr>
            <w:r w:rsidDel="00000000" w:rsidR="00000000" w:rsidRPr="00000000">
              <w:rPr>
                <w:sz w:val="20"/>
                <w:szCs w:val="20"/>
                <w:rtl w:val="0"/>
              </w:rPr>
              <w:t xml:space="preserve">Bidireccionalidad + 2 capas + Global Max Pooling</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sz w:val="20"/>
                <w:szCs w:val="20"/>
                <w:rtl w:val="0"/>
              </w:rPr>
              <w:t xml:space="preserve">BiLSTM+MultiHead</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A">
            <w:pPr>
              <w:jc w:val="center"/>
              <w:rPr/>
            </w:pPr>
            <w:r w:rsidDel="00000000" w:rsidR="00000000" w:rsidRPr="00000000">
              <w:rPr>
                <w:sz w:val="20"/>
                <w:szCs w:val="20"/>
                <w:rtl w:val="0"/>
              </w:rPr>
              <w:t xml:space="preserve">0.6193</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B">
            <w:pPr>
              <w:jc w:val="center"/>
              <w:rPr/>
            </w:pPr>
            <w:r w:rsidDel="00000000" w:rsidR="00000000" w:rsidRPr="00000000">
              <w:rPr>
                <w:sz w:val="20"/>
                <w:szCs w:val="20"/>
                <w:rtl w:val="0"/>
              </w:rPr>
              <w:t xml:space="preserve">+4.4 pp vs BiLSTM</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30C">
            <w:pPr>
              <w:jc w:val="center"/>
              <w:rPr/>
            </w:pPr>
            <w:r w:rsidDel="00000000" w:rsidR="00000000" w:rsidRPr="00000000">
              <w:rPr>
                <w:sz w:val="20"/>
                <w:szCs w:val="20"/>
                <w:rtl w:val="0"/>
              </w:rPr>
              <w:t xml:space="preserve">Atención multi-cabeza: 4 perspectivas de enfoque simultáneas</w:t>
            </w:r>
            <w:r w:rsidDel="00000000" w:rsidR="00000000" w:rsidRPr="00000000">
              <w:rPr>
                <w:rtl w:val="0"/>
              </w:rPr>
            </w:r>
          </w:p>
        </w:tc>
      </w:tr>
    </w:tbl>
    <w:p w:rsidR="00000000" w:rsidDel="00000000" w:rsidP="00000000" w:rsidRDefault="00000000" w:rsidRPr="00000000" w14:paraId="0000030D">
      <w:pPr>
        <w:spacing w:after="60" w:before="60" w:lineRule="auto"/>
        <w:jc w:val="center"/>
        <w:rPr>
          <w:i w:val="1"/>
          <w:iCs w:val="1"/>
          <w:color w:val="767171"/>
          <w:sz w:val="20"/>
          <w:szCs w:val="20"/>
        </w:rPr>
      </w:pPr>
      <w:r w:rsidDel="00000000" w:rsidR="00000000" w:rsidRPr="00000000">
        <w:rPr>
          <w:i w:val="1"/>
          <w:iCs w:val="1"/>
          <w:color w:val="767171"/>
          <w:sz w:val="20"/>
          <w:szCs w:val="20"/>
          <w:rtl w:val="0"/>
        </w:rPr>
        <w:t xml:space="preserve">Tabla 21. Matriz de evolución incremental del rendimiento y análisis de impacto de los componentes arquitectónicos.</w:t>
      </w:r>
    </w:p>
    <w:p w:rsidR="00000000" w:rsidDel="00000000" w:rsidP="00000000" w:rsidRDefault="00000000" w:rsidRPr="00000000" w14:paraId="0000030E">
      <w:pPr>
        <w:spacing w:after="60" w:before="60" w:lineRule="auto"/>
        <w:rPr>
          <w:i w:val="1"/>
          <w:iCs w:val="1"/>
          <w:color w:val="767171"/>
          <w:sz w:val="20"/>
          <w:szCs w:val="20"/>
        </w:rPr>
      </w:pPr>
      <w:r w:rsidDel="00000000" w:rsidR="00000000" w:rsidRPr="00000000">
        <w:rPr>
          <w:rtl w:val="0"/>
        </w:rPr>
      </w:r>
    </w:p>
    <w:p w:rsidR="00000000" w:rsidDel="00000000" w:rsidP="00000000" w:rsidRDefault="00000000" w:rsidRPr="00000000" w14:paraId="0000030F">
      <w:pPr>
        <w:spacing w:after="80" w:before="80" w:lineRule="auto"/>
        <w:jc w:val="both"/>
        <w:rPr>
          <w:color w:val="000000"/>
        </w:rPr>
      </w:pPr>
      <w:r w:rsidDel="00000000" w:rsidR="00000000" w:rsidRPr="00000000">
        <w:rPr>
          <w:color w:val="000000"/>
          <w:rtl w:val="0"/>
        </w:rPr>
        <w:t xml:space="preserve">El mayor salto de rendimiento se da al pasar de LSTM a BiLSTM (+19.9 puntos F1 macro), gracias a la combinación de bidireccionalidad, Global Max Pooling y class weights. El mecanismo de atención multi-cabeza aporta mejoras adicionales especialmente en clases difíciles (2 y 3 estrellas).</w:t>
      </w:r>
    </w:p>
    <w:p w:rsidR="00000000" w:rsidDel="00000000" w:rsidP="00000000" w:rsidRDefault="00000000" w:rsidRPr="00000000" w14:paraId="00000310">
      <w:pPr>
        <w:spacing w:after="80" w:before="80" w:lineRule="auto"/>
        <w:jc w:val="both"/>
        <w:rPr/>
      </w:pP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Impacto del Desbalance y los Class Weights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spacing w:after="80" w:before="80" w:lineRule="auto"/>
        <w:jc w:val="both"/>
        <w:rPr>
          <w:color w:val="000000"/>
        </w:rPr>
      </w:pPr>
      <w:r w:rsidDel="00000000" w:rsidR="00000000" w:rsidRPr="00000000">
        <w:rPr>
          <w:color w:val="000000"/>
          <w:rtl w:val="0"/>
        </w:rPr>
        <w:t xml:space="preserve">El experimento comparativo entre bilstm_v1 ✓ (sin class weights, F1=0.5749) y bilstm_v2 (con class weights, F1=0.5989) demuestra cuantitativamente que para datasets desbalanceados la accuracy es una métrica engañosa. El modelo sin class weights obtiene mayor accuracy (68.7% vs 64.5%) pero menor F1 macro (0.575 vs 0.599), porque aprende a predecir principalmente la clase 5. El F1 macro es el indicador correcto de calidad en este escenario.</w:t>
      </w:r>
    </w:p>
    <w:p w:rsidR="00000000" w:rsidDel="00000000" w:rsidP="00000000" w:rsidRDefault="00000000" w:rsidRPr="00000000" w14:paraId="00000314">
      <w:pPr>
        <w:spacing w:after="80" w:before="80" w:lineRule="auto"/>
        <w:jc w:val="both"/>
        <w:rPr/>
      </w:pPr>
      <w:r w:rsidDel="00000000" w:rsidR="00000000" w:rsidRPr="00000000">
        <w:rPr>
          <w:rtl w:val="0"/>
        </w:rPr>
      </w:r>
    </w:p>
    <w:p w:rsidR="00000000" w:rsidDel="00000000" w:rsidP="00000000" w:rsidRDefault="00000000" w:rsidRPr="00000000" w14:paraId="000003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Comparación con BETO Fine-Tuned</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56"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spacing w:after="80" w:before="80" w:lineRule="auto"/>
        <w:jc w:val="both"/>
        <w:rPr>
          <w:color w:val="000000"/>
        </w:rPr>
      </w:pPr>
      <w:r w:rsidDel="00000000" w:rsidR="00000000" w:rsidRPr="00000000">
        <w:rPr>
          <w:color w:val="000000"/>
          <w:rtl w:val="0"/>
        </w:rPr>
        <w:t xml:space="preserve">El análisis comparativo muestra que BETO fine-tuneado (F1=0.6565) supera al BiLSTM+MultiHead (F1=0.6193) por 3.7 puntos de F1 macro. Sin embargo, el BiLSTM+MultiHead (6.1M parámetros, entrenado desde cero) demuestra que las arquitecturas recurrentes con atención pueden acercarse al rendimiento de transformers (21.9M parámetros entrenables) con significativamente menos recursos computacionales. BETO requiere GPU obligatoriamente y 3.6x más parámetros entrenables, lo que demuestra el trade-off entre rendimiento y eficiencia.</w:t>
      </w:r>
    </w:p>
    <w:p w:rsidR="00000000" w:rsidDel="00000000" w:rsidP="00000000" w:rsidRDefault="00000000" w:rsidRPr="00000000" w14:paraId="00000318">
      <w:pPr>
        <w:spacing w:after="80" w:before="80" w:lineRule="auto"/>
        <w:jc w:val="both"/>
        <w:rPr/>
      </w:pP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822" w:right="0" w:hanging="396"/>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Trabajo Futuro</w:t>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Limpiar los splits eliminando duplicados para obtener métricas sin efecto de data leakage.</w:t>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Explorar embeddings pre-cargados (FastText en español) para mejorar representación de palabras infrecuentes.</w:t>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técnicas de interpretabilidad (visualización de pesos de atención) para explicar predicciones.</w:t>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Evaluar con splits estrictamente comparables entre el modelo clásico y el transformer.</w:t>
      </w:r>
    </w:p>
    <w:p w:rsidR="00000000" w:rsidDel="00000000" w:rsidP="00000000" w:rsidRDefault="00000000" w:rsidRPr="00000000" w14:paraId="0000031E">
      <w:pPr>
        <w:spacing w:after="60" w:before="60" w:lineRule="auto"/>
        <w:rPr/>
      </w:pPr>
      <w:r w:rsidDel="00000000" w:rsidR="00000000" w:rsidRPr="00000000">
        <w:rPr>
          <w:rtl w:val="0"/>
        </w:rPr>
      </w:r>
    </w:p>
    <w:sectPr>
      <w:footerReference r:id="rId2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jc w:val="center"/>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822" w:hanging="396"/>
      </w:pPr>
      <w:rPr/>
    </w:lvl>
    <w:lvl w:ilvl="2">
      <w:start w:val="1"/>
      <w:numFmt w:val="decimal"/>
      <w:lvlText w:val="%1.%2.%3"/>
      <w:lvlJc w:val="left"/>
      <w:pPr>
        <w:ind w:left="1080" w:hanging="720"/>
      </w:pPr>
      <w:rPr>
        <w:b w:val="1"/>
        <w:bCs w:val="1"/>
        <w:sz w:val="24"/>
        <w:szCs w:val="24"/>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595959"/>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18.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26" Type="http://schemas.openxmlformats.org/officeDocument/2006/relationships/image" Target="media/image17.png"/><Relationship Id="rId25" Type="http://schemas.openxmlformats.org/officeDocument/2006/relationships/image" Target="media/image16.png"/><Relationship Id="rId28" Type="http://schemas.openxmlformats.org/officeDocument/2006/relationships/footer" Target="footer1.xml"/><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8.png"/><Relationship Id="rId8" Type="http://schemas.openxmlformats.org/officeDocument/2006/relationships/image" Target="media/image1.png"/><Relationship Id="rId11" Type="http://schemas.openxmlformats.org/officeDocument/2006/relationships/image" Target="media/image10.png"/><Relationship Id="rId10" Type="http://schemas.openxmlformats.org/officeDocument/2006/relationships/image" Target="media/image15.png"/><Relationship Id="rId13" Type="http://schemas.openxmlformats.org/officeDocument/2006/relationships/image" Target="media/image22.png"/><Relationship Id="rId12" Type="http://schemas.openxmlformats.org/officeDocument/2006/relationships/image" Target="media/image21.pn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3.png"/><Relationship Id="rId1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