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4D6CE0" w14:textId="77777777" w:rsidR="00EB7AFB" w:rsidRDefault="00000000">
      <w:pPr>
        <w:spacing w:after="200"/>
        <w:jc w:val="center"/>
      </w:pPr>
      <w:r>
        <w:rPr>
          <w:b/>
          <w:bCs/>
          <w:sz w:val="48"/>
          <w:szCs w:val="48"/>
        </w:rPr>
        <w:t xml:space="preserve">Clasificación de Reseñas de Hoteles en </w:t>
      </w:r>
      <w:proofErr w:type="gramStart"/>
      <w:r>
        <w:rPr>
          <w:b/>
          <w:bCs/>
          <w:sz w:val="48"/>
          <w:szCs w:val="48"/>
        </w:rPr>
        <w:t>Español</w:t>
      </w:r>
      <w:proofErr w:type="gramEnd"/>
      <w:r>
        <w:rPr>
          <w:b/>
          <w:bCs/>
          <w:sz w:val="48"/>
          <w:szCs w:val="48"/>
        </w:rPr>
        <w:t xml:space="preserve"> mediante Redes Neuronales Recurrentes con Atención: Un Estudio Comparativo</w:t>
      </w:r>
    </w:p>
    <w:p w14:paraId="4056808D" w14:textId="77777777" w:rsidR="00EB7AFB" w:rsidRDefault="00000000">
      <w:pPr>
        <w:spacing w:after="40"/>
        <w:jc w:val="center"/>
      </w:pPr>
      <w:r>
        <w:rPr>
          <w:sz w:val="22"/>
          <w:szCs w:val="22"/>
        </w:rPr>
        <w:t xml:space="preserve">Felipe Reyes, </w:t>
      </w:r>
      <w:proofErr w:type="spellStart"/>
      <w:r>
        <w:rPr>
          <w:sz w:val="22"/>
          <w:szCs w:val="22"/>
        </w:rPr>
        <w:t>Yibby</w:t>
      </w:r>
      <w:proofErr w:type="spellEnd"/>
      <w:r>
        <w:rPr>
          <w:sz w:val="22"/>
          <w:szCs w:val="22"/>
        </w:rPr>
        <w:t xml:space="preserve"> González, Daniel Ruiz, Sebastián Ruiz</w:t>
      </w:r>
    </w:p>
    <w:p w14:paraId="518E7D62" w14:textId="77777777" w:rsidR="00EB7AFB" w:rsidRDefault="00000000">
      <w:pPr>
        <w:spacing w:after="40"/>
        <w:jc w:val="center"/>
      </w:pPr>
      <w:r>
        <w:rPr>
          <w:i/>
          <w:iCs/>
        </w:rPr>
        <w:t>Maestría en Inteligencia Artificial</w:t>
      </w:r>
    </w:p>
    <w:p w14:paraId="626D0279" w14:textId="77777777" w:rsidR="00EB7AFB" w:rsidRDefault="00000000">
      <w:pPr>
        <w:spacing w:after="200"/>
        <w:jc w:val="center"/>
      </w:pPr>
      <w:r>
        <w:rPr>
          <w:i/>
          <w:iCs/>
        </w:rPr>
        <w:t>Pontificia Universidad Javeriana, Bogotá, Colombia</w:t>
      </w:r>
    </w:p>
    <w:p w14:paraId="0B04CF0D" w14:textId="77777777" w:rsidR="00EB7AFB" w:rsidRDefault="00EB7AFB">
      <w:pPr>
        <w:sectPr w:rsidR="00EB7AFB">
          <w:type w:val="continuous"/>
          <w:pgSz w:w="12240" w:h="15840"/>
          <w:pgMar w:top="1080" w:right="900" w:bottom="1440" w:left="900" w:header="708" w:footer="708" w:gutter="0"/>
          <w:cols w:space="720"/>
          <w:docGrid w:linePitch="360"/>
        </w:sectPr>
      </w:pPr>
    </w:p>
    <w:p w14:paraId="5287D933" w14:textId="77777777" w:rsidR="00EB7AFB" w:rsidRDefault="00000000">
      <w:pPr>
        <w:spacing w:after="120"/>
        <w:jc w:val="both"/>
      </w:pPr>
      <w:proofErr w:type="spellStart"/>
      <w:r>
        <w:rPr>
          <w:b/>
          <w:bCs/>
          <w:i/>
          <w:iCs/>
        </w:rPr>
        <w:t>Abstract</w:t>
      </w:r>
      <w:proofErr w:type="spellEnd"/>
      <w:r>
        <w:t xml:space="preserve">—Este trabajo presenta un estudio comparativo de cuatro arquitecturas de aprendizaje profundo para la clasificación de sentimiento en reseñas de hoteles en español. Se utiliza el </w:t>
      </w:r>
      <w:proofErr w:type="spellStart"/>
      <w:r>
        <w:t>dataset</w:t>
      </w:r>
      <w:proofErr w:type="spellEnd"/>
      <w:r>
        <w:t xml:space="preserve"> </w:t>
      </w:r>
      <w:proofErr w:type="spellStart"/>
      <w:r>
        <w:t>Andalusian</w:t>
      </w:r>
      <w:proofErr w:type="spellEnd"/>
      <w:r>
        <w:t xml:space="preserve"> </w:t>
      </w:r>
      <w:proofErr w:type="spellStart"/>
      <w:r>
        <w:t>Hotels</w:t>
      </w:r>
      <w:proofErr w:type="spellEnd"/>
      <w:r>
        <w:t xml:space="preserve"> </w:t>
      </w:r>
      <w:proofErr w:type="spellStart"/>
      <w:r>
        <w:t>Reviews</w:t>
      </w:r>
      <w:proofErr w:type="spellEnd"/>
      <w:r>
        <w:t xml:space="preserve">, un corpus de 18,172 reseñas etiquetadas con ratings de 1 a 5 estrellas que presenta un desbalance severo (ratio 9.1:1). Se implementan y evalúan: (1) un LSTM unidireccional como línea base, (2) una </w:t>
      </w:r>
      <w:proofErr w:type="spellStart"/>
      <w:r>
        <w:t>BiLSTM</w:t>
      </w:r>
      <w:proofErr w:type="spellEnd"/>
      <w:r>
        <w:t xml:space="preserve"> con Global Max Pooling, (3) un modelo combinado de </w:t>
      </w:r>
      <w:proofErr w:type="spellStart"/>
      <w:r>
        <w:t>BiLSTM</w:t>
      </w:r>
      <w:proofErr w:type="spellEnd"/>
      <w:r>
        <w:t xml:space="preserve"> con Multi-Head Self-</w:t>
      </w:r>
      <w:proofErr w:type="spellStart"/>
      <w:r>
        <w:t>Attention</w:t>
      </w:r>
      <w:proofErr w:type="spellEnd"/>
      <w:r>
        <w:t>, y (4) fine-</w:t>
      </w:r>
      <w:proofErr w:type="spellStart"/>
      <w:r>
        <w:t>tuning</w:t>
      </w:r>
      <w:proofErr w:type="spellEnd"/>
      <w:r>
        <w:t xml:space="preserve"> de BETO, un </w:t>
      </w:r>
      <w:proofErr w:type="spellStart"/>
      <w:r>
        <w:t>transformer</w:t>
      </w:r>
      <w:proofErr w:type="spellEnd"/>
      <w:r>
        <w:t xml:space="preserve"> </w:t>
      </w:r>
      <w:proofErr w:type="spellStart"/>
      <w:r>
        <w:t>pre-entrenado</w:t>
      </w:r>
      <w:proofErr w:type="spellEnd"/>
      <w:r>
        <w:t xml:space="preserve"> para español. Los resultados demuestran una progresión clara de rendimiento correlacionada con la complejidad arquitectónica, alcanzando F1 macro de 0.3996, 0.5749, 0.6193 y 0.6565 respectivamente. El modelo combinado </w:t>
      </w:r>
      <w:proofErr w:type="spellStart"/>
      <w:r>
        <w:t>BiLSTM+MultiHead</w:t>
      </w:r>
      <w:proofErr w:type="spellEnd"/>
      <w:r>
        <w:t xml:space="preserve">, entrenado desde cero, logra un rendimiento competitivo frente a BETO (diferencia de solo 3.7 puntos de F1 macro), destacando el valor de los mecanismos de atención para capturar patrones lingüísticos relevantes en análisis de sentimiento. El manejo del desbalance de clases mediante </w:t>
      </w:r>
      <w:proofErr w:type="spellStart"/>
      <w:r>
        <w:t>class</w:t>
      </w:r>
      <w:proofErr w:type="spellEnd"/>
      <w:r>
        <w:t xml:space="preserve"> </w:t>
      </w:r>
      <w:proofErr w:type="spellStart"/>
      <w:r>
        <w:t>weights</w:t>
      </w:r>
      <w:proofErr w:type="spellEnd"/>
      <w:r>
        <w:t xml:space="preserve"> muestra un efecto variable según la arquitectura, siendo crucial para el modelo combinado pero contraproducente para los modelos más simples.</w:t>
      </w:r>
    </w:p>
    <w:p w14:paraId="40A44B33" w14:textId="77777777" w:rsidR="00EB7AFB" w:rsidRDefault="00000000">
      <w:pPr>
        <w:spacing w:after="200"/>
        <w:jc w:val="both"/>
      </w:pPr>
      <w:proofErr w:type="spellStart"/>
      <w:r>
        <w:rPr>
          <w:b/>
          <w:bCs/>
          <w:i/>
          <w:iCs/>
        </w:rPr>
        <w:t>Keywords</w:t>
      </w:r>
      <w:proofErr w:type="spellEnd"/>
      <w:r>
        <w:t xml:space="preserve">—análisis de sentimiento, LSTM, </w:t>
      </w:r>
      <w:proofErr w:type="spellStart"/>
      <w:r>
        <w:t>BiLSTM</w:t>
      </w:r>
      <w:proofErr w:type="spellEnd"/>
      <w:r>
        <w:t xml:space="preserve">, atención </w:t>
      </w:r>
      <w:proofErr w:type="spellStart"/>
      <w:r>
        <w:t>multi-cabeza</w:t>
      </w:r>
      <w:proofErr w:type="spellEnd"/>
      <w:r>
        <w:t>, BETO, clasificación de texto, español, desbalance de clases</w:t>
      </w:r>
    </w:p>
    <w:p w14:paraId="79E5BCEA" w14:textId="77777777" w:rsidR="00EB7AFB" w:rsidRDefault="00000000">
      <w:pPr>
        <w:spacing w:before="240" w:after="120"/>
        <w:jc w:val="center"/>
      </w:pPr>
      <w:r>
        <w:rPr>
          <w:b/>
          <w:bCs/>
        </w:rPr>
        <w:t>I. INTRODUCCIÓN</w:t>
      </w:r>
    </w:p>
    <w:p w14:paraId="7D8D5198" w14:textId="77777777" w:rsidR="00EB7AFB" w:rsidRDefault="00000000">
      <w:pPr>
        <w:spacing w:after="60"/>
        <w:jc w:val="both"/>
      </w:pPr>
      <w:r>
        <w:t xml:space="preserve">El análisis de sentimiento en reseñas de hoteles es una tarea relevante para la industria hotelera, permitiendo extraer información estructurada de opiniones textuales no estructuradas [1]. En particular, la clasificación automática del nivel de satisfacción (1 a 5 estrellas) a partir del texto de la reseña representa un problema de clasificación </w:t>
      </w:r>
      <w:proofErr w:type="spellStart"/>
      <w:r>
        <w:t>multi-clase</w:t>
      </w:r>
      <w:proofErr w:type="spellEnd"/>
      <w:r>
        <w:t xml:space="preserve"> con desafíos significativos: desbalance de clases, ambigüedad semántica en clases intermedias y la necesidad de capturar patrones secuenciales y contextuales en el lenguaje natural [2].</w:t>
      </w:r>
    </w:p>
    <w:p w14:paraId="31802656" w14:textId="77777777" w:rsidR="00EB7AFB" w:rsidRDefault="00000000">
      <w:pPr>
        <w:spacing w:after="60"/>
        <w:ind w:firstLine="288"/>
        <w:jc w:val="both"/>
      </w:pPr>
      <w:r>
        <w:t xml:space="preserve">Los modelos de redes neuronales recurrentes (RNN), específicamente las variantes LSTM [3] y </w:t>
      </w:r>
      <w:proofErr w:type="spellStart"/>
      <w:r>
        <w:t>BiLSTM</w:t>
      </w:r>
      <w:proofErr w:type="spellEnd"/>
      <w:r>
        <w:t xml:space="preserve"> [4], han demostrado ser efectivos para tareas de clasificación de texto al capturar dependencias temporales en secuencias. Sin embargo, estas arquitecturas presentan limitaciones al procesar secuencias largas, donde la información relevante puede diluirse. Los mecanismos de atención [5] abordan esta limitación al permitir que el modelo se enfoque selectivamente </w:t>
      </w:r>
      <w:r>
        <w:t xml:space="preserve">en las partes más informativas de la secuencia. Más recientemente, los modelos </w:t>
      </w:r>
      <w:proofErr w:type="spellStart"/>
      <w:r>
        <w:t>transformer</w:t>
      </w:r>
      <w:proofErr w:type="spellEnd"/>
      <w:r>
        <w:t xml:space="preserve"> </w:t>
      </w:r>
      <w:proofErr w:type="spellStart"/>
      <w:r>
        <w:t>pre-entrenados</w:t>
      </w:r>
      <w:proofErr w:type="spellEnd"/>
      <w:r>
        <w:t xml:space="preserve"> como BERT [6] y su variante para español BETO [7] han establecido nuevos estados del arte en múltiples tareas de NLP mediante representaciones contextuales aprendidas de grandes corpus.</w:t>
      </w:r>
    </w:p>
    <w:p w14:paraId="1C4B7D4C" w14:textId="77777777" w:rsidR="00EB7AFB" w:rsidRDefault="00000000">
      <w:pPr>
        <w:spacing w:after="60"/>
        <w:ind w:firstLine="288"/>
        <w:jc w:val="both"/>
      </w:pPr>
      <w:r>
        <w:t xml:space="preserve">El presente trabajo aborda la clasificación de sentimiento utilizando el </w:t>
      </w:r>
      <w:proofErr w:type="spellStart"/>
      <w:r>
        <w:t>dataset</w:t>
      </w:r>
      <w:proofErr w:type="spellEnd"/>
      <w:r>
        <w:t xml:space="preserve"> </w:t>
      </w:r>
      <w:proofErr w:type="spellStart"/>
      <w:r>
        <w:t>Andalusian</w:t>
      </w:r>
      <w:proofErr w:type="spellEnd"/>
      <w:r>
        <w:t xml:space="preserve"> </w:t>
      </w:r>
      <w:proofErr w:type="spellStart"/>
      <w:r>
        <w:t>Hotels</w:t>
      </w:r>
      <w:proofErr w:type="spellEnd"/>
      <w:r>
        <w:t xml:space="preserve"> </w:t>
      </w:r>
      <w:proofErr w:type="spellStart"/>
      <w:r>
        <w:t>Reviews</w:t>
      </w:r>
      <w:proofErr w:type="spellEnd"/>
      <w:r>
        <w:t xml:space="preserve"> [8], un corpus de 18,172 reseñas de hoteles en español procedentes de la región de Andalucía, España. El </w:t>
      </w:r>
      <w:proofErr w:type="spellStart"/>
      <w:r>
        <w:t>dataset</w:t>
      </w:r>
      <w:proofErr w:type="spellEnd"/>
      <w:r>
        <w:t xml:space="preserve"> presenta un desbalance severo, con una relación 9.1:1 entre la clase mayoritaria (5 estrellas) y la minoritaria (2 estrellas), lo que impone restricciones sobre las métricas de evaluación y las estrategias de entrenamiento.</w:t>
      </w:r>
    </w:p>
    <w:p w14:paraId="17128E19" w14:textId="77777777" w:rsidR="00EB7AFB" w:rsidRDefault="00000000">
      <w:pPr>
        <w:spacing w:after="60"/>
        <w:ind w:firstLine="288"/>
        <w:jc w:val="both"/>
      </w:pPr>
      <w:r>
        <w:t xml:space="preserve">Se proponen y comparan cuatro arquitecturas de complejidad creciente: (1) un LSTM unidireccional como línea base, (2) una </w:t>
      </w:r>
      <w:proofErr w:type="spellStart"/>
      <w:r>
        <w:t>BiLSTM</w:t>
      </w:r>
      <w:proofErr w:type="spellEnd"/>
      <w:r>
        <w:t xml:space="preserve"> bidireccional con Global Max Pooling, (3) un modelo combinado de </w:t>
      </w:r>
      <w:proofErr w:type="spellStart"/>
      <w:r>
        <w:t>BiLSTM</w:t>
      </w:r>
      <w:proofErr w:type="spellEnd"/>
      <w:r>
        <w:t xml:space="preserve"> con Multi-Head Self-</w:t>
      </w:r>
      <w:proofErr w:type="spellStart"/>
      <w:r>
        <w:t>Attention</w:t>
      </w:r>
      <w:proofErr w:type="spellEnd"/>
      <w:r>
        <w:t xml:space="preserve"> entrenado desde cero, y (4) fine-</w:t>
      </w:r>
      <w:proofErr w:type="spellStart"/>
      <w:r>
        <w:t>tuning</w:t>
      </w:r>
      <w:proofErr w:type="spellEnd"/>
      <w:r>
        <w:t xml:space="preserve"> de BETO. El objetivo es evaluar cómo la complejidad arquitectónica y el uso de representaciones </w:t>
      </w:r>
      <w:proofErr w:type="spellStart"/>
      <w:r>
        <w:t>pre-entrenadas</w:t>
      </w:r>
      <w:proofErr w:type="spellEnd"/>
      <w:r>
        <w:t xml:space="preserve"> impactan el rendimiento en una tarea de clasificación de sentimiento </w:t>
      </w:r>
      <w:proofErr w:type="spellStart"/>
      <w:r>
        <w:t>multi-clase</w:t>
      </w:r>
      <w:proofErr w:type="spellEnd"/>
      <w:r>
        <w:t xml:space="preserve"> en español, un idioma </w:t>
      </w:r>
      <w:proofErr w:type="spellStart"/>
      <w:r>
        <w:t>sub-representado</w:t>
      </w:r>
      <w:proofErr w:type="spellEnd"/>
      <w:r>
        <w:t xml:space="preserve"> en la literatura de NLP [9].</w:t>
      </w:r>
    </w:p>
    <w:p w14:paraId="3DE2257B" w14:textId="77777777" w:rsidR="00EB7AFB" w:rsidRDefault="00000000">
      <w:pPr>
        <w:spacing w:before="240" w:after="120"/>
        <w:jc w:val="center"/>
      </w:pPr>
      <w:r>
        <w:rPr>
          <w:b/>
          <w:bCs/>
        </w:rPr>
        <w:t>II. OBJETIVOS</w:t>
      </w:r>
    </w:p>
    <w:p w14:paraId="27C4B5B4" w14:textId="77777777" w:rsidR="00EB7AFB" w:rsidRDefault="00000000">
      <w:pPr>
        <w:spacing w:after="60"/>
        <w:jc w:val="both"/>
      </w:pPr>
      <w:r>
        <w:t>El objetivo general de este trabajo es diseñar, implementar y comparar múltiples arquitecturas de aprendizaje profundo para la clasificación de reseñas de hoteles en español en 5 niveles de satisfacción.</w:t>
      </w:r>
    </w:p>
    <w:p w14:paraId="407B81F3" w14:textId="77777777" w:rsidR="00EB7AFB" w:rsidRDefault="00000000">
      <w:pPr>
        <w:spacing w:after="60"/>
        <w:jc w:val="both"/>
      </w:pPr>
      <w:r>
        <w:t>Los objetivos específicos son:</w:t>
      </w:r>
    </w:p>
    <w:p w14:paraId="5D350CA9" w14:textId="77777777" w:rsidR="00EB7AFB" w:rsidRDefault="00000000">
      <w:pPr>
        <w:spacing w:after="40"/>
        <w:ind w:left="431" w:hanging="288"/>
      </w:pPr>
      <w:r>
        <w:t xml:space="preserve">1. Realizar un análisis exploratorio del </w:t>
      </w:r>
      <w:proofErr w:type="spellStart"/>
      <w:r>
        <w:t>dataset</w:t>
      </w:r>
      <w:proofErr w:type="spellEnd"/>
      <w:r>
        <w:t xml:space="preserve"> que caracterice la distribución de clases, la longitud de los textos y el vocabulario del corpus.</w:t>
      </w:r>
    </w:p>
    <w:p w14:paraId="573390E0" w14:textId="77777777" w:rsidR="00EB7AFB" w:rsidRDefault="00000000">
      <w:pPr>
        <w:spacing w:after="40"/>
        <w:ind w:left="431" w:hanging="288"/>
      </w:pPr>
      <w:r>
        <w:t xml:space="preserve">2. Implementar dos modelos clásicos de redes neuronales recurrentes (LSTM y </w:t>
      </w:r>
      <w:proofErr w:type="spellStart"/>
      <w:r>
        <w:t>BiLSTM</w:t>
      </w:r>
      <w:proofErr w:type="spellEnd"/>
      <w:r>
        <w:t>) como líneas base para la tarea de clasificación.</w:t>
      </w:r>
    </w:p>
    <w:p w14:paraId="7049C746" w14:textId="77777777" w:rsidR="00EB7AFB" w:rsidRDefault="00000000">
      <w:pPr>
        <w:spacing w:after="40"/>
        <w:ind w:left="431" w:hanging="288"/>
      </w:pPr>
      <w:r>
        <w:t>3. Diseñar un modelo combinado que incorpore Multi-Head Self-</w:t>
      </w:r>
      <w:proofErr w:type="spellStart"/>
      <w:r>
        <w:t>Attention</w:t>
      </w:r>
      <w:proofErr w:type="spellEnd"/>
      <w:r>
        <w:t xml:space="preserve"> sobre representaciones </w:t>
      </w:r>
      <w:proofErr w:type="spellStart"/>
      <w:r>
        <w:t>BiLSTM</w:t>
      </w:r>
      <w:proofErr w:type="spellEnd"/>
      <w:r>
        <w:t xml:space="preserve"> para mejorar el rendimiento sobre los modelos clásicos, sin utilizar redes </w:t>
      </w:r>
      <w:proofErr w:type="spellStart"/>
      <w:r>
        <w:t>pre-entrenadas</w:t>
      </w:r>
      <w:proofErr w:type="spellEnd"/>
      <w:r>
        <w:t>.</w:t>
      </w:r>
    </w:p>
    <w:p w14:paraId="596EC9D4" w14:textId="77777777" w:rsidR="00EB7AFB" w:rsidRDefault="00000000">
      <w:pPr>
        <w:spacing w:after="40"/>
        <w:ind w:left="431" w:hanging="288"/>
      </w:pPr>
      <w:r>
        <w:t>4. Evaluar el impacto del fine-</w:t>
      </w:r>
      <w:proofErr w:type="spellStart"/>
      <w:r>
        <w:t>tuning</w:t>
      </w:r>
      <w:proofErr w:type="spellEnd"/>
      <w:r>
        <w:t xml:space="preserve"> de un </w:t>
      </w:r>
      <w:proofErr w:type="spellStart"/>
      <w:r>
        <w:t>transformer</w:t>
      </w:r>
      <w:proofErr w:type="spellEnd"/>
      <w:r>
        <w:t xml:space="preserve"> </w:t>
      </w:r>
      <w:proofErr w:type="spellStart"/>
      <w:r>
        <w:t>pre-entrenado</w:t>
      </w:r>
      <w:proofErr w:type="spellEnd"/>
      <w:r>
        <w:t xml:space="preserve"> (BETO) en comparación con los modelos entrenados desde cero.</w:t>
      </w:r>
    </w:p>
    <w:p w14:paraId="0A41BE88" w14:textId="77777777" w:rsidR="00EB7AFB" w:rsidRDefault="00000000">
      <w:pPr>
        <w:spacing w:after="40"/>
        <w:ind w:left="431" w:hanging="288"/>
      </w:pPr>
      <w:r>
        <w:lastRenderedPageBreak/>
        <w:t>5. Analizar el efecto del desbalance de clases y las estrategias de mitigación (</w:t>
      </w:r>
      <w:proofErr w:type="spellStart"/>
      <w:r>
        <w:t>class</w:t>
      </w:r>
      <w:proofErr w:type="spellEnd"/>
      <w:r>
        <w:t xml:space="preserve"> </w:t>
      </w:r>
      <w:proofErr w:type="spellStart"/>
      <w:r>
        <w:t>weights</w:t>
      </w:r>
      <w:proofErr w:type="spellEnd"/>
      <w:r>
        <w:t>) en el rendimiento de cada arquitectura.</w:t>
      </w:r>
    </w:p>
    <w:p w14:paraId="17372C31" w14:textId="77777777" w:rsidR="00EB7AFB" w:rsidRDefault="00000000">
      <w:pPr>
        <w:spacing w:before="240" w:after="120"/>
        <w:jc w:val="center"/>
      </w:pPr>
      <w:r>
        <w:rPr>
          <w:b/>
          <w:bCs/>
        </w:rPr>
        <w:t>III. ANÁLISIS DEL PROBLEMA</w:t>
      </w:r>
    </w:p>
    <w:p w14:paraId="3AA723E6" w14:textId="77777777" w:rsidR="00EB7AFB" w:rsidRDefault="00000000">
      <w:pPr>
        <w:spacing w:before="180" w:after="60"/>
        <w:ind w:firstLine="288"/>
      </w:pPr>
      <w:r>
        <w:rPr>
          <w:i/>
          <w:iCs/>
        </w:rPr>
        <w:t xml:space="preserve">A) </w:t>
      </w:r>
      <w:proofErr w:type="spellStart"/>
      <w:r>
        <w:rPr>
          <w:i/>
          <w:iCs/>
        </w:rPr>
        <w:t>Dataset</w:t>
      </w:r>
      <w:proofErr w:type="spellEnd"/>
    </w:p>
    <w:p w14:paraId="39190F10" w14:textId="77777777" w:rsidR="00EB7AFB" w:rsidRDefault="00000000">
      <w:pPr>
        <w:spacing w:after="60"/>
        <w:jc w:val="both"/>
      </w:pPr>
      <w:r>
        <w:t xml:space="preserve">El </w:t>
      </w:r>
      <w:proofErr w:type="spellStart"/>
      <w:r>
        <w:t>dataset</w:t>
      </w:r>
      <w:proofErr w:type="spellEnd"/>
      <w:r>
        <w:t xml:space="preserve"> </w:t>
      </w:r>
      <w:proofErr w:type="spellStart"/>
      <w:r>
        <w:t>Andalusian</w:t>
      </w:r>
      <w:proofErr w:type="spellEnd"/>
      <w:r>
        <w:t xml:space="preserve"> </w:t>
      </w:r>
      <w:proofErr w:type="spellStart"/>
      <w:r>
        <w:t>Hotels</w:t>
      </w:r>
      <w:proofErr w:type="spellEnd"/>
      <w:r>
        <w:t xml:space="preserve"> </w:t>
      </w:r>
      <w:proofErr w:type="spellStart"/>
      <w:r>
        <w:t>Reviews</w:t>
      </w:r>
      <w:proofErr w:type="spellEnd"/>
      <w:r>
        <w:t xml:space="preserve"> [8] contiene 18,172 reseñas de hoteles en español, etiquetadas con un rating de 1 a 5 estrellas. Las reseñas fueron recolectadas de plataformas de reserva de hoteles de la región de Andalucía, España. Se generaron </w:t>
      </w:r>
      <w:proofErr w:type="spellStart"/>
      <w:r>
        <w:t>splits</w:t>
      </w:r>
      <w:proofErr w:type="spellEnd"/>
      <w:r>
        <w:t xml:space="preserve"> estratificados con semilla fija (42): 12,720 </w:t>
      </w:r>
      <w:proofErr w:type="spellStart"/>
      <w:r>
        <w:t>train</w:t>
      </w:r>
      <w:proofErr w:type="spellEnd"/>
      <w:r>
        <w:t xml:space="preserve"> (70%), 2,726 validación (15%) y 2,726 test (15%).</w:t>
      </w:r>
    </w:p>
    <w:p w14:paraId="1163B0DB" w14:textId="77777777" w:rsidR="00EB7AFB" w:rsidRDefault="00000000">
      <w:pPr>
        <w:spacing w:after="60"/>
        <w:ind w:firstLine="288"/>
        <w:jc w:val="both"/>
      </w:pPr>
      <w:r>
        <w:t>La distribución de clases en el conjunto de entrenamiento se muestra en la Tabla I y se ilustra en la Fig. 1.</w:t>
      </w:r>
    </w:p>
    <w:p w14:paraId="38848572" w14:textId="77777777" w:rsidR="00EB7AFB" w:rsidRDefault="00000000">
      <w:pPr>
        <w:spacing w:before="180" w:after="60"/>
        <w:jc w:val="center"/>
      </w:pPr>
      <w:r>
        <w:rPr>
          <w:b/>
          <w:bCs/>
          <w:sz w:val="16"/>
          <w:szCs w:val="16"/>
        </w:rPr>
        <w:t>TABLA I. DISTRIBUCIÓN DE CLASES EN EL CONJUNTO DE ENTRENAMIENTO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5"/>
        <w:gridCol w:w="1087"/>
        <w:gridCol w:w="1079"/>
        <w:gridCol w:w="710"/>
        <w:gridCol w:w="1509"/>
      </w:tblGrid>
      <w:tr w:rsidR="00EB7AFB" w14:paraId="144727F4" w14:textId="77777777">
        <w:tblPrEx>
          <w:tblCellMar>
            <w:top w:w="0" w:type="dxa"/>
            <w:bottom w:w="0" w:type="dxa"/>
          </w:tblCellMar>
        </w:tblPrEx>
        <w:tc>
          <w:tcPr>
            <w:tcW w:w="0" w:type="auto"/>
            <w:tcBorders>
              <w:top w:val="single" w:sz="1" w:space="0" w:color="auto"/>
              <w:bottom w:val="single" w:sz="1" w:space="0" w:color="auto"/>
            </w:tcBorders>
            <w:shd w:val="clear" w:color="auto" w:fill="D9E2F3"/>
            <w:vAlign w:val="center"/>
          </w:tcPr>
          <w:p w14:paraId="4F002F9E" w14:textId="77777777" w:rsidR="00EB7AFB" w:rsidRDefault="00000000">
            <w:pPr>
              <w:spacing w:before="20" w:after="20"/>
              <w:jc w:val="center"/>
            </w:pPr>
            <w:r>
              <w:rPr>
                <w:b/>
                <w:bCs/>
                <w:sz w:val="16"/>
                <w:szCs w:val="16"/>
              </w:rPr>
              <w:t>Clase</w:t>
            </w:r>
          </w:p>
        </w:tc>
        <w:tc>
          <w:tcPr>
            <w:tcW w:w="0" w:type="auto"/>
            <w:tcBorders>
              <w:top w:val="single" w:sz="1" w:space="0" w:color="auto"/>
              <w:bottom w:val="single" w:sz="1" w:space="0" w:color="auto"/>
            </w:tcBorders>
            <w:shd w:val="clear" w:color="auto" w:fill="D9E2F3"/>
            <w:vAlign w:val="center"/>
          </w:tcPr>
          <w:p w14:paraId="552FABFF" w14:textId="77777777" w:rsidR="00EB7AFB" w:rsidRDefault="00000000">
            <w:pPr>
              <w:spacing w:before="20" w:after="20"/>
              <w:jc w:val="center"/>
            </w:pPr>
            <w:r>
              <w:rPr>
                <w:b/>
                <w:bCs/>
                <w:sz w:val="16"/>
                <w:szCs w:val="16"/>
              </w:rPr>
              <w:t>Rating</w:t>
            </w:r>
          </w:p>
        </w:tc>
        <w:tc>
          <w:tcPr>
            <w:tcW w:w="0" w:type="auto"/>
            <w:tcBorders>
              <w:top w:val="single" w:sz="1" w:space="0" w:color="auto"/>
              <w:bottom w:val="single" w:sz="1" w:space="0" w:color="auto"/>
            </w:tcBorders>
            <w:shd w:val="clear" w:color="auto" w:fill="D9E2F3"/>
            <w:vAlign w:val="center"/>
          </w:tcPr>
          <w:p w14:paraId="20E6292F" w14:textId="77777777" w:rsidR="00EB7AFB" w:rsidRDefault="00000000">
            <w:pPr>
              <w:spacing w:before="20" w:after="20"/>
              <w:jc w:val="center"/>
            </w:pPr>
            <w:r>
              <w:rPr>
                <w:b/>
                <w:bCs/>
                <w:sz w:val="16"/>
                <w:szCs w:val="16"/>
              </w:rPr>
              <w:t>Muestras</w:t>
            </w:r>
          </w:p>
        </w:tc>
        <w:tc>
          <w:tcPr>
            <w:tcW w:w="0" w:type="auto"/>
            <w:tcBorders>
              <w:top w:val="single" w:sz="1" w:space="0" w:color="auto"/>
              <w:bottom w:val="single" w:sz="1" w:space="0" w:color="auto"/>
            </w:tcBorders>
            <w:shd w:val="clear" w:color="auto" w:fill="D9E2F3"/>
            <w:vAlign w:val="center"/>
          </w:tcPr>
          <w:p w14:paraId="38C6B7DB" w14:textId="77777777" w:rsidR="00EB7AFB" w:rsidRDefault="00000000">
            <w:pPr>
              <w:spacing w:before="20" w:after="20"/>
              <w:jc w:val="center"/>
            </w:pPr>
            <w:r>
              <w:rPr>
                <w:b/>
                <w:bCs/>
                <w:sz w:val="16"/>
                <w:szCs w:val="16"/>
              </w:rPr>
              <w:t>%</w:t>
            </w:r>
          </w:p>
        </w:tc>
        <w:tc>
          <w:tcPr>
            <w:tcW w:w="0" w:type="auto"/>
            <w:tcBorders>
              <w:top w:val="single" w:sz="1" w:space="0" w:color="auto"/>
              <w:bottom w:val="single" w:sz="1" w:space="0" w:color="auto"/>
            </w:tcBorders>
            <w:shd w:val="clear" w:color="auto" w:fill="D9E2F3"/>
            <w:vAlign w:val="center"/>
          </w:tcPr>
          <w:p w14:paraId="3A8826D9" w14:textId="77777777" w:rsidR="00EB7AFB" w:rsidRDefault="00000000">
            <w:pPr>
              <w:spacing w:before="20" w:after="20"/>
              <w:jc w:val="center"/>
            </w:pPr>
            <w:r>
              <w:rPr>
                <w:b/>
                <w:bCs/>
                <w:sz w:val="16"/>
                <w:szCs w:val="16"/>
              </w:rPr>
              <w:t>Class Weight</w:t>
            </w:r>
          </w:p>
        </w:tc>
      </w:tr>
      <w:tr w:rsidR="00EB7AFB" w14:paraId="7652DB4F" w14:textId="77777777">
        <w:tblPrEx>
          <w:tblCellMar>
            <w:top w:w="0" w:type="dxa"/>
            <w:bottom w:w="0" w:type="dxa"/>
          </w:tblCellMar>
        </w:tblPrEx>
        <w:tc>
          <w:tcPr>
            <w:tcW w:w="0" w:type="auto"/>
            <w:vAlign w:val="center"/>
          </w:tcPr>
          <w:p w14:paraId="08D47C4F" w14:textId="77777777" w:rsidR="00EB7AFB" w:rsidRDefault="00000000">
            <w:pPr>
              <w:spacing w:before="20" w:after="20"/>
            </w:pPr>
            <w:r>
              <w:rPr>
                <w:sz w:val="16"/>
                <w:szCs w:val="16"/>
              </w:rPr>
              <w:t>0</w:t>
            </w:r>
          </w:p>
        </w:tc>
        <w:tc>
          <w:tcPr>
            <w:tcW w:w="0" w:type="auto"/>
            <w:vAlign w:val="center"/>
          </w:tcPr>
          <w:p w14:paraId="5AB18CCF" w14:textId="77777777" w:rsidR="00EB7AFB" w:rsidRDefault="00000000">
            <w:pPr>
              <w:spacing w:before="20" w:after="20"/>
            </w:pPr>
            <w:r>
              <w:rPr>
                <w:sz w:val="16"/>
                <w:szCs w:val="16"/>
              </w:rPr>
              <w:t>1 estrella</w:t>
            </w:r>
          </w:p>
        </w:tc>
        <w:tc>
          <w:tcPr>
            <w:tcW w:w="0" w:type="auto"/>
            <w:vAlign w:val="center"/>
          </w:tcPr>
          <w:p w14:paraId="6873BE2F" w14:textId="77777777" w:rsidR="00EB7AFB" w:rsidRDefault="00000000">
            <w:pPr>
              <w:spacing w:before="20" w:after="20"/>
            </w:pPr>
            <w:r>
              <w:rPr>
                <w:sz w:val="16"/>
                <w:szCs w:val="16"/>
              </w:rPr>
              <w:t>1,174</w:t>
            </w:r>
          </w:p>
        </w:tc>
        <w:tc>
          <w:tcPr>
            <w:tcW w:w="0" w:type="auto"/>
            <w:vAlign w:val="center"/>
          </w:tcPr>
          <w:p w14:paraId="3B53FAE0" w14:textId="77777777" w:rsidR="00EB7AFB" w:rsidRDefault="00000000">
            <w:pPr>
              <w:spacing w:before="20" w:after="20"/>
            </w:pPr>
            <w:r>
              <w:rPr>
                <w:sz w:val="16"/>
                <w:szCs w:val="16"/>
              </w:rPr>
              <w:t>9.2%</w:t>
            </w:r>
          </w:p>
        </w:tc>
        <w:tc>
          <w:tcPr>
            <w:tcW w:w="0" w:type="auto"/>
            <w:vAlign w:val="center"/>
          </w:tcPr>
          <w:p w14:paraId="1FCC2923" w14:textId="77777777" w:rsidR="00EB7AFB" w:rsidRDefault="00000000">
            <w:pPr>
              <w:spacing w:before="20" w:after="20"/>
            </w:pPr>
            <w:r>
              <w:rPr>
                <w:sz w:val="16"/>
                <w:szCs w:val="16"/>
              </w:rPr>
              <w:t>2.167</w:t>
            </w:r>
          </w:p>
        </w:tc>
      </w:tr>
      <w:tr w:rsidR="00EB7AFB" w14:paraId="594CFC0B" w14:textId="77777777">
        <w:tblPrEx>
          <w:tblCellMar>
            <w:top w:w="0" w:type="dxa"/>
            <w:bottom w:w="0" w:type="dxa"/>
          </w:tblCellMar>
        </w:tblPrEx>
        <w:tc>
          <w:tcPr>
            <w:tcW w:w="0" w:type="auto"/>
            <w:vAlign w:val="center"/>
          </w:tcPr>
          <w:p w14:paraId="63B45D5C" w14:textId="77777777" w:rsidR="00EB7AFB" w:rsidRDefault="00000000">
            <w:pPr>
              <w:spacing w:before="20" w:after="20"/>
            </w:pPr>
            <w:r>
              <w:rPr>
                <w:sz w:val="16"/>
                <w:szCs w:val="16"/>
              </w:rPr>
              <w:t>1</w:t>
            </w:r>
          </w:p>
        </w:tc>
        <w:tc>
          <w:tcPr>
            <w:tcW w:w="0" w:type="auto"/>
            <w:vAlign w:val="center"/>
          </w:tcPr>
          <w:p w14:paraId="196E6F69" w14:textId="77777777" w:rsidR="00EB7AFB" w:rsidRDefault="00000000">
            <w:pPr>
              <w:spacing w:before="20" w:after="20"/>
            </w:pPr>
            <w:r>
              <w:rPr>
                <w:sz w:val="16"/>
                <w:szCs w:val="16"/>
              </w:rPr>
              <w:t>2 estrellas</w:t>
            </w:r>
          </w:p>
        </w:tc>
        <w:tc>
          <w:tcPr>
            <w:tcW w:w="0" w:type="auto"/>
            <w:vAlign w:val="center"/>
          </w:tcPr>
          <w:p w14:paraId="3CB4D295" w14:textId="77777777" w:rsidR="00EB7AFB" w:rsidRDefault="00000000">
            <w:pPr>
              <w:spacing w:before="20" w:after="20"/>
            </w:pPr>
            <w:r>
              <w:rPr>
                <w:sz w:val="16"/>
                <w:szCs w:val="16"/>
              </w:rPr>
              <w:t>696</w:t>
            </w:r>
          </w:p>
        </w:tc>
        <w:tc>
          <w:tcPr>
            <w:tcW w:w="0" w:type="auto"/>
            <w:vAlign w:val="center"/>
          </w:tcPr>
          <w:p w14:paraId="7FFF63E2" w14:textId="77777777" w:rsidR="00EB7AFB" w:rsidRDefault="00000000">
            <w:pPr>
              <w:spacing w:before="20" w:after="20"/>
            </w:pPr>
            <w:r>
              <w:rPr>
                <w:sz w:val="16"/>
                <w:szCs w:val="16"/>
              </w:rPr>
              <w:t>5.5%</w:t>
            </w:r>
          </w:p>
        </w:tc>
        <w:tc>
          <w:tcPr>
            <w:tcW w:w="0" w:type="auto"/>
            <w:vAlign w:val="center"/>
          </w:tcPr>
          <w:p w14:paraId="03A7D96E" w14:textId="77777777" w:rsidR="00EB7AFB" w:rsidRDefault="00000000">
            <w:pPr>
              <w:spacing w:before="20" w:after="20"/>
            </w:pPr>
            <w:r>
              <w:rPr>
                <w:sz w:val="16"/>
                <w:szCs w:val="16"/>
              </w:rPr>
              <w:t>3.655</w:t>
            </w:r>
          </w:p>
        </w:tc>
      </w:tr>
      <w:tr w:rsidR="00EB7AFB" w14:paraId="305BB617" w14:textId="77777777">
        <w:tblPrEx>
          <w:tblCellMar>
            <w:top w:w="0" w:type="dxa"/>
            <w:bottom w:w="0" w:type="dxa"/>
          </w:tblCellMar>
        </w:tblPrEx>
        <w:tc>
          <w:tcPr>
            <w:tcW w:w="0" w:type="auto"/>
            <w:vAlign w:val="center"/>
          </w:tcPr>
          <w:p w14:paraId="796E1CD7" w14:textId="77777777" w:rsidR="00EB7AFB" w:rsidRDefault="00000000">
            <w:pPr>
              <w:spacing w:before="20" w:after="20"/>
            </w:pPr>
            <w:r>
              <w:rPr>
                <w:sz w:val="16"/>
                <w:szCs w:val="16"/>
              </w:rPr>
              <w:t>2</w:t>
            </w:r>
          </w:p>
        </w:tc>
        <w:tc>
          <w:tcPr>
            <w:tcW w:w="0" w:type="auto"/>
            <w:vAlign w:val="center"/>
          </w:tcPr>
          <w:p w14:paraId="1055650F" w14:textId="77777777" w:rsidR="00EB7AFB" w:rsidRDefault="00000000">
            <w:pPr>
              <w:spacing w:before="20" w:after="20"/>
            </w:pPr>
            <w:r>
              <w:rPr>
                <w:sz w:val="16"/>
                <w:szCs w:val="16"/>
              </w:rPr>
              <w:t>3 estrellas</w:t>
            </w:r>
          </w:p>
        </w:tc>
        <w:tc>
          <w:tcPr>
            <w:tcW w:w="0" w:type="auto"/>
            <w:vAlign w:val="center"/>
          </w:tcPr>
          <w:p w14:paraId="3712BB27" w14:textId="77777777" w:rsidR="00EB7AFB" w:rsidRDefault="00000000">
            <w:pPr>
              <w:spacing w:before="20" w:after="20"/>
            </w:pPr>
            <w:r>
              <w:rPr>
                <w:sz w:val="16"/>
                <w:szCs w:val="16"/>
              </w:rPr>
              <w:t>1,592</w:t>
            </w:r>
          </w:p>
        </w:tc>
        <w:tc>
          <w:tcPr>
            <w:tcW w:w="0" w:type="auto"/>
            <w:vAlign w:val="center"/>
          </w:tcPr>
          <w:p w14:paraId="64A2A4AD" w14:textId="77777777" w:rsidR="00EB7AFB" w:rsidRDefault="00000000">
            <w:pPr>
              <w:spacing w:before="20" w:after="20"/>
            </w:pPr>
            <w:r>
              <w:rPr>
                <w:sz w:val="16"/>
                <w:szCs w:val="16"/>
              </w:rPr>
              <w:t>12.5%</w:t>
            </w:r>
          </w:p>
        </w:tc>
        <w:tc>
          <w:tcPr>
            <w:tcW w:w="0" w:type="auto"/>
            <w:vAlign w:val="center"/>
          </w:tcPr>
          <w:p w14:paraId="4E947510" w14:textId="77777777" w:rsidR="00EB7AFB" w:rsidRDefault="00000000">
            <w:pPr>
              <w:spacing w:before="20" w:after="20"/>
            </w:pPr>
            <w:r>
              <w:rPr>
                <w:sz w:val="16"/>
                <w:szCs w:val="16"/>
              </w:rPr>
              <w:t>1.598</w:t>
            </w:r>
          </w:p>
        </w:tc>
      </w:tr>
      <w:tr w:rsidR="00EB7AFB" w14:paraId="51A5B2DA" w14:textId="77777777">
        <w:tblPrEx>
          <w:tblCellMar>
            <w:top w:w="0" w:type="dxa"/>
            <w:bottom w:w="0" w:type="dxa"/>
          </w:tblCellMar>
        </w:tblPrEx>
        <w:tc>
          <w:tcPr>
            <w:tcW w:w="0" w:type="auto"/>
            <w:vAlign w:val="center"/>
          </w:tcPr>
          <w:p w14:paraId="49654A93" w14:textId="77777777" w:rsidR="00EB7AFB" w:rsidRDefault="00000000">
            <w:pPr>
              <w:spacing w:before="20" w:after="20"/>
            </w:pPr>
            <w:r>
              <w:rPr>
                <w:sz w:val="16"/>
                <w:szCs w:val="16"/>
              </w:rPr>
              <w:t>3</w:t>
            </w:r>
          </w:p>
        </w:tc>
        <w:tc>
          <w:tcPr>
            <w:tcW w:w="0" w:type="auto"/>
            <w:vAlign w:val="center"/>
          </w:tcPr>
          <w:p w14:paraId="4DEAC869" w14:textId="77777777" w:rsidR="00EB7AFB" w:rsidRDefault="00000000">
            <w:pPr>
              <w:spacing w:before="20" w:after="20"/>
            </w:pPr>
            <w:r>
              <w:rPr>
                <w:sz w:val="16"/>
                <w:szCs w:val="16"/>
              </w:rPr>
              <w:t>4 estrellas</w:t>
            </w:r>
          </w:p>
        </w:tc>
        <w:tc>
          <w:tcPr>
            <w:tcW w:w="0" w:type="auto"/>
            <w:vAlign w:val="center"/>
          </w:tcPr>
          <w:p w14:paraId="43174A46" w14:textId="77777777" w:rsidR="00EB7AFB" w:rsidRDefault="00000000">
            <w:pPr>
              <w:spacing w:before="20" w:after="20"/>
            </w:pPr>
            <w:r>
              <w:rPr>
                <w:sz w:val="16"/>
                <w:szCs w:val="16"/>
              </w:rPr>
              <w:t>2,955</w:t>
            </w:r>
          </w:p>
        </w:tc>
        <w:tc>
          <w:tcPr>
            <w:tcW w:w="0" w:type="auto"/>
            <w:vAlign w:val="center"/>
          </w:tcPr>
          <w:p w14:paraId="6F892902" w14:textId="77777777" w:rsidR="00EB7AFB" w:rsidRDefault="00000000">
            <w:pPr>
              <w:spacing w:before="20" w:after="20"/>
            </w:pPr>
            <w:r>
              <w:rPr>
                <w:sz w:val="16"/>
                <w:szCs w:val="16"/>
              </w:rPr>
              <w:t>23.2%</w:t>
            </w:r>
          </w:p>
        </w:tc>
        <w:tc>
          <w:tcPr>
            <w:tcW w:w="0" w:type="auto"/>
            <w:vAlign w:val="center"/>
          </w:tcPr>
          <w:p w14:paraId="7BF719CC" w14:textId="77777777" w:rsidR="00EB7AFB" w:rsidRDefault="00000000">
            <w:pPr>
              <w:spacing w:before="20" w:after="20"/>
            </w:pPr>
            <w:r>
              <w:rPr>
                <w:sz w:val="16"/>
                <w:szCs w:val="16"/>
              </w:rPr>
              <w:t>0.861</w:t>
            </w:r>
          </w:p>
        </w:tc>
      </w:tr>
      <w:tr w:rsidR="00EB7AFB" w14:paraId="2AA9A3A5" w14:textId="77777777">
        <w:tblPrEx>
          <w:tblCellMar>
            <w:top w:w="0" w:type="dxa"/>
            <w:bottom w:w="0" w:type="dxa"/>
          </w:tblCellMar>
        </w:tblPrEx>
        <w:tc>
          <w:tcPr>
            <w:tcW w:w="0" w:type="auto"/>
            <w:tcBorders>
              <w:bottom w:val="single" w:sz="1" w:space="0" w:color="auto"/>
            </w:tcBorders>
            <w:vAlign w:val="center"/>
          </w:tcPr>
          <w:p w14:paraId="5CCB25E4" w14:textId="77777777" w:rsidR="00EB7AFB" w:rsidRDefault="00000000">
            <w:pPr>
              <w:spacing w:before="20" w:after="20"/>
            </w:pPr>
            <w:r>
              <w:rPr>
                <w:sz w:val="16"/>
                <w:szCs w:val="16"/>
              </w:rPr>
              <w:t>4</w:t>
            </w:r>
          </w:p>
        </w:tc>
        <w:tc>
          <w:tcPr>
            <w:tcW w:w="0" w:type="auto"/>
            <w:tcBorders>
              <w:bottom w:val="single" w:sz="1" w:space="0" w:color="auto"/>
            </w:tcBorders>
            <w:vAlign w:val="center"/>
          </w:tcPr>
          <w:p w14:paraId="78798DB7" w14:textId="77777777" w:rsidR="00EB7AFB" w:rsidRDefault="00000000">
            <w:pPr>
              <w:spacing w:before="20" w:after="20"/>
            </w:pPr>
            <w:r>
              <w:rPr>
                <w:sz w:val="16"/>
                <w:szCs w:val="16"/>
              </w:rPr>
              <w:t>5 estrellas</w:t>
            </w:r>
          </w:p>
        </w:tc>
        <w:tc>
          <w:tcPr>
            <w:tcW w:w="0" w:type="auto"/>
            <w:tcBorders>
              <w:bottom w:val="single" w:sz="1" w:space="0" w:color="auto"/>
            </w:tcBorders>
            <w:vAlign w:val="center"/>
          </w:tcPr>
          <w:p w14:paraId="6A3EA947" w14:textId="77777777" w:rsidR="00EB7AFB" w:rsidRDefault="00000000">
            <w:pPr>
              <w:spacing w:before="20" w:after="20"/>
            </w:pPr>
            <w:r>
              <w:rPr>
                <w:sz w:val="16"/>
                <w:szCs w:val="16"/>
              </w:rPr>
              <w:t>6,303</w:t>
            </w:r>
          </w:p>
        </w:tc>
        <w:tc>
          <w:tcPr>
            <w:tcW w:w="0" w:type="auto"/>
            <w:tcBorders>
              <w:bottom w:val="single" w:sz="1" w:space="0" w:color="auto"/>
            </w:tcBorders>
            <w:vAlign w:val="center"/>
          </w:tcPr>
          <w:p w14:paraId="00F0F61E" w14:textId="77777777" w:rsidR="00EB7AFB" w:rsidRDefault="00000000">
            <w:pPr>
              <w:spacing w:before="20" w:after="20"/>
            </w:pPr>
            <w:r>
              <w:rPr>
                <w:sz w:val="16"/>
                <w:szCs w:val="16"/>
              </w:rPr>
              <w:t>49.6%</w:t>
            </w:r>
          </w:p>
        </w:tc>
        <w:tc>
          <w:tcPr>
            <w:tcW w:w="0" w:type="auto"/>
            <w:tcBorders>
              <w:bottom w:val="single" w:sz="1" w:space="0" w:color="auto"/>
            </w:tcBorders>
            <w:vAlign w:val="center"/>
          </w:tcPr>
          <w:p w14:paraId="371E90E6" w14:textId="77777777" w:rsidR="00EB7AFB" w:rsidRDefault="00000000">
            <w:pPr>
              <w:spacing w:before="20" w:after="20"/>
            </w:pPr>
            <w:r>
              <w:rPr>
                <w:sz w:val="16"/>
                <w:szCs w:val="16"/>
              </w:rPr>
              <w:t>0.404</w:t>
            </w:r>
          </w:p>
        </w:tc>
      </w:tr>
    </w:tbl>
    <w:p w14:paraId="48F7B8F3" w14:textId="77777777" w:rsidR="00EB7AFB" w:rsidRDefault="00000000">
      <w:pPr>
        <w:spacing w:after="60"/>
        <w:ind w:firstLine="288"/>
        <w:jc w:val="both"/>
      </w:pPr>
      <w:r>
        <w:t xml:space="preserve">El desbalance es severo (ratio 9.1:1). Un clasificador trivial que prediga siempre la clase mayoritaria alcanzaría ~50% de </w:t>
      </w:r>
      <w:proofErr w:type="spellStart"/>
      <w:proofErr w:type="gramStart"/>
      <w:r>
        <w:t>accuracy</w:t>
      </w:r>
      <w:proofErr w:type="spellEnd"/>
      <w:proofErr w:type="gramEnd"/>
      <w:r>
        <w:t xml:space="preserve"> pero un F1 macro cercano a 0.10.</w:t>
      </w:r>
    </w:p>
    <w:p w14:paraId="627F0B1B" w14:textId="77777777" w:rsidR="00EB7AFB" w:rsidRDefault="00000000">
      <w:pPr>
        <w:spacing w:before="120" w:after="60"/>
        <w:jc w:val="center"/>
      </w:pPr>
      <w:r>
        <w:rPr>
          <w:noProof/>
        </w:rPr>
        <w:drawing>
          <wp:inline distT="0" distB="0" distL="0" distR="0" wp14:anchorId="3676FF92" wp14:editId="63FF4C17">
            <wp:extent cx="3120390" cy="1477108"/>
            <wp:effectExtent l="0" t="0" r="381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140682" cy="1486714"/>
                    </a:xfrm>
                    <a:prstGeom prst="rect">
                      <a:avLst/>
                    </a:prstGeom>
                  </pic:spPr>
                </pic:pic>
              </a:graphicData>
            </a:graphic>
          </wp:inline>
        </w:drawing>
      </w:r>
    </w:p>
    <w:p w14:paraId="3ED9F9ED" w14:textId="77777777" w:rsidR="00EB7AFB" w:rsidRDefault="00000000">
      <w:pPr>
        <w:spacing w:after="120"/>
        <w:jc w:val="center"/>
      </w:pPr>
      <w:r>
        <w:rPr>
          <w:sz w:val="16"/>
          <w:szCs w:val="16"/>
        </w:rPr>
        <w:t xml:space="preserve">Fig. 1. Distribución de clases del </w:t>
      </w:r>
      <w:proofErr w:type="spellStart"/>
      <w:r>
        <w:rPr>
          <w:sz w:val="16"/>
          <w:szCs w:val="16"/>
        </w:rPr>
        <w:t>dataset</w:t>
      </w:r>
      <w:proofErr w:type="spellEnd"/>
      <w:r>
        <w:rPr>
          <w:sz w:val="16"/>
          <w:szCs w:val="16"/>
        </w:rPr>
        <w:t>.</w:t>
      </w:r>
    </w:p>
    <w:p w14:paraId="4B55E13F" w14:textId="77777777" w:rsidR="00EB7AFB" w:rsidRDefault="00000000">
      <w:pPr>
        <w:spacing w:before="180" w:after="60"/>
        <w:ind w:firstLine="288"/>
      </w:pPr>
      <w:r>
        <w:rPr>
          <w:i/>
          <w:iCs/>
        </w:rPr>
        <w:t>B) Características del Texto</w:t>
      </w:r>
    </w:p>
    <w:p w14:paraId="38AF1A29" w14:textId="77777777" w:rsidR="00EB7AFB" w:rsidRDefault="00000000">
      <w:pPr>
        <w:spacing w:after="60"/>
        <w:jc w:val="both"/>
      </w:pPr>
      <w:r>
        <w:t>Las reseñas tienen una longitud media de 78.5 tokens (mediana 61, P95=148, máximo 1,416). Se observó que las reseñas negativas (1-2 estrellas) tienden a ser más largas que las positivas, con mediana de 74 tokens para 1 estrella vs. 58 para 5 estrellas (Fig. 2). Esto sugiere que los usuarios detallan más sus quejas que sus elogios.</w:t>
      </w:r>
    </w:p>
    <w:p w14:paraId="308B5C6E" w14:textId="77777777" w:rsidR="00EB7AFB" w:rsidRDefault="00000000">
      <w:pPr>
        <w:spacing w:after="60"/>
        <w:ind w:firstLine="288"/>
        <w:jc w:val="both"/>
      </w:pPr>
      <w:r>
        <w:t>El vocabulario bruto contiene 57,231 tipos únicos, reducido a 27,967 tras la limpieza (reducción del 51.1%). Las top-20,000 palabras cubren el 99.2% del corpus, justificando la elección de VOCAB_SIZE = 20,000.</w:t>
      </w:r>
    </w:p>
    <w:p w14:paraId="6D65B103" w14:textId="77777777" w:rsidR="00EB7AFB" w:rsidRDefault="00000000">
      <w:pPr>
        <w:spacing w:before="120" w:after="60"/>
        <w:jc w:val="center"/>
      </w:pPr>
      <w:r>
        <w:rPr>
          <w:noProof/>
        </w:rPr>
        <w:drawing>
          <wp:inline distT="0" distB="0" distL="0" distR="0" wp14:anchorId="7A8FAFA2" wp14:editId="36311D1E">
            <wp:extent cx="2949337" cy="1884061"/>
            <wp:effectExtent l="0" t="0" r="3810" b="1905"/>
            <wp:docPr id="761407204" name="Imagen 76140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981922" cy="1904877"/>
                    </a:xfrm>
                    <a:prstGeom prst="rect">
                      <a:avLst/>
                    </a:prstGeom>
                  </pic:spPr>
                </pic:pic>
              </a:graphicData>
            </a:graphic>
          </wp:inline>
        </w:drawing>
      </w:r>
    </w:p>
    <w:p w14:paraId="7144C41C" w14:textId="77777777" w:rsidR="00EB7AFB" w:rsidRDefault="00000000">
      <w:pPr>
        <w:spacing w:after="120"/>
        <w:jc w:val="center"/>
      </w:pPr>
      <w:r>
        <w:rPr>
          <w:sz w:val="16"/>
          <w:szCs w:val="16"/>
        </w:rPr>
        <w:t>Fig. 2. Distribución de longitud de reseñas por clase.</w:t>
      </w:r>
    </w:p>
    <w:p w14:paraId="76246878" w14:textId="77777777" w:rsidR="00EB7AFB" w:rsidRDefault="00000000">
      <w:pPr>
        <w:spacing w:before="180" w:after="60"/>
        <w:ind w:firstLine="288"/>
      </w:pPr>
      <w:r>
        <w:rPr>
          <w:i/>
          <w:iCs/>
        </w:rPr>
        <w:t>C) Preprocesamiento</w:t>
      </w:r>
    </w:p>
    <w:p w14:paraId="6DC8BF00" w14:textId="77777777" w:rsidR="00EB7AFB" w:rsidRDefault="00000000">
      <w:pPr>
        <w:spacing w:after="60"/>
        <w:jc w:val="both"/>
      </w:pPr>
      <w:r>
        <w:t>El pipeline de preprocesamiento fue diseñado con criterios específicos para el análisis de sentimiento en español:</w:t>
      </w:r>
    </w:p>
    <w:p w14:paraId="49544322" w14:textId="77777777" w:rsidR="00EB7AFB" w:rsidRDefault="00000000">
      <w:pPr>
        <w:spacing w:after="40"/>
        <w:ind w:left="431" w:hanging="215"/>
      </w:pPr>
      <w:r>
        <w:t xml:space="preserve">• </w:t>
      </w:r>
      <w:r>
        <w:rPr>
          <w:b/>
          <w:bCs/>
        </w:rPr>
        <w:t>Tildes preservadas:</w:t>
      </w:r>
      <w:r>
        <w:t xml:space="preserve"> "más" (conjunción) vs "más" (adverbio de cantidad) son semánticamente diferentes en español.</w:t>
      </w:r>
    </w:p>
    <w:p w14:paraId="40A04AFD" w14:textId="77777777" w:rsidR="00EB7AFB" w:rsidRDefault="00000000">
      <w:pPr>
        <w:spacing w:after="40"/>
        <w:ind w:left="431" w:hanging="215"/>
      </w:pPr>
      <w:r>
        <w:t xml:space="preserve">• </w:t>
      </w:r>
      <w:r>
        <w:rPr>
          <w:b/>
          <w:bCs/>
        </w:rPr>
        <w:t xml:space="preserve">Stop </w:t>
      </w:r>
      <w:proofErr w:type="spellStart"/>
      <w:r>
        <w:rPr>
          <w:b/>
          <w:bCs/>
        </w:rPr>
        <w:t>words</w:t>
      </w:r>
      <w:proofErr w:type="spellEnd"/>
      <w:r>
        <w:rPr>
          <w:b/>
          <w:bCs/>
        </w:rPr>
        <w:t xml:space="preserve"> conservadas:</w:t>
      </w:r>
      <w:r>
        <w:t xml:space="preserve"> El análisis mostró que el 87% de las reseñas de 1 estrella contienen "no", vs solo 33% de las de 5 estrellas. Palabras como "no", "nunca", "pero" son críticas para el sentimiento [10].</w:t>
      </w:r>
    </w:p>
    <w:p w14:paraId="6069AB5E" w14:textId="77777777" w:rsidR="00EB7AFB" w:rsidRDefault="00000000">
      <w:pPr>
        <w:spacing w:after="40"/>
        <w:ind w:left="431" w:hanging="215"/>
      </w:pPr>
      <w:r>
        <w:t xml:space="preserve">• </w:t>
      </w:r>
      <w:r>
        <w:rPr>
          <w:b/>
          <w:bCs/>
        </w:rPr>
        <w:t>Limpieza:</w:t>
      </w:r>
      <w:r>
        <w:t xml:space="preserve"> </w:t>
      </w:r>
      <w:proofErr w:type="spellStart"/>
      <w:r>
        <w:t>lowercase</w:t>
      </w:r>
      <w:proofErr w:type="spellEnd"/>
      <w:r>
        <w:t xml:space="preserve">, eliminación de </w:t>
      </w:r>
      <w:proofErr w:type="spellStart"/>
      <w:r>
        <w:t>URLs</w:t>
      </w:r>
      <w:proofErr w:type="spellEnd"/>
      <w:r>
        <w:t>, emails, números y caracteres especiales. Preservación de caracteres acentuados.</w:t>
      </w:r>
    </w:p>
    <w:p w14:paraId="50E01EB9" w14:textId="77777777" w:rsidR="00EB7AFB" w:rsidRDefault="00000000">
      <w:pPr>
        <w:spacing w:after="40"/>
        <w:ind w:left="431" w:hanging="215"/>
      </w:pPr>
      <w:r>
        <w:t xml:space="preserve">• </w:t>
      </w:r>
      <w:proofErr w:type="spellStart"/>
      <w:r>
        <w:rPr>
          <w:b/>
          <w:bCs/>
        </w:rPr>
        <w:t>Tokenización</w:t>
      </w:r>
      <w:proofErr w:type="spellEnd"/>
      <w:r>
        <w:rPr>
          <w:b/>
          <w:bCs/>
        </w:rPr>
        <w:t>:</w:t>
      </w:r>
      <w:r>
        <w:t xml:space="preserve"> por palabras con vocabulario limitado a top-20,000 (PAD=0, UNK=1).</w:t>
      </w:r>
    </w:p>
    <w:p w14:paraId="4107766C" w14:textId="77777777" w:rsidR="00EB7AFB" w:rsidRDefault="00000000">
      <w:pPr>
        <w:spacing w:after="40"/>
        <w:ind w:left="431" w:hanging="215"/>
      </w:pPr>
      <w:r>
        <w:t xml:space="preserve">• </w:t>
      </w:r>
      <w:proofErr w:type="spellStart"/>
      <w:r>
        <w:rPr>
          <w:b/>
          <w:bCs/>
        </w:rPr>
        <w:t>Padding</w:t>
      </w:r>
      <w:proofErr w:type="spellEnd"/>
      <w:r>
        <w:rPr>
          <w:b/>
          <w:bCs/>
        </w:rPr>
        <w:t>/truncado:</w:t>
      </w:r>
      <w:r>
        <w:t xml:space="preserve"> longitud fija de 150-200 tokens según el modelo.</w:t>
      </w:r>
    </w:p>
    <w:p w14:paraId="5656F78E" w14:textId="77777777" w:rsidR="00EB7AFB" w:rsidRDefault="00000000">
      <w:pPr>
        <w:spacing w:after="40"/>
        <w:ind w:left="431" w:hanging="215"/>
      </w:pPr>
      <w:r>
        <w:t xml:space="preserve">• </w:t>
      </w:r>
      <w:r>
        <w:rPr>
          <w:b/>
          <w:bCs/>
        </w:rPr>
        <w:t>Estratificación:</w:t>
      </w:r>
      <w:r>
        <w:t xml:space="preserve"> </w:t>
      </w:r>
      <w:proofErr w:type="spellStart"/>
      <w:r>
        <w:t>splits</w:t>
      </w:r>
      <w:proofErr w:type="spellEnd"/>
      <w:r>
        <w:t xml:space="preserve"> 70/15/15 con semilla fija 42.</w:t>
      </w:r>
    </w:p>
    <w:p w14:paraId="6163F91F" w14:textId="77777777" w:rsidR="00EB7AFB" w:rsidRDefault="00000000">
      <w:pPr>
        <w:spacing w:after="60"/>
        <w:ind w:firstLine="288"/>
        <w:jc w:val="both"/>
      </w:pPr>
      <w:r>
        <w:rPr>
          <w:b/>
          <w:bCs/>
        </w:rPr>
        <w:t>Limitación identificada:</w:t>
      </w:r>
      <w:r>
        <w:t xml:space="preserve"> Se detectó data </w:t>
      </w:r>
      <w:proofErr w:type="spellStart"/>
      <w:r>
        <w:t>leakage</w:t>
      </w:r>
      <w:proofErr w:type="spellEnd"/>
      <w:r>
        <w:t xml:space="preserve"> entre </w:t>
      </w:r>
      <w:proofErr w:type="spellStart"/>
      <w:r>
        <w:t>splits</w:t>
      </w:r>
      <w:proofErr w:type="spellEnd"/>
      <w:r>
        <w:t xml:space="preserve"> debido a reseñas duplicadas en el </w:t>
      </w:r>
      <w:proofErr w:type="spellStart"/>
      <w:r>
        <w:t>dataset</w:t>
      </w:r>
      <w:proofErr w:type="spellEnd"/>
      <w:r>
        <w:t xml:space="preserve"> original (868 compartidas entre </w:t>
      </w:r>
      <w:proofErr w:type="spellStart"/>
      <w:r>
        <w:t>train</w:t>
      </w:r>
      <w:proofErr w:type="spellEnd"/>
      <w:r>
        <w:t xml:space="preserve">-val, 902 entre </w:t>
      </w:r>
      <w:proofErr w:type="spellStart"/>
      <w:r>
        <w:t>train</w:t>
      </w:r>
      <w:proofErr w:type="spellEnd"/>
      <w:r>
        <w:t xml:space="preserve">-test, 21% de duplicados en </w:t>
      </w:r>
      <w:proofErr w:type="spellStart"/>
      <w:r>
        <w:t>train</w:t>
      </w:r>
      <w:proofErr w:type="spellEnd"/>
      <w:r>
        <w:t>). Esto puede inflar ligeramente las métricas reportadas.</w:t>
      </w:r>
    </w:p>
    <w:p w14:paraId="535901BD" w14:textId="77777777" w:rsidR="00EB7AFB" w:rsidRDefault="00000000">
      <w:pPr>
        <w:spacing w:before="180" w:after="60"/>
        <w:ind w:firstLine="288"/>
      </w:pPr>
      <w:r>
        <w:rPr>
          <w:i/>
          <w:iCs/>
        </w:rPr>
        <w:t>D) Métricas de Evaluación</w:t>
      </w:r>
    </w:p>
    <w:p w14:paraId="18A48395" w14:textId="77777777" w:rsidR="00EB7AFB" w:rsidRDefault="00000000">
      <w:pPr>
        <w:spacing w:after="60"/>
        <w:jc w:val="both"/>
      </w:pPr>
      <w:r>
        <w:t xml:space="preserve">Dada la naturaleza desbalanceada del </w:t>
      </w:r>
      <w:proofErr w:type="spellStart"/>
      <w:r>
        <w:t>dataset</w:t>
      </w:r>
      <w:proofErr w:type="spellEnd"/>
      <w:r>
        <w:t xml:space="preserve">, se reporta F1 macro como métrica principal [11], complementada con F1 por clase, </w:t>
      </w:r>
      <w:proofErr w:type="spellStart"/>
      <w:r>
        <w:t>accuracy</w:t>
      </w:r>
      <w:proofErr w:type="spellEnd"/>
      <w:r>
        <w:t xml:space="preserve">, </w:t>
      </w:r>
      <w:proofErr w:type="spellStart"/>
      <w:r>
        <w:t>precision</w:t>
      </w:r>
      <w:proofErr w:type="spellEnd"/>
      <w:r>
        <w:t xml:space="preserve"> macro y </w:t>
      </w:r>
      <w:proofErr w:type="spellStart"/>
      <w:r>
        <w:t>recall</w:t>
      </w:r>
      <w:proofErr w:type="spellEnd"/>
      <w:r>
        <w:t xml:space="preserve"> macro.</w:t>
      </w:r>
    </w:p>
    <w:p w14:paraId="7A58AF63" w14:textId="77777777" w:rsidR="00EB7AFB" w:rsidRDefault="00000000">
      <w:pPr>
        <w:spacing w:before="240" w:after="120"/>
        <w:jc w:val="center"/>
      </w:pPr>
      <w:r>
        <w:rPr>
          <w:b/>
          <w:bCs/>
        </w:rPr>
        <w:t>IV. CONSTRUCCIÓN, ENTRENAMIENTO E IMPLEMENTACIÓN</w:t>
      </w:r>
    </w:p>
    <w:p w14:paraId="374D5503" w14:textId="77777777" w:rsidR="00EB7AFB" w:rsidRDefault="00000000">
      <w:pPr>
        <w:spacing w:before="180" w:after="60"/>
        <w:ind w:firstLine="288"/>
      </w:pPr>
      <w:r>
        <w:rPr>
          <w:i/>
          <w:iCs/>
        </w:rPr>
        <w:t>A) Infraestructura Común</w:t>
      </w:r>
    </w:p>
    <w:p w14:paraId="2CC32B3C" w14:textId="77777777" w:rsidR="00EB7AFB" w:rsidRDefault="00000000">
      <w:pPr>
        <w:spacing w:after="60"/>
        <w:jc w:val="both"/>
      </w:pPr>
      <w:r>
        <w:t xml:space="preserve">Todos los modelos comparten: </w:t>
      </w:r>
      <w:proofErr w:type="spellStart"/>
      <w:r>
        <w:t>framework</w:t>
      </w:r>
      <w:proofErr w:type="spellEnd"/>
      <w:r>
        <w:t xml:space="preserve"> </w:t>
      </w:r>
      <w:proofErr w:type="spellStart"/>
      <w:r>
        <w:t>PyTorch</w:t>
      </w:r>
      <w:proofErr w:type="spellEnd"/>
      <w:r>
        <w:t xml:space="preserve">, semilla fija 42, optimizador Adam, </w:t>
      </w:r>
      <w:proofErr w:type="spellStart"/>
      <w:r>
        <w:t>early</w:t>
      </w:r>
      <w:proofErr w:type="spellEnd"/>
      <w:r>
        <w:t xml:space="preserve"> </w:t>
      </w:r>
      <w:proofErr w:type="spellStart"/>
      <w:r>
        <w:t>stopping</w:t>
      </w:r>
      <w:proofErr w:type="spellEnd"/>
      <w:r>
        <w:t xml:space="preserve"> por </w:t>
      </w:r>
      <w:proofErr w:type="spellStart"/>
      <w:r>
        <w:t>val_loss</w:t>
      </w:r>
      <w:proofErr w:type="spellEnd"/>
      <w:r>
        <w:t xml:space="preserve">, </w:t>
      </w:r>
      <w:proofErr w:type="spellStart"/>
      <w:r>
        <w:t>gradient</w:t>
      </w:r>
      <w:proofErr w:type="spellEnd"/>
      <w:r>
        <w:t xml:space="preserve"> </w:t>
      </w:r>
      <w:proofErr w:type="spellStart"/>
      <w:r>
        <w:t>clipping</w:t>
      </w:r>
      <w:proofErr w:type="spellEnd"/>
      <w:r>
        <w:t xml:space="preserve"> (</w:t>
      </w:r>
      <w:proofErr w:type="spellStart"/>
      <w:r>
        <w:t>max_norm</w:t>
      </w:r>
      <w:proofErr w:type="spellEnd"/>
      <w:r>
        <w:t xml:space="preserve">=1.0), y LR </w:t>
      </w:r>
      <w:proofErr w:type="spellStart"/>
      <w:r>
        <w:t>scheduler</w:t>
      </w:r>
      <w:proofErr w:type="spellEnd"/>
      <w:r>
        <w:t xml:space="preserve"> </w:t>
      </w:r>
      <w:proofErr w:type="spellStart"/>
      <w:r>
        <w:t>ReduceLROnPlateau</w:t>
      </w:r>
      <w:proofErr w:type="spellEnd"/>
      <w:r>
        <w:t xml:space="preserve"> (factor=0.5, paciencia=2). La evaluación en test set se realiza una única vez al final del entrenamiento.</w:t>
      </w:r>
    </w:p>
    <w:p w14:paraId="565E59CA" w14:textId="77777777" w:rsidR="00EB7AFB" w:rsidRDefault="00000000">
      <w:pPr>
        <w:spacing w:before="180" w:after="60"/>
        <w:ind w:firstLine="288"/>
      </w:pPr>
      <w:r>
        <w:rPr>
          <w:i/>
          <w:iCs/>
        </w:rPr>
        <w:t>B) Modelo Clásico 1: LSTM</w:t>
      </w:r>
    </w:p>
    <w:p w14:paraId="7CA76EAC" w14:textId="77777777" w:rsidR="00EB7AFB" w:rsidRDefault="00000000">
      <w:pPr>
        <w:spacing w:after="60"/>
        <w:jc w:val="both"/>
      </w:pPr>
      <w:r>
        <w:lastRenderedPageBreak/>
        <w:t>El primer modelo consiste en un LSTM unidireccional de una capa que utiliza únicamente el último estado oculto como representación de la secuencia (Fig. 3):</w:t>
      </w:r>
    </w:p>
    <w:p w14:paraId="3E4DC9F3" w14:textId="77777777" w:rsidR="00EB7AFB" w:rsidRDefault="00000000">
      <w:pPr>
        <w:spacing w:line="220" w:lineRule="auto"/>
        <w:ind w:left="288"/>
      </w:pPr>
      <w:proofErr w:type="spellStart"/>
      <w:proofErr w:type="gramStart"/>
      <w:r>
        <w:rPr>
          <w:rFonts w:ascii="Courier New" w:eastAsia="Courier New" w:hAnsi="Courier New" w:cs="Courier New"/>
          <w:sz w:val="16"/>
          <w:szCs w:val="16"/>
        </w:rPr>
        <w:t>Embedding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20,002, 128, </w:t>
      </w:r>
      <w:proofErr w:type="spellStart"/>
      <w:r>
        <w:rPr>
          <w:rFonts w:ascii="Courier New" w:eastAsia="Courier New" w:hAnsi="Courier New" w:cs="Courier New"/>
          <w:sz w:val="16"/>
          <w:szCs w:val="16"/>
        </w:rPr>
        <w:t>padding_idx</w:t>
      </w:r>
      <w:proofErr w:type="spellEnd"/>
      <w:r>
        <w:rPr>
          <w:rFonts w:ascii="Courier New" w:eastAsia="Courier New" w:hAnsi="Courier New" w:cs="Courier New"/>
          <w:sz w:val="16"/>
          <w:szCs w:val="16"/>
        </w:rPr>
        <w:t>=0)</w:t>
      </w:r>
    </w:p>
    <w:p w14:paraId="494946B8" w14:textId="77777777" w:rsidR="00EB7AFB" w:rsidRDefault="00000000">
      <w:pPr>
        <w:spacing w:line="220" w:lineRule="auto"/>
        <w:ind w:left="288"/>
      </w:pPr>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LSTM(</w:t>
      </w:r>
      <w:proofErr w:type="gramEnd"/>
      <w:r>
        <w:rPr>
          <w:rFonts w:ascii="Courier New" w:eastAsia="Courier New" w:hAnsi="Courier New" w:cs="Courier New"/>
          <w:sz w:val="16"/>
          <w:szCs w:val="16"/>
        </w:rPr>
        <w:t xml:space="preserve">128 </w:t>
      </w:r>
      <w:proofErr w:type="spellStart"/>
      <w:r>
        <w:rPr>
          <w:rFonts w:ascii="Courier New" w:eastAsia="Courier New" w:hAnsi="Courier New" w:cs="Courier New"/>
          <w:sz w:val="16"/>
          <w:szCs w:val="16"/>
        </w:rPr>
        <w:t>hidden</w:t>
      </w:r>
      <w:proofErr w:type="spellEnd"/>
      <w:r>
        <w:rPr>
          <w:rFonts w:ascii="Courier New" w:eastAsia="Courier New" w:hAnsi="Courier New" w:cs="Courier New"/>
          <w:sz w:val="16"/>
          <w:szCs w:val="16"/>
        </w:rPr>
        <w:t>, 1 capa, unidireccional)</w:t>
      </w:r>
    </w:p>
    <w:p w14:paraId="1B2AD9B6" w14:textId="77777777" w:rsidR="00EB7AFB" w:rsidRDefault="00000000">
      <w:pPr>
        <w:spacing w:line="220" w:lineRule="auto"/>
        <w:ind w:left="288"/>
      </w:pPr>
      <w:r>
        <w:rPr>
          <w:rFonts w:ascii="Courier New" w:eastAsia="Courier New" w:hAnsi="Courier New" w:cs="Courier New"/>
          <w:sz w:val="16"/>
          <w:szCs w:val="16"/>
        </w:rPr>
        <w:t xml:space="preserve">  → Último </w:t>
      </w:r>
      <w:proofErr w:type="spellStart"/>
      <w:r>
        <w:rPr>
          <w:rFonts w:ascii="Courier New" w:eastAsia="Courier New" w:hAnsi="Courier New" w:cs="Courier New"/>
          <w:sz w:val="16"/>
          <w:szCs w:val="16"/>
        </w:rPr>
        <w:t>hidden</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state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h_n</w:t>
      </w:r>
      <w:proofErr w:type="spellEnd"/>
    </w:p>
    <w:p w14:paraId="55EEDEED" w14:textId="77777777" w:rsidR="00EB7AFB" w:rsidRDefault="00000000">
      <w:pPr>
        <w:spacing w:line="220" w:lineRule="auto"/>
        <w:ind w:left="288"/>
      </w:pPr>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Dense(</w:t>
      </w:r>
      <w:proofErr w:type="gramEnd"/>
      <w:r>
        <w:rPr>
          <w:rFonts w:ascii="Courier New" w:eastAsia="Courier New" w:hAnsi="Courier New" w:cs="Courier New"/>
          <w:sz w:val="16"/>
          <w:szCs w:val="16"/>
        </w:rPr>
        <w:t xml:space="preserve">128 → 64, </w:t>
      </w:r>
      <w:proofErr w:type="spellStart"/>
      <w:r>
        <w:rPr>
          <w:rFonts w:ascii="Courier New" w:eastAsia="Courier New" w:hAnsi="Courier New" w:cs="Courier New"/>
          <w:sz w:val="16"/>
          <w:szCs w:val="16"/>
        </w:rPr>
        <w:t>ReLU</w:t>
      </w:r>
      <w:proofErr w:type="spellEnd"/>
      <w:r>
        <w:rPr>
          <w:rFonts w:ascii="Courier New" w:eastAsia="Courier New" w:hAnsi="Courier New" w:cs="Courier New"/>
          <w:sz w:val="16"/>
          <w:szCs w:val="16"/>
        </w:rPr>
        <w:t>)</w:t>
      </w:r>
    </w:p>
    <w:p w14:paraId="47EB12B3" w14:textId="77777777" w:rsidR="00EB7AFB" w:rsidRDefault="00000000">
      <w:pPr>
        <w:spacing w:line="220" w:lineRule="auto"/>
        <w:ind w:left="288"/>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Dropout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0.3)</w:t>
      </w:r>
    </w:p>
    <w:p w14:paraId="20392662" w14:textId="77777777" w:rsidR="00EB7AFB" w:rsidRDefault="00000000">
      <w:pPr>
        <w:spacing w:line="220" w:lineRule="auto"/>
        <w:ind w:left="288"/>
      </w:pPr>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Dense(</w:t>
      </w:r>
      <w:proofErr w:type="gramEnd"/>
      <w:r>
        <w:rPr>
          <w:rFonts w:ascii="Courier New" w:eastAsia="Courier New" w:hAnsi="Courier New" w:cs="Courier New"/>
          <w:sz w:val="16"/>
          <w:szCs w:val="16"/>
        </w:rPr>
        <w:t>64 → 5)</w:t>
      </w:r>
    </w:p>
    <w:p w14:paraId="4B8250C6" w14:textId="77777777" w:rsidR="00EB7AFB" w:rsidRDefault="00000000">
      <w:pPr>
        <w:spacing w:after="60"/>
        <w:jc w:val="both"/>
      </w:pPr>
      <w:r>
        <w:t xml:space="preserve">Parámetros: 2,700,933. </w:t>
      </w:r>
      <w:proofErr w:type="spellStart"/>
      <w:r>
        <w:t>Optimizer</w:t>
      </w:r>
      <w:proofErr w:type="spellEnd"/>
      <w:r>
        <w:t xml:space="preserve">: Adam, </w:t>
      </w:r>
      <w:proofErr w:type="spellStart"/>
      <w:r>
        <w:t>lr</w:t>
      </w:r>
      <w:proofErr w:type="spellEnd"/>
      <w:r>
        <w:t xml:space="preserve"> = 3e-4, </w:t>
      </w:r>
      <w:proofErr w:type="spellStart"/>
      <w:r>
        <w:t>batch_size</w:t>
      </w:r>
      <w:proofErr w:type="spellEnd"/>
      <w:r>
        <w:t xml:space="preserve"> = 64, MAX_LEN = 150. Sin </w:t>
      </w:r>
      <w:proofErr w:type="spellStart"/>
      <w:r>
        <w:t>class</w:t>
      </w:r>
      <w:proofErr w:type="spellEnd"/>
      <w:r>
        <w:t xml:space="preserve"> </w:t>
      </w:r>
      <w:proofErr w:type="spellStart"/>
      <w:r>
        <w:t>weights</w:t>
      </w:r>
      <w:proofErr w:type="spellEnd"/>
      <w:r>
        <w:t xml:space="preserve"> (experimentalmente superior). Early </w:t>
      </w:r>
      <w:proofErr w:type="spellStart"/>
      <w:r>
        <w:t>stopping</w:t>
      </w:r>
      <w:proofErr w:type="spellEnd"/>
      <w:r>
        <w:t xml:space="preserve"> con paciencia 5; mejor época: 19/24.</w:t>
      </w:r>
    </w:p>
    <w:p w14:paraId="6161873B" w14:textId="77777777" w:rsidR="00EB7AFB" w:rsidRDefault="00000000">
      <w:pPr>
        <w:spacing w:before="120" w:after="60"/>
        <w:jc w:val="center"/>
      </w:pPr>
      <w:r>
        <w:rPr>
          <w:noProof/>
        </w:rPr>
        <w:drawing>
          <wp:inline distT="0" distB="0" distL="0" distR="0" wp14:anchorId="61AE0B3E" wp14:editId="0756D737">
            <wp:extent cx="3178493" cy="1775944"/>
            <wp:effectExtent l="0" t="0" r="3175" b="0"/>
            <wp:docPr id="1140778863" name="Imagen 1140778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199430" cy="1787642"/>
                    </a:xfrm>
                    <a:prstGeom prst="rect">
                      <a:avLst/>
                    </a:prstGeom>
                  </pic:spPr>
                </pic:pic>
              </a:graphicData>
            </a:graphic>
          </wp:inline>
        </w:drawing>
      </w:r>
    </w:p>
    <w:p w14:paraId="758DD153" w14:textId="77777777" w:rsidR="00EB7AFB" w:rsidRDefault="00000000">
      <w:pPr>
        <w:spacing w:after="120"/>
        <w:jc w:val="center"/>
      </w:pPr>
      <w:r>
        <w:rPr>
          <w:sz w:val="16"/>
          <w:szCs w:val="16"/>
        </w:rPr>
        <w:t>Fig. 3. Curvas de entrenamiento del modelo LSTM.</w:t>
      </w:r>
    </w:p>
    <w:p w14:paraId="5CA456C2" w14:textId="77777777" w:rsidR="00EB7AFB" w:rsidRDefault="00000000">
      <w:pPr>
        <w:spacing w:before="180" w:after="60"/>
        <w:ind w:firstLine="288"/>
      </w:pPr>
      <w:r>
        <w:rPr>
          <w:i/>
          <w:iCs/>
        </w:rPr>
        <w:t xml:space="preserve">C) Modelo Clásico 2: </w:t>
      </w:r>
      <w:proofErr w:type="spellStart"/>
      <w:r>
        <w:rPr>
          <w:i/>
          <w:iCs/>
        </w:rPr>
        <w:t>BiLSTM</w:t>
      </w:r>
      <w:proofErr w:type="spellEnd"/>
    </w:p>
    <w:p w14:paraId="27A14930" w14:textId="77777777" w:rsidR="00EB7AFB" w:rsidRDefault="00000000">
      <w:pPr>
        <w:spacing w:after="60"/>
        <w:jc w:val="both"/>
      </w:pPr>
      <w:r>
        <w:t xml:space="preserve">La </w:t>
      </w:r>
      <w:proofErr w:type="spellStart"/>
      <w:r>
        <w:t>BiLSTM</w:t>
      </w:r>
      <w:proofErr w:type="spellEnd"/>
      <w:r>
        <w:t xml:space="preserve"> procesa la secuencia en ambas direcciones, capturando contexto pasado y futuro simultáneamente [4]. Incorpora Global Max Pooling temporal, que extrae las activaciones más fuertes de toda la secuencia (Fig. 4):</w:t>
      </w:r>
    </w:p>
    <w:p w14:paraId="718181D0" w14:textId="77777777" w:rsidR="00EB7AFB" w:rsidRDefault="00000000">
      <w:pPr>
        <w:spacing w:line="220" w:lineRule="auto"/>
        <w:ind w:left="288"/>
      </w:pPr>
      <w:proofErr w:type="spellStart"/>
      <w:proofErr w:type="gramStart"/>
      <w:r>
        <w:rPr>
          <w:rFonts w:ascii="Courier New" w:eastAsia="Courier New" w:hAnsi="Courier New" w:cs="Courier New"/>
          <w:sz w:val="16"/>
          <w:szCs w:val="16"/>
        </w:rPr>
        <w:t>Embedding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20,002, 128, </w:t>
      </w:r>
      <w:proofErr w:type="spellStart"/>
      <w:r>
        <w:rPr>
          <w:rFonts w:ascii="Courier New" w:eastAsia="Courier New" w:hAnsi="Courier New" w:cs="Courier New"/>
          <w:sz w:val="16"/>
          <w:szCs w:val="16"/>
        </w:rPr>
        <w:t>padding_idx</w:t>
      </w:r>
      <w:proofErr w:type="spellEnd"/>
      <w:r>
        <w:rPr>
          <w:rFonts w:ascii="Courier New" w:eastAsia="Courier New" w:hAnsi="Courier New" w:cs="Courier New"/>
          <w:sz w:val="16"/>
          <w:szCs w:val="16"/>
        </w:rPr>
        <w:t>=0)</w:t>
      </w:r>
    </w:p>
    <w:p w14:paraId="105DFE6E" w14:textId="77777777" w:rsidR="00EB7AFB" w:rsidRDefault="00000000">
      <w:pPr>
        <w:spacing w:line="220" w:lineRule="auto"/>
        <w:ind w:left="288"/>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BiLSTM</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128/dirección, 2 capas, </w:t>
      </w:r>
      <w:proofErr w:type="spellStart"/>
      <w:r>
        <w:rPr>
          <w:rFonts w:ascii="Courier New" w:eastAsia="Courier New" w:hAnsi="Courier New" w:cs="Courier New"/>
          <w:sz w:val="16"/>
          <w:szCs w:val="16"/>
        </w:rPr>
        <w:t>dropout</w:t>
      </w:r>
      <w:proofErr w:type="spellEnd"/>
      <w:r>
        <w:rPr>
          <w:rFonts w:ascii="Courier New" w:eastAsia="Courier New" w:hAnsi="Courier New" w:cs="Courier New"/>
          <w:sz w:val="16"/>
          <w:szCs w:val="16"/>
        </w:rPr>
        <w:t>=0.4)</w:t>
      </w:r>
    </w:p>
    <w:p w14:paraId="00F66ACD" w14:textId="77777777" w:rsidR="00EB7AFB" w:rsidRDefault="00000000">
      <w:pPr>
        <w:spacing w:line="220" w:lineRule="auto"/>
        <w:ind w:left="288"/>
      </w:pPr>
      <w:r>
        <w:rPr>
          <w:rFonts w:ascii="Courier New" w:eastAsia="Courier New" w:hAnsi="Courier New" w:cs="Courier New"/>
          <w:sz w:val="16"/>
          <w:szCs w:val="16"/>
        </w:rPr>
        <w:t xml:space="preserve">  → Global Max Pooling temporal</w:t>
      </w:r>
    </w:p>
    <w:p w14:paraId="086BEDBA" w14:textId="77777777" w:rsidR="00EB7AFB" w:rsidRDefault="00000000">
      <w:pPr>
        <w:spacing w:line="220" w:lineRule="auto"/>
        <w:ind w:left="288"/>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Dropout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0.4)</w:t>
      </w:r>
    </w:p>
    <w:p w14:paraId="2F8BB557" w14:textId="77777777" w:rsidR="00EB7AFB" w:rsidRDefault="00000000">
      <w:pPr>
        <w:spacing w:line="220" w:lineRule="auto"/>
        <w:ind w:left="288"/>
      </w:pPr>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Dense(</w:t>
      </w:r>
      <w:proofErr w:type="gramEnd"/>
      <w:r>
        <w:rPr>
          <w:rFonts w:ascii="Courier New" w:eastAsia="Courier New" w:hAnsi="Courier New" w:cs="Courier New"/>
          <w:sz w:val="16"/>
          <w:szCs w:val="16"/>
        </w:rPr>
        <w:t xml:space="preserve">256 → 128, </w:t>
      </w:r>
      <w:proofErr w:type="spellStart"/>
      <w:r>
        <w:rPr>
          <w:rFonts w:ascii="Courier New" w:eastAsia="Courier New" w:hAnsi="Courier New" w:cs="Courier New"/>
          <w:sz w:val="16"/>
          <w:szCs w:val="16"/>
        </w:rPr>
        <w:t>ReLU</w:t>
      </w:r>
      <w:proofErr w:type="spellEnd"/>
      <w:r>
        <w:rPr>
          <w:rFonts w:ascii="Courier New" w:eastAsia="Courier New" w:hAnsi="Courier New" w:cs="Courier New"/>
          <w:sz w:val="16"/>
          <w:szCs w:val="16"/>
        </w:rPr>
        <w:t>)</w:t>
      </w:r>
    </w:p>
    <w:p w14:paraId="1DB89580" w14:textId="77777777" w:rsidR="00EB7AFB" w:rsidRDefault="00000000">
      <w:pPr>
        <w:spacing w:line="220" w:lineRule="auto"/>
        <w:ind w:left="288"/>
      </w:pPr>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Dense(</w:t>
      </w:r>
      <w:proofErr w:type="gramEnd"/>
      <w:r>
        <w:rPr>
          <w:rFonts w:ascii="Courier New" w:eastAsia="Courier New" w:hAnsi="Courier New" w:cs="Courier New"/>
          <w:sz w:val="16"/>
          <w:szCs w:val="16"/>
        </w:rPr>
        <w:t>128 → 5)</w:t>
      </w:r>
    </w:p>
    <w:p w14:paraId="4D4C04E3" w14:textId="77777777" w:rsidR="00EB7AFB" w:rsidRDefault="00000000">
      <w:pPr>
        <w:spacing w:after="60"/>
        <w:jc w:val="both"/>
      </w:pPr>
      <w:r>
        <w:t xml:space="preserve">Parámetros: 3,253,253. </w:t>
      </w:r>
      <w:proofErr w:type="spellStart"/>
      <w:r>
        <w:t>Optimizer</w:t>
      </w:r>
      <w:proofErr w:type="spellEnd"/>
      <w:r>
        <w:t xml:space="preserve">: Adam, </w:t>
      </w:r>
      <w:proofErr w:type="spellStart"/>
      <w:r>
        <w:t>lr</w:t>
      </w:r>
      <w:proofErr w:type="spellEnd"/>
      <w:r>
        <w:t xml:space="preserve"> = 1e-3, </w:t>
      </w:r>
      <w:proofErr w:type="spellStart"/>
      <w:r>
        <w:t>batch_size</w:t>
      </w:r>
      <w:proofErr w:type="spellEnd"/>
      <w:r>
        <w:t xml:space="preserve"> = 64, MAX_LEN = 200. Sin </w:t>
      </w:r>
      <w:proofErr w:type="spellStart"/>
      <w:r>
        <w:t>class</w:t>
      </w:r>
      <w:proofErr w:type="spellEnd"/>
      <w:r>
        <w:t xml:space="preserve"> </w:t>
      </w:r>
      <w:proofErr w:type="spellStart"/>
      <w:r>
        <w:t>weights</w:t>
      </w:r>
      <w:proofErr w:type="spellEnd"/>
      <w:r>
        <w:t xml:space="preserve">. Early </w:t>
      </w:r>
      <w:proofErr w:type="spellStart"/>
      <w:r>
        <w:t>stopping</w:t>
      </w:r>
      <w:proofErr w:type="spellEnd"/>
      <w:r>
        <w:t xml:space="preserve"> con paciencia 4; mejor época: 4/8.</w:t>
      </w:r>
    </w:p>
    <w:p w14:paraId="78644F31" w14:textId="77777777" w:rsidR="00EB7AFB" w:rsidRDefault="00000000">
      <w:pPr>
        <w:spacing w:before="120" w:after="60"/>
        <w:jc w:val="center"/>
      </w:pPr>
      <w:r>
        <w:rPr>
          <w:noProof/>
        </w:rPr>
        <w:drawing>
          <wp:inline distT="0" distB="0" distL="0" distR="0" wp14:anchorId="237F5337" wp14:editId="21A15E5A">
            <wp:extent cx="3176270" cy="1638520"/>
            <wp:effectExtent l="0" t="0" r="5080" b="0"/>
            <wp:docPr id="530736543" name="Imagen 530736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93583" cy="1647451"/>
                    </a:xfrm>
                    <a:prstGeom prst="rect">
                      <a:avLst/>
                    </a:prstGeom>
                  </pic:spPr>
                </pic:pic>
              </a:graphicData>
            </a:graphic>
          </wp:inline>
        </w:drawing>
      </w:r>
    </w:p>
    <w:p w14:paraId="3B3F0157" w14:textId="77777777" w:rsidR="00EB7AFB" w:rsidRDefault="00000000">
      <w:pPr>
        <w:spacing w:after="120"/>
        <w:jc w:val="center"/>
      </w:pPr>
      <w:r>
        <w:rPr>
          <w:sz w:val="16"/>
          <w:szCs w:val="16"/>
        </w:rPr>
        <w:t xml:space="preserve">Fig. 4. Curvas de entrenamiento del modelo </w:t>
      </w:r>
      <w:proofErr w:type="spellStart"/>
      <w:r>
        <w:rPr>
          <w:sz w:val="16"/>
          <w:szCs w:val="16"/>
        </w:rPr>
        <w:t>BiLSTM</w:t>
      </w:r>
      <w:proofErr w:type="spellEnd"/>
      <w:r>
        <w:rPr>
          <w:sz w:val="16"/>
          <w:szCs w:val="16"/>
        </w:rPr>
        <w:t>.</w:t>
      </w:r>
    </w:p>
    <w:p w14:paraId="7B2327DD" w14:textId="77777777" w:rsidR="00EB7AFB" w:rsidRDefault="00000000">
      <w:pPr>
        <w:spacing w:before="180" w:after="60"/>
        <w:ind w:firstLine="288"/>
      </w:pPr>
      <w:r>
        <w:rPr>
          <w:i/>
          <w:iCs/>
        </w:rPr>
        <w:t xml:space="preserve">D) Modelo Combinado: </w:t>
      </w:r>
      <w:proofErr w:type="spellStart"/>
      <w:r>
        <w:rPr>
          <w:i/>
          <w:iCs/>
        </w:rPr>
        <w:t>BiLSTM</w:t>
      </w:r>
      <w:proofErr w:type="spellEnd"/>
      <w:r>
        <w:rPr>
          <w:i/>
          <w:iCs/>
        </w:rPr>
        <w:t xml:space="preserve"> + Multi-Head Self-</w:t>
      </w:r>
      <w:proofErr w:type="spellStart"/>
      <w:r>
        <w:rPr>
          <w:i/>
          <w:iCs/>
        </w:rPr>
        <w:t>Attention</w:t>
      </w:r>
      <w:proofErr w:type="spellEnd"/>
    </w:p>
    <w:p w14:paraId="0EBD5182" w14:textId="77777777" w:rsidR="00EB7AFB" w:rsidRDefault="00000000">
      <w:pPr>
        <w:spacing w:after="60"/>
        <w:jc w:val="both"/>
      </w:pPr>
      <w:r>
        <w:t>El modelo combinado integra representaciones secuenciales bidireccionales con un mecanismo de Multi-Head Self-</w:t>
      </w:r>
      <w:proofErr w:type="spellStart"/>
      <w:r>
        <w:t>Attention</w:t>
      </w:r>
      <w:proofErr w:type="spellEnd"/>
      <w:r>
        <w:t xml:space="preserve"> [12], cumpliendo el requisito de combinar técnicas sin utilizar redes </w:t>
      </w:r>
      <w:proofErr w:type="spellStart"/>
      <w:r>
        <w:t>pre-entrenadas</w:t>
      </w:r>
      <w:proofErr w:type="spellEnd"/>
      <w:r>
        <w:t xml:space="preserve">. Se exploraron tres variantes: </w:t>
      </w:r>
      <w:proofErr w:type="spellStart"/>
      <w:r>
        <w:t>BiLSTM+Bahdanau</w:t>
      </w:r>
      <w:proofErr w:type="spellEnd"/>
      <w:r>
        <w:t xml:space="preserve"> [5], </w:t>
      </w:r>
      <w:proofErr w:type="spellStart"/>
      <w:r>
        <w:t>GRU+Bahdanau</w:t>
      </w:r>
      <w:proofErr w:type="spellEnd"/>
      <w:r>
        <w:t xml:space="preserve">, y </w:t>
      </w:r>
      <w:proofErr w:type="spellStart"/>
      <w:r>
        <w:t>BiLSTM+MultiHead</w:t>
      </w:r>
      <w:proofErr w:type="spellEnd"/>
      <w:r>
        <w:t>, seleccionando esta última por su superior rendimiento.</w:t>
      </w:r>
    </w:p>
    <w:p w14:paraId="0FECA466" w14:textId="77777777" w:rsidR="00EB7AFB" w:rsidRDefault="00000000">
      <w:pPr>
        <w:spacing w:after="60"/>
        <w:ind w:firstLine="288"/>
        <w:jc w:val="both"/>
      </w:pPr>
      <w:r>
        <w:t>La arquitectura definitiva (Fig. 5):</w:t>
      </w:r>
    </w:p>
    <w:p w14:paraId="046B8B11" w14:textId="77777777" w:rsidR="00EB7AFB" w:rsidRDefault="00000000">
      <w:pPr>
        <w:spacing w:line="220" w:lineRule="auto"/>
        <w:ind w:left="288"/>
      </w:pPr>
      <w:proofErr w:type="spellStart"/>
      <w:proofErr w:type="gramStart"/>
      <w:r>
        <w:rPr>
          <w:rFonts w:ascii="Courier New" w:eastAsia="Courier New" w:hAnsi="Courier New" w:cs="Courier New"/>
          <w:sz w:val="16"/>
          <w:szCs w:val="16"/>
        </w:rPr>
        <w:t>Embedding</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20,002, 128, </w:t>
      </w:r>
      <w:proofErr w:type="spellStart"/>
      <w:r>
        <w:rPr>
          <w:rFonts w:ascii="Courier New" w:eastAsia="Courier New" w:hAnsi="Courier New" w:cs="Courier New"/>
          <w:sz w:val="16"/>
          <w:szCs w:val="16"/>
        </w:rPr>
        <w:t>padding_idx</w:t>
      </w:r>
      <w:proofErr w:type="spellEnd"/>
      <w:r>
        <w:rPr>
          <w:rFonts w:ascii="Courier New" w:eastAsia="Courier New" w:hAnsi="Courier New" w:cs="Courier New"/>
          <w:sz w:val="16"/>
          <w:szCs w:val="16"/>
        </w:rPr>
        <w:t>=0)</w:t>
      </w:r>
    </w:p>
    <w:p w14:paraId="2CC2AC85" w14:textId="77777777" w:rsidR="00EB7AFB" w:rsidRDefault="00000000">
      <w:pPr>
        <w:spacing w:line="220" w:lineRule="auto"/>
        <w:ind w:left="288"/>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Dropout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0.4)</w:t>
      </w:r>
    </w:p>
    <w:p w14:paraId="43613DA3" w14:textId="77777777" w:rsidR="00EB7AFB" w:rsidRDefault="00000000">
      <w:pPr>
        <w:spacing w:line="220" w:lineRule="auto"/>
        <w:ind w:left="288"/>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BiLSTM</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 xml:space="preserve">256/dirección, 2 capas, </w:t>
      </w:r>
      <w:proofErr w:type="spellStart"/>
      <w:r>
        <w:rPr>
          <w:rFonts w:ascii="Courier New" w:eastAsia="Courier New" w:hAnsi="Courier New" w:cs="Courier New"/>
          <w:sz w:val="16"/>
          <w:szCs w:val="16"/>
        </w:rPr>
        <w:t>dropout</w:t>
      </w:r>
      <w:proofErr w:type="spellEnd"/>
      <w:r>
        <w:rPr>
          <w:rFonts w:ascii="Courier New" w:eastAsia="Courier New" w:hAnsi="Courier New" w:cs="Courier New"/>
          <w:sz w:val="16"/>
          <w:szCs w:val="16"/>
        </w:rPr>
        <w:t>=0.4)</w:t>
      </w:r>
    </w:p>
    <w:p w14:paraId="04866F75" w14:textId="77777777" w:rsidR="00EB7AFB" w:rsidRDefault="00000000">
      <w:pPr>
        <w:spacing w:line="220" w:lineRule="auto"/>
        <w:ind w:left="288"/>
      </w:pPr>
      <w:r>
        <w:rPr>
          <w:rFonts w:ascii="Courier New" w:eastAsia="Courier New" w:hAnsi="Courier New" w:cs="Courier New"/>
          <w:sz w:val="16"/>
          <w:szCs w:val="16"/>
        </w:rPr>
        <w:t xml:space="preserve">  → Multi-Head Self-</w:t>
      </w:r>
      <w:proofErr w:type="spellStart"/>
      <w:r>
        <w:rPr>
          <w:rFonts w:ascii="Courier New" w:eastAsia="Courier New" w:hAnsi="Courier New" w:cs="Courier New"/>
          <w:sz w:val="16"/>
          <w:szCs w:val="16"/>
        </w:rPr>
        <w:t>Attention</w:t>
      </w:r>
      <w:proofErr w:type="spellEnd"/>
      <w:r>
        <w:rPr>
          <w:rFonts w:ascii="Courier New" w:eastAsia="Courier New" w:hAnsi="Courier New" w:cs="Courier New"/>
          <w:sz w:val="16"/>
          <w:szCs w:val="16"/>
        </w:rPr>
        <w:t xml:space="preserve"> (4 cabezas, </w:t>
      </w:r>
      <w:proofErr w:type="spellStart"/>
      <w:r>
        <w:rPr>
          <w:rFonts w:ascii="Courier New" w:eastAsia="Courier New" w:hAnsi="Courier New" w:cs="Courier New"/>
          <w:sz w:val="16"/>
          <w:szCs w:val="16"/>
        </w:rPr>
        <w:t>dim</w:t>
      </w:r>
      <w:proofErr w:type="spellEnd"/>
      <w:r>
        <w:rPr>
          <w:rFonts w:ascii="Courier New" w:eastAsia="Courier New" w:hAnsi="Courier New" w:cs="Courier New"/>
          <w:sz w:val="16"/>
          <w:szCs w:val="16"/>
        </w:rPr>
        <w:t>=512)</w:t>
      </w:r>
    </w:p>
    <w:p w14:paraId="346E9BCB" w14:textId="77777777" w:rsidR="00EB7AFB" w:rsidRDefault="00000000">
      <w:pPr>
        <w:spacing w:line="220" w:lineRule="auto"/>
        <w:ind w:left="288"/>
      </w:pPr>
      <w:r>
        <w:rPr>
          <w:rFonts w:ascii="Courier New" w:eastAsia="Courier New" w:hAnsi="Courier New" w:cs="Courier New"/>
          <w:sz w:val="16"/>
          <w:szCs w:val="16"/>
        </w:rPr>
        <w:t xml:space="preserve">  → </w:t>
      </w:r>
      <w:proofErr w:type="spellStart"/>
      <w:r>
        <w:rPr>
          <w:rFonts w:ascii="Courier New" w:eastAsia="Courier New" w:hAnsi="Courier New" w:cs="Courier New"/>
          <w:sz w:val="16"/>
          <w:szCs w:val="16"/>
        </w:rPr>
        <w:t>Average</w:t>
      </w:r>
      <w:proofErr w:type="spellEnd"/>
      <w:r>
        <w:rPr>
          <w:rFonts w:ascii="Courier New" w:eastAsia="Courier New" w:hAnsi="Courier New" w:cs="Courier New"/>
          <w:sz w:val="16"/>
          <w:szCs w:val="16"/>
        </w:rPr>
        <w:t xml:space="preserve"> </w:t>
      </w:r>
      <w:proofErr w:type="spellStart"/>
      <w:r>
        <w:rPr>
          <w:rFonts w:ascii="Courier New" w:eastAsia="Courier New" w:hAnsi="Courier New" w:cs="Courier New"/>
          <w:sz w:val="16"/>
          <w:szCs w:val="16"/>
        </w:rPr>
        <w:t>Pooling</w:t>
      </w:r>
      <w:proofErr w:type="spellEnd"/>
      <w:r>
        <w:rPr>
          <w:rFonts w:ascii="Courier New" w:eastAsia="Courier New" w:hAnsi="Courier New" w:cs="Courier New"/>
          <w:sz w:val="16"/>
          <w:szCs w:val="16"/>
        </w:rPr>
        <w:t xml:space="preserve"> (sobre secuencia)</w:t>
      </w:r>
    </w:p>
    <w:p w14:paraId="125B8EBE" w14:textId="77777777" w:rsidR="00EB7AFB" w:rsidRDefault="00000000">
      <w:pPr>
        <w:spacing w:line="220" w:lineRule="auto"/>
        <w:ind w:left="288"/>
      </w:pPr>
      <w:r>
        <w:rPr>
          <w:rFonts w:ascii="Courier New" w:eastAsia="Courier New" w:hAnsi="Courier New" w:cs="Courier New"/>
          <w:sz w:val="16"/>
          <w:szCs w:val="16"/>
        </w:rPr>
        <w:t xml:space="preserve">  → </w:t>
      </w:r>
      <w:proofErr w:type="spellStart"/>
      <w:proofErr w:type="gramStart"/>
      <w:r>
        <w:rPr>
          <w:rFonts w:ascii="Courier New" w:eastAsia="Courier New" w:hAnsi="Courier New" w:cs="Courier New"/>
          <w:sz w:val="16"/>
          <w:szCs w:val="16"/>
        </w:rPr>
        <w:t>Dropout</w:t>
      </w:r>
      <w:proofErr w:type="spellEnd"/>
      <w:r>
        <w:rPr>
          <w:rFonts w:ascii="Courier New" w:eastAsia="Courier New" w:hAnsi="Courier New" w:cs="Courier New"/>
          <w:sz w:val="16"/>
          <w:szCs w:val="16"/>
        </w:rPr>
        <w:t>(</w:t>
      </w:r>
      <w:proofErr w:type="gramEnd"/>
      <w:r>
        <w:rPr>
          <w:rFonts w:ascii="Courier New" w:eastAsia="Courier New" w:hAnsi="Courier New" w:cs="Courier New"/>
          <w:sz w:val="16"/>
          <w:szCs w:val="16"/>
        </w:rPr>
        <w:t>0.4)</w:t>
      </w:r>
    </w:p>
    <w:p w14:paraId="5D7FDA40" w14:textId="77777777" w:rsidR="00EB7AFB" w:rsidRDefault="00000000">
      <w:pPr>
        <w:spacing w:line="220" w:lineRule="auto"/>
        <w:ind w:left="288"/>
      </w:pPr>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Dense(</w:t>
      </w:r>
      <w:proofErr w:type="gramEnd"/>
      <w:r>
        <w:rPr>
          <w:rFonts w:ascii="Courier New" w:eastAsia="Courier New" w:hAnsi="Courier New" w:cs="Courier New"/>
          <w:sz w:val="16"/>
          <w:szCs w:val="16"/>
        </w:rPr>
        <w:t xml:space="preserve">512 → 256, </w:t>
      </w:r>
      <w:proofErr w:type="spellStart"/>
      <w:r>
        <w:rPr>
          <w:rFonts w:ascii="Courier New" w:eastAsia="Courier New" w:hAnsi="Courier New" w:cs="Courier New"/>
          <w:sz w:val="16"/>
          <w:szCs w:val="16"/>
        </w:rPr>
        <w:t>ReLU</w:t>
      </w:r>
      <w:proofErr w:type="spellEnd"/>
      <w:r>
        <w:rPr>
          <w:rFonts w:ascii="Courier New" w:eastAsia="Courier New" w:hAnsi="Courier New" w:cs="Courier New"/>
          <w:sz w:val="16"/>
          <w:szCs w:val="16"/>
        </w:rPr>
        <w:t>)</w:t>
      </w:r>
    </w:p>
    <w:p w14:paraId="0CE4B12E" w14:textId="77777777" w:rsidR="00EB7AFB" w:rsidRDefault="00000000">
      <w:pPr>
        <w:spacing w:line="220" w:lineRule="auto"/>
        <w:ind w:left="288"/>
      </w:pPr>
      <w:r>
        <w:rPr>
          <w:rFonts w:ascii="Courier New" w:eastAsia="Courier New" w:hAnsi="Courier New" w:cs="Courier New"/>
          <w:sz w:val="16"/>
          <w:szCs w:val="16"/>
        </w:rPr>
        <w:t xml:space="preserve">  → </w:t>
      </w:r>
      <w:proofErr w:type="gramStart"/>
      <w:r>
        <w:rPr>
          <w:rFonts w:ascii="Courier New" w:eastAsia="Courier New" w:hAnsi="Courier New" w:cs="Courier New"/>
          <w:sz w:val="16"/>
          <w:szCs w:val="16"/>
        </w:rPr>
        <w:t>Dense(</w:t>
      </w:r>
      <w:proofErr w:type="gramEnd"/>
      <w:r>
        <w:rPr>
          <w:rFonts w:ascii="Courier New" w:eastAsia="Courier New" w:hAnsi="Courier New" w:cs="Courier New"/>
          <w:sz w:val="16"/>
          <w:szCs w:val="16"/>
        </w:rPr>
        <w:t>256 → 5)</w:t>
      </w:r>
    </w:p>
    <w:p w14:paraId="3C6DE2B7" w14:textId="77777777" w:rsidR="00EB7AFB" w:rsidRDefault="00000000">
      <w:pPr>
        <w:spacing w:after="60"/>
        <w:jc w:val="both"/>
      </w:pPr>
      <w:r>
        <w:t>El módulo de Multi-Head Self-</w:t>
      </w:r>
      <w:proofErr w:type="spellStart"/>
      <w:r>
        <w:t>Attention</w:t>
      </w:r>
      <w:proofErr w:type="spellEnd"/>
      <w:r>
        <w:t xml:space="preserve"> utiliza </w:t>
      </w:r>
      <w:proofErr w:type="spellStart"/>
      <w:proofErr w:type="gramStart"/>
      <w:r>
        <w:t>nn.MultiheadAttention</w:t>
      </w:r>
      <w:proofErr w:type="spellEnd"/>
      <w:proofErr w:type="gramEnd"/>
      <w:r>
        <w:t xml:space="preserve"> con 4 cabezas, donde cada cabeza puede aprender a enfocarse en un aspecto lingüístico diferente (negaciones, adjetivos de valoración, sustantivos de dominio, modificadores de intensidad). La salida se agrega mediante </w:t>
      </w:r>
      <w:proofErr w:type="spellStart"/>
      <w:r>
        <w:t>average</w:t>
      </w:r>
      <w:proofErr w:type="spellEnd"/>
      <w:r>
        <w:t xml:space="preserve"> </w:t>
      </w:r>
      <w:proofErr w:type="spellStart"/>
      <w:r>
        <w:t>pooling</w:t>
      </w:r>
      <w:proofErr w:type="spellEnd"/>
      <w:r>
        <w:t xml:space="preserve"> sobre la dimensión temporal.</w:t>
      </w:r>
    </w:p>
    <w:p w14:paraId="5E9F5860" w14:textId="77777777" w:rsidR="00EB7AFB" w:rsidRDefault="00000000">
      <w:pPr>
        <w:spacing w:after="60"/>
        <w:ind w:firstLine="288"/>
        <w:jc w:val="both"/>
      </w:pPr>
      <w:r>
        <w:t xml:space="preserve">Parámetros: 6,110,981. </w:t>
      </w:r>
      <w:proofErr w:type="spellStart"/>
      <w:r>
        <w:t>Optimizer</w:t>
      </w:r>
      <w:proofErr w:type="spellEnd"/>
      <w:r>
        <w:t xml:space="preserve">: Adam, </w:t>
      </w:r>
      <w:proofErr w:type="spellStart"/>
      <w:r>
        <w:t>lr</w:t>
      </w:r>
      <w:proofErr w:type="spellEnd"/>
      <w:r>
        <w:t xml:space="preserve"> = 5e-4, </w:t>
      </w:r>
      <w:proofErr w:type="spellStart"/>
      <w:r>
        <w:t>batch_size</w:t>
      </w:r>
      <w:proofErr w:type="spellEnd"/>
      <w:r>
        <w:t xml:space="preserve"> = 64, MAX_LEN = 200. Con </w:t>
      </w:r>
      <w:proofErr w:type="spellStart"/>
      <w:r>
        <w:t>class</w:t>
      </w:r>
      <w:proofErr w:type="spellEnd"/>
      <w:r>
        <w:t xml:space="preserve"> </w:t>
      </w:r>
      <w:proofErr w:type="spellStart"/>
      <w:r>
        <w:t>weights</w:t>
      </w:r>
      <w:proofErr w:type="spellEnd"/>
      <w:r>
        <w:t xml:space="preserve"> </w:t>
      </w:r>
      <w:proofErr w:type="spellStart"/>
      <w:r>
        <w:t>balanced</w:t>
      </w:r>
      <w:proofErr w:type="spellEnd"/>
      <w:r>
        <w:t xml:space="preserve"> [2.167, 3.655, 1.598, 0.861, 0.404] — cruciales para este modelo. Early </w:t>
      </w:r>
      <w:proofErr w:type="spellStart"/>
      <w:r>
        <w:t>stopping</w:t>
      </w:r>
      <w:proofErr w:type="spellEnd"/>
      <w:r>
        <w:t xml:space="preserve"> con paciencia 5; mejor época: 11/16. Entrenado en GPU (303.8s).</w:t>
      </w:r>
    </w:p>
    <w:p w14:paraId="220E492C" w14:textId="77777777" w:rsidR="00EB7AFB" w:rsidRDefault="00000000">
      <w:pPr>
        <w:spacing w:before="120" w:after="60"/>
        <w:jc w:val="center"/>
      </w:pPr>
      <w:r>
        <w:rPr>
          <w:noProof/>
        </w:rPr>
        <w:drawing>
          <wp:inline distT="0" distB="0" distL="0" distR="0" wp14:anchorId="5A0F8E8E" wp14:editId="1170345F">
            <wp:extent cx="3169920" cy="1775945"/>
            <wp:effectExtent l="0" t="0" r="0" b="0"/>
            <wp:docPr id="410768040" name="Imagen 410768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200358" cy="1792998"/>
                    </a:xfrm>
                    <a:prstGeom prst="rect">
                      <a:avLst/>
                    </a:prstGeom>
                  </pic:spPr>
                </pic:pic>
              </a:graphicData>
            </a:graphic>
          </wp:inline>
        </w:drawing>
      </w:r>
    </w:p>
    <w:p w14:paraId="1919DED9" w14:textId="77777777" w:rsidR="00EB7AFB" w:rsidRDefault="00000000">
      <w:pPr>
        <w:spacing w:after="120"/>
        <w:jc w:val="center"/>
      </w:pPr>
      <w:r>
        <w:rPr>
          <w:sz w:val="16"/>
          <w:szCs w:val="16"/>
        </w:rPr>
        <w:t xml:space="preserve">Fig. 5. Curvas de entrenamiento del modelo </w:t>
      </w:r>
      <w:proofErr w:type="spellStart"/>
      <w:r>
        <w:rPr>
          <w:sz w:val="16"/>
          <w:szCs w:val="16"/>
        </w:rPr>
        <w:t>BiLSTM+MultiHead</w:t>
      </w:r>
      <w:proofErr w:type="spellEnd"/>
      <w:r>
        <w:rPr>
          <w:sz w:val="16"/>
          <w:szCs w:val="16"/>
        </w:rPr>
        <w:t>.</w:t>
      </w:r>
    </w:p>
    <w:p w14:paraId="1086F7B6" w14:textId="77777777" w:rsidR="00EB7AFB" w:rsidRDefault="00000000">
      <w:pPr>
        <w:spacing w:before="180" w:after="60"/>
        <w:ind w:firstLine="288"/>
      </w:pPr>
      <w:r>
        <w:rPr>
          <w:i/>
          <w:iCs/>
        </w:rPr>
        <w:t>E) Modelo Avanzado: Fine-</w:t>
      </w:r>
      <w:proofErr w:type="spellStart"/>
      <w:r>
        <w:rPr>
          <w:i/>
          <w:iCs/>
        </w:rPr>
        <w:t>tuning</w:t>
      </w:r>
      <w:proofErr w:type="spellEnd"/>
      <w:r>
        <w:rPr>
          <w:i/>
          <w:iCs/>
        </w:rPr>
        <w:t xml:space="preserve"> de BETO</w:t>
      </w:r>
    </w:p>
    <w:p w14:paraId="24D9C288" w14:textId="77777777" w:rsidR="00EB7AFB" w:rsidRDefault="00000000">
      <w:pPr>
        <w:spacing w:after="60"/>
        <w:jc w:val="both"/>
      </w:pPr>
      <w:r>
        <w:t xml:space="preserve">Se utilizó BETO </w:t>
      </w:r>
      <w:proofErr w:type="spellStart"/>
      <w:r>
        <w:t>cased</w:t>
      </w:r>
      <w:proofErr w:type="spellEnd"/>
      <w:r>
        <w:t xml:space="preserve"> [7] (</w:t>
      </w:r>
      <w:proofErr w:type="spellStart"/>
      <w:r>
        <w:t>dccuchile</w:t>
      </w:r>
      <w:proofErr w:type="spellEnd"/>
      <w:r>
        <w:t>/</w:t>
      </w:r>
      <w:proofErr w:type="spellStart"/>
      <w:r>
        <w:t>bert</w:t>
      </w:r>
      <w:proofErr w:type="spellEnd"/>
      <w:r>
        <w:t>-base-</w:t>
      </w:r>
      <w:proofErr w:type="spellStart"/>
      <w:r>
        <w:t>spanish</w:t>
      </w:r>
      <w:proofErr w:type="spellEnd"/>
      <w:r>
        <w:t>-</w:t>
      </w:r>
      <w:proofErr w:type="spellStart"/>
      <w:r>
        <w:t>wwm-cased</w:t>
      </w:r>
      <w:proofErr w:type="spellEnd"/>
      <w:r>
        <w:t xml:space="preserve">), un </w:t>
      </w:r>
      <w:proofErr w:type="spellStart"/>
      <w:r>
        <w:t>transformer</w:t>
      </w:r>
      <w:proofErr w:type="spellEnd"/>
      <w:r>
        <w:t xml:space="preserve"> </w:t>
      </w:r>
      <w:proofErr w:type="spellStart"/>
      <w:r>
        <w:t>pre-entrenado</w:t>
      </w:r>
      <w:proofErr w:type="spellEnd"/>
      <w:r>
        <w:t xml:space="preserve"> en un corpus de español de 3 mil millones de palabras. Se descongelaron la última capa del </w:t>
      </w:r>
      <w:proofErr w:type="spellStart"/>
      <w:r>
        <w:t>encoder</w:t>
      </w:r>
      <w:proofErr w:type="spellEnd"/>
      <w:r>
        <w:t xml:space="preserve"> (layer.11), el </w:t>
      </w:r>
      <w:proofErr w:type="spellStart"/>
      <w:r>
        <w:t>pooler</w:t>
      </w:r>
      <w:proofErr w:type="spellEnd"/>
      <w:r>
        <w:t xml:space="preserve"> y el clasificador, representando el 7.0% de los parámetros totales.</w:t>
      </w:r>
    </w:p>
    <w:p w14:paraId="5108A4D6" w14:textId="77777777" w:rsidR="00EB7AFB" w:rsidRDefault="00000000">
      <w:pPr>
        <w:spacing w:after="60"/>
        <w:ind w:firstLine="288"/>
        <w:jc w:val="both"/>
      </w:pPr>
      <w:r>
        <w:t>Parámetros totales: 109,854,725 (</w:t>
      </w:r>
      <w:proofErr w:type="spellStart"/>
      <w:r>
        <w:t>entrenables</w:t>
      </w:r>
      <w:proofErr w:type="spellEnd"/>
      <w:r>
        <w:t xml:space="preserve">: ~21,900,000). </w:t>
      </w:r>
      <w:proofErr w:type="spellStart"/>
      <w:r>
        <w:t>Optimizer</w:t>
      </w:r>
      <w:proofErr w:type="spellEnd"/>
      <w:r>
        <w:t xml:space="preserve">: </w:t>
      </w:r>
      <w:proofErr w:type="spellStart"/>
      <w:r>
        <w:t>AdamW</w:t>
      </w:r>
      <w:proofErr w:type="spellEnd"/>
      <w:r>
        <w:t xml:space="preserve">, </w:t>
      </w:r>
      <w:proofErr w:type="spellStart"/>
      <w:r>
        <w:t>lr</w:t>
      </w:r>
      <w:proofErr w:type="spellEnd"/>
      <w:r>
        <w:t xml:space="preserve"> = 2e-5, </w:t>
      </w:r>
      <w:proofErr w:type="spellStart"/>
      <w:r>
        <w:t>weight_decay</w:t>
      </w:r>
      <w:proofErr w:type="spellEnd"/>
      <w:r>
        <w:t xml:space="preserve"> = 0.01. Batch </w:t>
      </w:r>
      <w:proofErr w:type="spellStart"/>
      <w:r>
        <w:t>size</w:t>
      </w:r>
      <w:proofErr w:type="spellEnd"/>
      <w:r>
        <w:t xml:space="preserve"> = 32, MAX_LEN = 128. Con </w:t>
      </w:r>
      <w:proofErr w:type="spellStart"/>
      <w:r>
        <w:t>class</w:t>
      </w:r>
      <w:proofErr w:type="spellEnd"/>
      <w:r>
        <w:t xml:space="preserve"> </w:t>
      </w:r>
      <w:proofErr w:type="spellStart"/>
      <w:r>
        <w:t>weights</w:t>
      </w:r>
      <w:proofErr w:type="spellEnd"/>
      <w:r>
        <w:t xml:space="preserve"> </w:t>
      </w:r>
      <w:proofErr w:type="spellStart"/>
      <w:r>
        <w:t>balanced</w:t>
      </w:r>
      <w:proofErr w:type="spellEnd"/>
      <w:r>
        <w:t xml:space="preserve">. </w:t>
      </w:r>
      <w:proofErr w:type="spellStart"/>
      <w:r>
        <w:t>Warmup</w:t>
      </w:r>
      <w:proofErr w:type="spellEnd"/>
      <w:r>
        <w:t xml:space="preserve">: 10% de </w:t>
      </w:r>
      <w:proofErr w:type="spellStart"/>
      <w:r>
        <w:t>steps</w:t>
      </w:r>
      <w:proofErr w:type="spellEnd"/>
      <w:r>
        <w:t xml:space="preserve"> totales. 5 épocas, GPU Tesla T4 (1,780s). El </w:t>
      </w:r>
      <w:proofErr w:type="spellStart"/>
      <w:r>
        <w:t>transformer</w:t>
      </w:r>
      <w:proofErr w:type="spellEnd"/>
      <w:r>
        <w:t xml:space="preserve"> utiliza su propio </w:t>
      </w:r>
      <w:proofErr w:type="spellStart"/>
      <w:r>
        <w:t>tokenizador</w:t>
      </w:r>
      <w:proofErr w:type="spellEnd"/>
      <w:r>
        <w:t xml:space="preserve"> </w:t>
      </w:r>
      <w:proofErr w:type="spellStart"/>
      <w:r>
        <w:t>WordPiece</w:t>
      </w:r>
      <w:proofErr w:type="spellEnd"/>
      <w:r>
        <w:t xml:space="preserve"> (vocabulario de 31,002 </w:t>
      </w:r>
      <w:proofErr w:type="spellStart"/>
      <w:r>
        <w:t>subwords</w:t>
      </w:r>
      <w:proofErr w:type="spellEnd"/>
      <w:r>
        <w:t>), independiente del pipeline de preprocesamiento de los modelos clásicos.</w:t>
      </w:r>
    </w:p>
    <w:p w14:paraId="53A87FE1" w14:textId="77777777" w:rsidR="00EB7AFB" w:rsidRDefault="00000000">
      <w:pPr>
        <w:spacing w:before="240" w:after="120"/>
        <w:jc w:val="center"/>
      </w:pPr>
      <w:r>
        <w:rPr>
          <w:b/>
          <w:bCs/>
        </w:rPr>
        <w:t>V. RESULTADOS</w:t>
      </w:r>
    </w:p>
    <w:p w14:paraId="023EC84A" w14:textId="77777777" w:rsidR="00EB7AFB" w:rsidRDefault="00000000">
      <w:pPr>
        <w:spacing w:before="180" w:after="60"/>
        <w:ind w:firstLine="288"/>
      </w:pPr>
      <w:r>
        <w:rPr>
          <w:i/>
          <w:iCs/>
        </w:rPr>
        <w:t>A) Tabla Comparativa</w:t>
      </w:r>
    </w:p>
    <w:p w14:paraId="3D96616D" w14:textId="77777777" w:rsidR="00EB7AFB" w:rsidRDefault="00000000">
      <w:pPr>
        <w:spacing w:after="60"/>
        <w:jc w:val="both"/>
      </w:pPr>
      <w:r>
        <w:t xml:space="preserve">La Tabla II presenta los resultados en el conjunto </w:t>
      </w:r>
      <w:proofErr w:type="gramStart"/>
      <w:r>
        <w:t>de test</w:t>
      </w:r>
      <w:proofErr w:type="gramEnd"/>
      <w:r>
        <w:t xml:space="preserve"> para las cuatro arquitecturas.</w:t>
      </w:r>
    </w:p>
    <w:p w14:paraId="4D246253" w14:textId="77777777" w:rsidR="00EB7AFB" w:rsidRDefault="00000000">
      <w:pPr>
        <w:spacing w:before="180" w:after="60"/>
        <w:jc w:val="center"/>
      </w:pPr>
      <w:r>
        <w:rPr>
          <w:b/>
          <w:bCs/>
          <w:sz w:val="16"/>
          <w:szCs w:val="16"/>
        </w:rPr>
        <w:lastRenderedPageBreak/>
        <w:t>TABLA II. COMPARACIÓN DE RENDIMIENTO DE LOS CUATRO MODELOS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46"/>
        <w:gridCol w:w="605"/>
        <w:gridCol w:w="669"/>
        <w:gridCol w:w="723"/>
        <w:gridCol w:w="774"/>
        <w:gridCol w:w="545"/>
        <w:gridCol w:w="768"/>
      </w:tblGrid>
      <w:tr w:rsidR="00EB7AFB" w14:paraId="0CC64184" w14:textId="77777777">
        <w:tblPrEx>
          <w:tblCellMar>
            <w:top w:w="0" w:type="dxa"/>
            <w:bottom w:w="0" w:type="dxa"/>
          </w:tblCellMar>
        </w:tblPrEx>
        <w:tc>
          <w:tcPr>
            <w:tcW w:w="0" w:type="auto"/>
            <w:tcBorders>
              <w:top w:val="single" w:sz="1" w:space="0" w:color="auto"/>
              <w:bottom w:val="single" w:sz="1" w:space="0" w:color="auto"/>
            </w:tcBorders>
            <w:shd w:val="clear" w:color="auto" w:fill="D9E2F3"/>
            <w:vAlign w:val="center"/>
          </w:tcPr>
          <w:p w14:paraId="07DCDED3" w14:textId="77777777" w:rsidR="00EB7AFB" w:rsidRDefault="00000000">
            <w:pPr>
              <w:spacing w:before="20" w:after="20"/>
              <w:jc w:val="center"/>
            </w:pPr>
            <w:r>
              <w:rPr>
                <w:b/>
                <w:bCs/>
                <w:sz w:val="16"/>
                <w:szCs w:val="16"/>
              </w:rPr>
              <w:t>Modelo</w:t>
            </w:r>
          </w:p>
        </w:tc>
        <w:tc>
          <w:tcPr>
            <w:tcW w:w="0" w:type="auto"/>
            <w:tcBorders>
              <w:top w:val="single" w:sz="1" w:space="0" w:color="auto"/>
              <w:bottom w:val="single" w:sz="1" w:space="0" w:color="auto"/>
            </w:tcBorders>
            <w:shd w:val="clear" w:color="auto" w:fill="D9E2F3"/>
            <w:vAlign w:val="center"/>
          </w:tcPr>
          <w:p w14:paraId="3F5D01DE" w14:textId="77777777" w:rsidR="00EB7AFB" w:rsidRDefault="00000000">
            <w:pPr>
              <w:spacing w:before="20" w:after="20"/>
              <w:jc w:val="center"/>
            </w:pPr>
            <w:r>
              <w:rPr>
                <w:b/>
                <w:bCs/>
                <w:sz w:val="16"/>
                <w:szCs w:val="16"/>
              </w:rPr>
              <w:t>F1 macro</w:t>
            </w:r>
          </w:p>
        </w:tc>
        <w:tc>
          <w:tcPr>
            <w:tcW w:w="0" w:type="auto"/>
            <w:tcBorders>
              <w:top w:val="single" w:sz="1" w:space="0" w:color="auto"/>
              <w:bottom w:val="single" w:sz="1" w:space="0" w:color="auto"/>
            </w:tcBorders>
            <w:shd w:val="clear" w:color="auto" w:fill="D9E2F3"/>
            <w:vAlign w:val="center"/>
          </w:tcPr>
          <w:p w14:paraId="6E1D8AD8" w14:textId="77777777" w:rsidR="00EB7AFB" w:rsidRDefault="00000000">
            <w:pPr>
              <w:spacing w:before="20" w:after="20"/>
              <w:jc w:val="center"/>
            </w:pPr>
            <w:proofErr w:type="spellStart"/>
            <w:r>
              <w:rPr>
                <w:b/>
                <w:bCs/>
                <w:sz w:val="16"/>
                <w:szCs w:val="16"/>
              </w:rPr>
              <w:t>Accuracy</w:t>
            </w:r>
            <w:proofErr w:type="spellEnd"/>
          </w:p>
        </w:tc>
        <w:tc>
          <w:tcPr>
            <w:tcW w:w="0" w:type="auto"/>
            <w:tcBorders>
              <w:top w:val="single" w:sz="1" w:space="0" w:color="auto"/>
              <w:bottom w:val="single" w:sz="1" w:space="0" w:color="auto"/>
            </w:tcBorders>
            <w:shd w:val="clear" w:color="auto" w:fill="D9E2F3"/>
            <w:vAlign w:val="center"/>
          </w:tcPr>
          <w:p w14:paraId="7E648191" w14:textId="77777777" w:rsidR="00EB7AFB" w:rsidRDefault="00000000">
            <w:pPr>
              <w:spacing w:before="20" w:after="20"/>
              <w:jc w:val="center"/>
            </w:pPr>
            <w:proofErr w:type="spellStart"/>
            <w:r>
              <w:rPr>
                <w:b/>
                <w:bCs/>
                <w:sz w:val="16"/>
                <w:szCs w:val="16"/>
              </w:rPr>
              <w:t>Prec</w:t>
            </w:r>
            <w:proofErr w:type="spellEnd"/>
            <w:r>
              <w:rPr>
                <w:b/>
                <w:bCs/>
                <w:sz w:val="16"/>
                <w:szCs w:val="16"/>
              </w:rPr>
              <w:t>. macro</w:t>
            </w:r>
          </w:p>
        </w:tc>
        <w:tc>
          <w:tcPr>
            <w:tcW w:w="0" w:type="auto"/>
            <w:tcBorders>
              <w:top w:val="single" w:sz="1" w:space="0" w:color="auto"/>
              <w:bottom w:val="single" w:sz="1" w:space="0" w:color="auto"/>
            </w:tcBorders>
            <w:shd w:val="clear" w:color="auto" w:fill="D9E2F3"/>
            <w:vAlign w:val="center"/>
          </w:tcPr>
          <w:p w14:paraId="70CB96AD" w14:textId="77777777" w:rsidR="00EB7AFB" w:rsidRDefault="00000000">
            <w:pPr>
              <w:spacing w:before="20" w:after="20"/>
              <w:jc w:val="center"/>
            </w:pPr>
            <w:proofErr w:type="spellStart"/>
            <w:r>
              <w:rPr>
                <w:b/>
                <w:bCs/>
                <w:sz w:val="16"/>
                <w:szCs w:val="16"/>
              </w:rPr>
              <w:t>Recall</w:t>
            </w:r>
            <w:proofErr w:type="spellEnd"/>
            <w:r>
              <w:rPr>
                <w:b/>
                <w:bCs/>
                <w:sz w:val="16"/>
                <w:szCs w:val="16"/>
              </w:rPr>
              <w:t xml:space="preserve"> macro</w:t>
            </w:r>
          </w:p>
        </w:tc>
        <w:tc>
          <w:tcPr>
            <w:tcW w:w="0" w:type="auto"/>
            <w:tcBorders>
              <w:top w:val="single" w:sz="1" w:space="0" w:color="auto"/>
              <w:bottom w:val="single" w:sz="1" w:space="0" w:color="auto"/>
            </w:tcBorders>
            <w:shd w:val="clear" w:color="auto" w:fill="D9E2F3"/>
            <w:vAlign w:val="center"/>
          </w:tcPr>
          <w:p w14:paraId="4D60668E" w14:textId="77777777" w:rsidR="00EB7AFB" w:rsidRDefault="00000000">
            <w:pPr>
              <w:spacing w:before="20" w:after="20"/>
              <w:jc w:val="center"/>
            </w:pPr>
            <w:proofErr w:type="spellStart"/>
            <w:r>
              <w:rPr>
                <w:b/>
                <w:bCs/>
                <w:sz w:val="16"/>
                <w:szCs w:val="16"/>
              </w:rPr>
              <w:t>Params</w:t>
            </w:r>
            <w:proofErr w:type="spellEnd"/>
          </w:p>
        </w:tc>
        <w:tc>
          <w:tcPr>
            <w:tcW w:w="0" w:type="auto"/>
            <w:tcBorders>
              <w:top w:val="single" w:sz="1" w:space="0" w:color="auto"/>
              <w:bottom w:val="single" w:sz="1" w:space="0" w:color="auto"/>
            </w:tcBorders>
            <w:shd w:val="clear" w:color="auto" w:fill="D9E2F3"/>
            <w:vAlign w:val="center"/>
          </w:tcPr>
          <w:p w14:paraId="064B2B3C" w14:textId="77777777" w:rsidR="00EB7AFB" w:rsidRDefault="00000000">
            <w:pPr>
              <w:spacing w:before="20" w:after="20"/>
              <w:jc w:val="center"/>
            </w:pPr>
            <w:r>
              <w:rPr>
                <w:b/>
                <w:bCs/>
                <w:sz w:val="16"/>
                <w:szCs w:val="16"/>
              </w:rPr>
              <w:t>Tiempo</w:t>
            </w:r>
          </w:p>
        </w:tc>
      </w:tr>
      <w:tr w:rsidR="00EB7AFB" w14:paraId="62396471" w14:textId="77777777">
        <w:tblPrEx>
          <w:tblCellMar>
            <w:top w:w="0" w:type="dxa"/>
            <w:bottom w:w="0" w:type="dxa"/>
          </w:tblCellMar>
        </w:tblPrEx>
        <w:tc>
          <w:tcPr>
            <w:tcW w:w="0" w:type="auto"/>
            <w:vAlign w:val="center"/>
          </w:tcPr>
          <w:p w14:paraId="2CCC1895" w14:textId="77777777" w:rsidR="00EB7AFB" w:rsidRDefault="00000000">
            <w:pPr>
              <w:spacing w:before="20" w:after="20"/>
            </w:pPr>
            <w:r>
              <w:rPr>
                <w:sz w:val="16"/>
                <w:szCs w:val="16"/>
              </w:rPr>
              <w:t>LSTM</w:t>
            </w:r>
          </w:p>
        </w:tc>
        <w:tc>
          <w:tcPr>
            <w:tcW w:w="0" w:type="auto"/>
            <w:vAlign w:val="center"/>
          </w:tcPr>
          <w:p w14:paraId="2CD7C560" w14:textId="77777777" w:rsidR="00EB7AFB" w:rsidRDefault="00000000">
            <w:pPr>
              <w:spacing w:before="20" w:after="20"/>
            </w:pPr>
            <w:r>
              <w:rPr>
                <w:sz w:val="16"/>
                <w:szCs w:val="16"/>
              </w:rPr>
              <w:t>0.3996</w:t>
            </w:r>
          </w:p>
        </w:tc>
        <w:tc>
          <w:tcPr>
            <w:tcW w:w="0" w:type="auto"/>
            <w:vAlign w:val="center"/>
          </w:tcPr>
          <w:p w14:paraId="6CBBC505" w14:textId="77777777" w:rsidR="00EB7AFB" w:rsidRDefault="00000000">
            <w:pPr>
              <w:spacing w:before="20" w:after="20"/>
            </w:pPr>
            <w:r>
              <w:rPr>
                <w:sz w:val="16"/>
                <w:szCs w:val="16"/>
              </w:rPr>
              <w:t>0.6042</w:t>
            </w:r>
          </w:p>
        </w:tc>
        <w:tc>
          <w:tcPr>
            <w:tcW w:w="0" w:type="auto"/>
            <w:vAlign w:val="center"/>
          </w:tcPr>
          <w:p w14:paraId="7A824627" w14:textId="77777777" w:rsidR="00EB7AFB" w:rsidRDefault="00000000">
            <w:pPr>
              <w:spacing w:before="20" w:after="20"/>
            </w:pPr>
            <w:r>
              <w:rPr>
                <w:sz w:val="16"/>
                <w:szCs w:val="16"/>
              </w:rPr>
              <w:t>0.5639</w:t>
            </w:r>
          </w:p>
        </w:tc>
        <w:tc>
          <w:tcPr>
            <w:tcW w:w="0" w:type="auto"/>
            <w:vAlign w:val="center"/>
          </w:tcPr>
          <w:p w14:paraId="72CA3163" w14:textId="77777777" w:rsidR="00EB7AFB" w:rsidRDefault="00000000">
            <w:pPr>
              <w:spacing w:before="20" w:after="20"/>
            </w:pPr>
            <w:r>
              <w:rPr>
                <w:sz w:val="16"/>
                <w:szCs w:val="16"/>
              </w:rPr>
              <w:t>0.4408</w:t>
            </w:r>
          </w:p>
        </w:tc>
        <w:tc>
          <w:tcPr>
            <w:tcW w:w="0" w:type="auto"/>
            <w:vAlign w:val="center"/>
          </w:tcPr>
          <w:p w14:paraId="51D5A078" w14:textId="77777777" w:rsidR="00EB7AFB" w:rsidRDefault="00000000">
            <w:pPr>
              <w:spacing w:before="20" w:after="20"/>
            </w:pPr>
            <w:r>
              <w:rPr>
                <w:sz w:val="16"/>
                <w:szCs w:val="16"/>
              </w:rPr>
              <w:t>2.70M</w:t>
            </w:r>
          </w:p>
        </w:tc>
        <w:tc>
          <w:tcPr>
            <w:tcW w:w="0" w:type="auto"/>
            <w:vAlign w:val="center"/>
          </w:tcPr>
          <w:p w14:paraId="0B79FF07" w14:textId="77777777" w:rsidR="00EB7AFB" w:rsidRDefault="00000000">
            <w:pPr>
              <w:spacing w:before="20" w:after="20"/>
            </w:pPr>
            <w:r>
              <w:rPr>
                <w:sz w:val="16"/>
                <w:szCs w:val="16"/>
              </w:rPr>
              <w:t>321s CPU</w:t>
            </w:r>
          </w:p>
        </w:tc>
      </w:tr>
      <w:tr w:rsidR="00EB7AFB" w14:paraId="7CF12818" w14:textId="77777777">
        <w:tblPrEx>
          <w:tblCellMar>
            <w:top w:w="0" w:type="dxa"/>
            <w:bottom w:w="0" w:type="dxa"/>
          </w:tblCellMar>
        </w:tblPrEx>
        <w:tc>
          <w:tcPr>
            <w:tcW w:w="0" w:type="auto"/>
            <w:vAlign w:val="center"/>
          </w:tcPr>
          <w:p w14:paraId="4ECF2608" w14:textId="77777777" w:rsidR="00EB7AFB" w:rsidRDefault="00000000">
            <w:pPr>
              <w:spacing w:before="20" w:after="20"/>
            </w:pPr>
            <w:proofErr w:type="spellStart"/>
            <w:r>
              <w:rPr>
                <w:sz w:val="16"/>
                <w:szCs w:val="16"/>
              </w:rPr>
              <w:t>BiLSTM</w:t>
            </w:r>
            <w:proofErr w:type="spellEnd"/>
          </w:p>
        </w:tc>
        <w:tc>
          <w:tcPr>
            <w:tcW w:w="0" w:type="auto"/>
            <w:vAlign w:val="center"/>
          </w:tcPr>
          <w:p w14:paraId="7BF2D8B8" w14:textId="77777777" w:rsidR="00EB7AFB" w:rsidRDefault="00000000">
            <w:pPr>
              <w:spacing w:before="20" w:after="20"/>
            </w:pPr>
            <w:r>
              <w:rPr>
                <w:sz w:val="16"/>
                <w:szCs w:val="16"/>
              </w:rPr>
              <w:t>0.5749</w:t>
            </w:r>
          </w:p>
        </w:tc>
        <w:tc>
          <w:tcPr>
            <w:tcW w:w="0" w:type="auto"/>
            <w:vAlign w:val="center"/>
          </w:tcPr>
          <w:p w14:paraId="2E71068D" w14:textId="77777777" w:rsidR="00EB7AFB" w:rsidRDefault="00000000">
            <w:pPr>
              <w:spacing w:before="20" w:after="20"/>
            </w:pPr>
            <w:r>
              <w:rPr>
                <w:sz w:val="16"/>
                <w:szCs w:val="16"/>
              </w:rPr>
              <w:t>0.6871</w:t>
            </w:r>
          </w:p>
        </w:tc>
        <w:tc>
          <w:tcPr>
            <w:tcW w:w="0" w:type="auto"/>
            <w:vAlign w:val="center"/>
          </w:tcPr>
          <w:p w14:paraId="411524DE" w14:textId="77777777" w:rsidR="00EB7AFB" w:rsidRDefault="00000000">
            <w:pPr>
              <w:spacing w:before="20" w:after="20"/>
            </w:pPr>
            <w:r>
              <w:rPr>
                <w:sz w:val="16"/>
                <w:szCs w:val="16"/>
              </w:rPr>
              <w:t>0.5876</w:t>
            </w:r>
          </w:p>
        </w:tc>
        <w:tc>
          <w:tcPr>
            <w:tcW w:w="0" w:type="auto"/>
            <w:vAlign w:val="center"/>
          </w:tcPr>
          <w:p w14:paraId="633423BA" w14:textId="77777777" w:rsidR="00EB7AFB" w:rsidRDefault="00000000">
            <w:pPr>
              <w:spacing w:before="20" w:after="20"/>
            </w:pPr>
            <w:r>
              <w:rPr>
                <w:sz w:val="16"/>
                <w:szCs w:val="16"/>
              </w:rPr>
              <w:t>0.5795</w:t>
            </w:r>
          </w:p>
        </w:tc>
        <w:tc>
          <w:tcPr>
            <w:tcW w:w="0" w:type="auto"/>
            <w:vAlign w:val="center"/>
          </w:tcPr>
          <w:p w14:paraId="624B708F" w14:textId="77777777" w:rsidR="00EB7AFB" w:rsidRDefault="00000000">
            <w:pPr>
              <w:spacing w:before="20" w:after="20"/>
            </w:pPr>
            <w:r>
              <w:rPr>
                <w:sz w:val="16"/>
                <w:szCs w:val="16"/>
              </w:rPr>
              <w:t>3.25M</w:t>
            </w:r>
          </w:p>
        </w:tc>
        <w:tc>
          <w:tcPr>
            <w:tcW w:w="0" w:type="auto"/>
            <w:vAlign w:val="center"/>
          </w:tcPr>
          <w:p w14:paraId="0329FD90" w14:textId="77777777" w:rsidR="00EB7AFB" w:rsidRDefault="00000000">
            <w:pPr>
              <w:spacing w:before="20" w:after="20"/>
            </w:pPr>
            <w:r>
              <w:rPr>
                <w:sz w:val="16"/>
                <w:szCs w:val="16"/>
              </w:rPr>
              <w:t>27,686s CPU</w:t>
            </w:r>
          </w:p>
        </w:tc>
      </w:tr>
      <w:tr w:rsidR="00EB7AFB" w14:paraId="79FDF27C" w14:textId="77777777">
        <w:tblPrEx>
          <w:tblCellMar>
            <w:top w:w="0" w:type="dxa"/>
            <w:bottom w:w="0" w:type="dxa"/>
          </w:tblCellMar>
        </w:tblPrEx>
        <w:tc>
          <w:tcPr>
            <w:tcW w:w="0" w:type="auto"/>
            <w:vAlign w:val="center"/>
          </w:tcPr>
          <w:p w14:paraId="4A9C160F" w14:textId="77777777" w:rsidR="00EB7AFB" w:rsidRDefault="00000000">
            <w:pPr>
              <w:spacing w:before="20" w:after="20"/>
            </w:pPr>
            <w:proofErr w:type="spellStart"/>
            <w:r>
              <w:rPr>
                <w:sz w:val="16"/>
                <w:szCs w:val="16"/>
              </w:rPr>
              <w:t>BiLSTM+MH</w:t>
            </w:r>
            <w:proofErr w:type="spellEnd"/>
          </w:p>
        </w:tc>
        <w:tc>
          <w:tcPr>
            <w:tcW w:w="0" w:type="auto"/>
            <w:vAlign w:val="center"/>
          </w:tcPr>
          <w:p w14:paraId="6107193C" w14:textId="77777777" w:rsidR="00EB7AFB" w:rsidRDefault="00000000">
            <w:pPr>
              <w:spacing w:before="20" w:after="20"/>
            </w:pPr>
            <w:r>
              <w:rPr>
                <w:sz w:val="16"/>
                <w:szCs w:val="16"/>
              </w:rPr>
              <w:t>0.6193</w:t>
            </w:r>
          </w:p>
        </w:tc>
        <w:tc>
          <w:tcPr>
            <w:tcW w:w="0" w:type="auto"/>
            <w:vAlign w:val="center"/>
          </w:tcPr>
          <w:p w14:paraId="68600031" w14:textId="77777777" w:rsidR="00EB7AFB" w:rsidRDefault="00000000">
            <w:pPr>
              <w:spacing w:before="20" w:after="20"/>
            </w:pPr>
            <w:r>
              <w:rPr>
                <w:sz w:val="16"/>
                <w:szCs w:val="16"/>
              </w:rPr>
              <w:t>0.6548</w:t>
            </w:r>
          </w:p>
        </w:tc>
        <w:tc>
          <w:tcPr>
            <w:tcW w:w="0" w:type="auto"/>
            <w:vAlign w:val="center"/>
          </w:tcPr>
          <w:p w14:paraId="45F43922" w14:textId="77777777" w:rsidR="00EB7AFB" w:rsidRDefault="00000000">
            <w:pPr>
              <w:spacing w:before="20" w:after="20"/>
            </w:pPr>
            <w:r>
              <w:rPr>
                <w:sz w:val="16"/>
                <w:szCs w:val="16"/>
              </w:rPr>
              <w:t>0.6086</w:t>
            </w:r>
          </w:p>
        </w:tc>
        <w:tc>
          <w:tcPr>
            <w:tcW w:w="0" w:type="auto"/>
            <w:vAlign w:val="center"/>
          </w:tcPr>
          <w:p w14:paraId="4540A551" w14:textId="77777777" w:rsidR="00EB7AFB" w:rsidRDefault="00000000">
            <w:pPr>
              <w:spacing w:before="20" w:after="20"/>
            </w:pPr>
            <w:r>
              <w:rPr>
                <w:sz w:val="16"/>
                <w:szCs w:val="16"/>
              </w:rPr>
              <w:t>0.6454</w:t>
            </w:r>
          </w:p>
        </w:tc>
        <w:tc>
          <w:tcPr>
            <w:tcW w:w="0" w:type="auto"/>
            <w:vAlign w:val="center"/>
          </w:tcPr>
          <w:p w14:paraId="5C12F7B4" w14:textId="77777777" w:rsidR="00EB7AFB" w:rsidRDefault="00000000">
            <w:pPr>
              <w:spacing w:before="20" w:after="20"/>
            </w:pPr>
            <w:r>
              <w:rPr>
                <w:sz w:val="16"/>
                <w:szCs w:val="16"/>
              </w:rPr>
              <w:t>6.11M</w:t>
            </w:r>
          </w:p>
        </w:tc>
        <w:tc>
          <w:tcPr>
            <w:tcW w:w="0" w:type="auto"/>
            <w:vAlign w:val="center"/>
          </w:tcPr>
          <w:p w14:paraId="5EB5A814" w14:textId="77777777" w:rsidR="00EB7AFB" w:rsidRDefault="00000000">
            <w:pPr>
              <w:spacing w:before="20" w:after="20"/>
            </w:pPr>
            <w:r>
              <w:rPr>
                <w:sz w:val="16"/>
                <w:szCs w:val="16"/>
              </w:rPr>
              <w:t>304s GPU</w:t>
            </w:r>
          </w:p>
        </w:tc>
      </w:tr>
      <w:tr w:rsidR="00EB7AFB" w14:paraId="582F6254" w14:textId="77777777">
        <w:tblPrEx>
          <w:tblCellMar>
            <w:top w:w="0" w:type="dxa"/>
            <w:bottom w:w="0" w:type="dxa"/>
          </w:tblCellMar>
        </w:tblPrEx>
        <w:tc>
          <w:tcPr>
            <w:tcW w:w="0" w:type="auto"/>
            <w:tcBorders>
              <w:bottom w:val="single" w:sz="1" w:space="0" w:color="auto"/>
            </w:tcBorders>
            <w:vAlign w:val="center"/>
          </w:tcPr>
          <w:p w14:paraId="1E4C7C7B" w14:textId="77777777" w:rsidR="00EB7AFB" w:rsidRDefault="00000000">
            <w:pPr>
              <w:spacing w:before="20" w:after="20"/>
            </w:pPr>
            <w:r>
              <w:rPr>
                <w:sz w:val="16"/>
                <w:szCs w:val="16"/>
              </w:rPr>
              <w:t>BETO</w:t>
            </w:r>
          </w:p>
        </w:tc>
        <w:tc>
          <w:tcPr>
            <w:tcW w:w="0" w:type="auto"/>
            <w:tcBorders>
              <w:bottom w:val="single" w:sz="1" w:space="0" w:color="auto"/>
            </w:tcBorders>
            <w:vAlign w:val="center"/>
          </w:tcPr>
          <w:p w14:paraId="775030DB" w14:textId="77777777" w:rsidR="00EB7AFB" w:rsidRDefault="00000000">
            <w:pPr>
              <w:spacing w:before="20" w:after="20"/>
            </w:pPr>
            <w:r>
              <w:rPr>
                <w:sz w:val="16"/>
                <w:szCs w:val="16"/>
              </w:rPr>
              <w:t>0.6565</w:t>
            </w:r>
          </w:p>
        </w:tc>
        <w:tc>
          <w:tcPr>
            <w:tcW w:w="0" w:type="auto"/>
            <w:tcBorders>
              <w:bottom w:val="single" w:sz="1" w:space="0" w:color="auto"/>
            </w:tcBorders>
            <w:vAlign w:val="center"/>
          </w:tcPr>
          <w:p w14:paraId="5A6F27E9" w14:textId="77777777" w:rsidR="00EB7AFB" w:rsidRDefault="00000000">
            <w:pPr>
              <w:spacing w:before="20" w:after="20"/>
            </w:pPr>
            <w:r>
              <w:rPr>
                <w:sz w:val="16"/>
                <w:szCs w:val="16"/>
              </w:rPr>
              <w:t>0.7252</w:t>
            </w:r>
          </w:p>
        </w:tc>
        <w:tc>
          <w:tcPr>
            <w:tcW w:w="0" w:type="auto"/>
            <w:tcBorders>
              <w:bottom w:val="single" w:sz="1" w:space="0" w:color="auto"/>
            </w:tcBorders>
            <w:vAlign w:val="center"/>
          </w:tcPr>
          <w:p w14:paraId="755AF447" w14:textId="77777777" w:rsidR="00EB7AFB" w:rsidRDefault="00000000">
            <w:pPr>
              <w:spacing w:before="20" w:after="20"/>
            </w:pPr>
            <w:r>
              <w:rPr>
                <w:sz w:val="16"/>
                <w:szCs w:val="16"/>
              </w:rPr>
              <w:t>—</w:t>
            </w:r>
          </w:p>
        </w:tc>
        <w:tc>
          <w:tcPr>
            <w:tcW w:w="0" w:type="auto"/>
            <w:tcBorders>
              <w:bottom w:val="single" w:sz="1" w:space="0" w:color="auto"/>
            </w:tcBorders>
            <w:vAlign w:val="center"/>
          </w:tcPr>
          <w:p w14:paraId="3D5A3171" w14:textId="77777777" w:rsidR="00EB7AFB" w:rsidRDefault="00000000">
            <w:pPr>
              <w:spacing w:before="20" w:after="20"/>
            </w:pPr>
            <w:r>
              <w:rPr>
                <w:sz w:val="16"/>
                <w:szCs w:val="16"/>
              </w:rPr>
              <w:t>—</w:t>
            </w:r>
          </w:p>
        </w:tc>
        <w:tc>
          <w:tcPr>
            <w:tcW w:w="0" w:type="auto"/>
            <w:tcBorders>
              <w:bottom w:val="single" w:sz="1" w:space="0" w:color="auto"/>
            </w:tcBorders>
            <w:vAlign w:val="center"/>
          </w:tcPr>
          <w:p w14:paraId="48279A63" w14:textId="77777777" w:rsidR="00EB7AFB" w:rsidRDefault="00000000">
            <w:pPr>
              <w:spacing w:before="20" w:after="20"/>
            </w:pPr>
            <w:r>
              <w:rPr>
                <w:sz w:val="16"/>
                <w:szCs w:val="16"/>
              </w:rPr>
              <w:t>21.9M*</w:t>
            </w:r>
          </w:p>
        </w:tc>
        <w:tc>
          <w:tcPr>
            <w:tcW w:w="0" w:type="auto"/>
            <w:tcBorders>
              <w:bottom w:val="single" w:sz="1" w:space="0" w:color="auto"/>
            </w:tcBorders>
            <w:vAlign w:val="center"/>
          </w:tcPr>
          <w:p w14:paraId="325A95BE" w14:textId="77777777" w:rsidR="00EB7AFB" w:rsidRDefault="00000000">
            <w:pPr>
              <w:spacing w:before="20" w:after="20"/>
            </w:pPr>
            <w:r>
              <w:rPr>
                <w:sz w:val="16"/>
                <w:szCs w:val="16"/>
              </w:rPr>
              <w:t>1,780s GPU</w:t>
            </w:r>
          </w:p>
        </w:tc>
      </w:tr>
    </w:tbl>
    <w:p w14:paraId="2CDC1539" w14:textId="77777777" w:rsidR="00EB7AFB" w:rsidRDefault="00000000">
      <w:pPr>
        <w:spacing w:after="120"/>
      </w:pPr>
      <w:r>
        <w:rPr>
          <w:i/>
          <w:iCs/>
          <w:sz w:val="16"/>
          <w:szCs w:val="16"/>
        </w:rPr>
        <w:t xml:space="preserve">*Parámetros </w:t>
      </w:r>
      <w:proofErr w:type="spellStart"/>
      <w:r>
        <w:rPr>
          <w:i/>
          <w:iCs/>
          <w:sz w:val="16"/>
          <w:szCs w:val="16"/>
        </w:rPr>
        <w:t>entrenables</w:t>
      </w:r>
      <w:proofErr w:type="spellEnd"/>
      <w:r>
        <w:rPr>
          <w:i/>
          <w:iCs/>
          <w:sz w:val="16"/>
          <w:szCs w:val="16"/>
        </w:rPr>
        <w:t xml:space="preserve"> de un total de 109.8M.</w:t>
      </w:r>
    </w:p>
    <w:p w14:paraId="1226E3FB" w14:textId="77777777" w:rsidR="00EB7AFB" w:rsidRDefault="00000000">
      <w:pPr>
        <w:spacing w:before="180" w:after="60"/>
        <w:ind w:firstLine="288"/>
      </w:pPr>
      <w:r>
        <w:rPr>
          <w:i/>
          <w:iCs/>
        </w:rPr>
        <w:t>B) F1 por Clase</w:t>
      </w:r>
    </w:p>
    <w:p w14:paraId="7904D777" w14:textId="77777777" w:rsidR="00EB7AFB" w:rsidRDefault="00000000">
      <w:pPr>
        <w:spacing w:after="60"/>
        <w:jc w:val="both"/>
      </w:pPr>
      <w:r>
        <w:t>La Tabla III muestra el F1 por clase, revelando dónde cada modelo tiene fortalezas y debilidades.</w:t>
      </w:r>
    </w:p>
    <w:p w14:paraId="49CAF4C7" w14:textId="77777777" w:rsidR="00EB7AFB" w:rsidRDefault="00000000">
      <w:pPr>
        <w:spacing w:before="180" w:after="60"/>
        <w:jc w:val="center"/>
      </w:pPr>
      <w:r>
        <w:rPr>
          <w:b/>
          <w:bCs/>
          <w:sz w:val="16"/>
          <w:szCs w:val="16"/>
        </w:rPr>
        <w:t>TABLA III. F1 POR CLASE PARA CADA MODELO</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9"/>
        <w:gridCol w:w="740"/>
        <w:gridCol w:w="976"/>
        <w:gridCol w:w="1549"/>
        <w:gridCol w:w="726"/>
      </w:tblGrid>
      <w:tr w:rsidR="00EB7AFB" w14:paraId="4CC37EF3" w14:textId="77777777">
        <w:tblPrEx>
          <w:tblCellMar>
            <w:top w:w="0" w:type="dxa"/>
            <w:bottom w:w="0" w:type="dxa"/>
          </w:tblCellMar>
        </w:tblPrEx>
        <w:tc>
          <w:tcPr>
            <w:tcW w:w="0" w:type="auto"/>
            <w:tcBorders>
              <w:top w:val="single" w:sz="1" w:space="0" w:color="auto"/>
              <w:bottom w:val="single" w:sz="1" w:space="0" w:color="auto"/>
            </w:tcBorders>
            <w:shd w:val="clear" w:color="auto" w:fill="D9E2F3"/>
            <w:vAlign w:val="center"/>
          </w:tcPr>
          <w:p w14:paraId="0A1D5C93" w14:textId="77777777" w:rsidR="00EB7AFB" w:rsidRDefault="00000000">
            <w:pPr>
              <w:spacing w:before="20" w:after="20"/>
              <w:jc w:val="center"/>
            </w:pPr>
            <w:r>
              <w:rPr>
                <w:b/>
                <w:bCs/>
                <w:sz w:val="16"/>
                <w:szCs w:val="16"/>
              </w:rPr>
              <w:t>Clase</w:t>
            </w:r>
          </w:p>
        </w:tc>
        <w:tc>
          <w:tcPr>
            <w:tcW w:w="0" w:type="auto"/>
            <w:tcBorders>
              <w:top w:val="single" w:sz="1" w:space="0" w:color="auto"/>
              <w:bottom w:val="single" w:sz="1" w:space="0" w:color="auto"/>
            </w:tcBorders>
            <w:shd w:val="clear" w:color="auto" w:fill="D9E2F3"/>
            <w:vAlign w:val="center"/>
          </w:tcPr>
          <w:p w14:paraId="2375248F" w14:textId="77777777" w:rsidR="00EB7AFB" w:rsidRDefault="00000000">
            <w:pPr>
              <w:spacing w:before="20" w:after="20"/>
              <w:jc w:val="center"/>
            </w:pPr>
            <w:r>
              <w:rPr>
                <w:b/>
                <w:bCs/>
                <w:sz w:val="16"/>
                <w:szCs w:val="16"/>
              </w:rPr>
              <w:t>LSTM</w:t>
            </w:r>
          </w:p>
        </w:tc>
        <w:tc>
          <w:tcPr>
            <w:tcW w:w="0" w:type="auto"/>
            <w:tcBorders>
              <w:top w:val="single" w:sz="1" w:space="0" w:color="auto"/>
              <w:bottom w:val="single" w:sz="1" w:space="0" w:color="auto"/>
            </w:tcBorders>
            <w:shd w:val="clear" w:color="auto" w:fill="D9E2F3"/>
            <w:vAlign w:val="center"/>
          </w:tcPr>
          <w:p w14:paraId="60083B6B" w14:textId="77777777" w:rsidR="00EB7AFB" w:rsidRDefault="00000000">
            <w:pPr>
              <w:spacing w:before="20" w:after="20"/>
              <w:jc w:val="center"/>
            </w:pPr>
            <w:proofErr w:type="spellStart"/>
            <w:r>
              <w:rPr>
                <w:b/>
                <w:bCs/>
                <w:sz w:val="16"/>
                <w:szCs w:val="16"/>
              </w:rPr>
              <w:t>BiLSTM</w:t>
            </w:r>
            <w:proofErr w:type="spellEnd"/>
          </w:p>
        </w:tc>
        <w:tc>
          <w:tcPr>
            <w:tcW w:w="0" w:type="auto"/>
            <w:tcBorders>
              <w:top w:val="single" w:sz="1" w:space="0" w:color="auto"/>
              <w:bottom w:val="single" w:sz="1" w:space="0" w:color="auto"/>
            </w:tcBorders>
            <w:shd w:val="clear" w:color="auto" w:fill="D9E2F3"/>
            <w:vAlign w:val="center"/>
          </w:tcPr>
          <w:p w14:paraId="36DC5DED" w14:textId="77777777" w:rsidR="00EB7AFB" w:rsidRDefault="00000000">
            <w:pPr>
              <w:spacing w:before="20" w:after="20"/>
              <w:jc w:val="center"/>
            </w:pPr>
            <w:proofErr w:type="spellStart"/>
            <w:r>
              <w:rPr>
                <w:b/>
                <w:bCs/>
                <w:sz w:val="16"/>
                <w:szCs w:val="16"/>
              </w:rPr>
              <w:t>BiLSTM+MH</w:t>
            </w:r>
            <w:proofErr w:type="spellEnd"/>
          </w:p>
        </w:tc>
        <w:tc>
          <w:tcPr>
            <w:tcW w:w="0" w:type="auto"/>
            <w:tcBorders>
              <w:top w:val="single" w:sz="1" w:space="0" w:color="auto"/>
              <w:bottom w:val="single" w:sz="1" w:space="0" w:color="auto"/>
            </w:tcBorders>
            <w:shd w:val="clear" w:color="auto" w:fill="D9E2F3"/>
            <w:vAlign w:val="center"/>
          </w:tcPr>
          <w:p w14:paraId="3F0C0FB6" w14:textId="77777777" w:rsidR="00EB7AFB" w:rsidRDefault="00000000">
            <w:pPr>
              <w:spacing w:before="20" w:after="20"/>
              <w:jc w:val="center"/>
            </w:pPr>
            <w:r>
              <w:rPr>
                <w:b/>
                <w:bCs/>
                <w:sz w:val="16"/>
                <w:szCs w:val="16"/>
              </w:rPr>
              <w:t>BETO</w:t>
            </w:r>
          </w:p>
        </w:tc>
      </w:tr>
      <w:tr w:rsidR="00EB7AFB" w14:paraId="0769055E" w14:textId="77777777">
        <w:tblPrEx>
          <w:tblCellMar>
            <w:top w:w="0" w:type="dxa"/>
            <w:bottom w:w="0" w:type="dxa"/>
          </w:tblCellMar>
        </w:tblPrEx>
        <w:tc>
          <w:tcPr>
            <w:tcW w:w="0" w:type="auto"/>
            <w:vAlign w:val="center"/>
          </w:tcPr>
          <w:p w14:paraId="02EA1536" w14:textId="77777777" w:rsidR="00EB7AFB" w:rsidRDefault="00000000">
            <w:pPr>
              <w:spacing w:before="20" w:after="20"/>
            </w:pPr>
            <w:r>
              <w:rPr>
                <w:sz w:val="16"/>
                <w:szCs w:val="16"/>
              </w:rPr>
              <w:t>1 estrella</w:t>
            </w:r>
          </w:p>
        </w:tc>
        <w:tc>
          <w:tcPr>
            <w:tcW w:w="0" w:type="auto"/>
            <w:vAlign w:val="center"/>
          </w:tcPr>
          <w:p w14:paraId="693C5F6E" w14:textId="77777777" w:rsidR="00EB7AFB" w:rsidRDefault="00000000">
            <w:pPr>
              <w:spacing w:before="20" w:after="20"/>
            </w:pPr>
            <w:r>
              <w:rPr>
                <w:sz w:val="16"/>
                <w:szCs w:val="16"/>
              </w:rPr>
              <w:t>0.686</w:t>
            </w:r>
          </w:p>
        </w:tc>
        <w:tc>
          <w:tcPr>
            <w:tcW w:w="0" w:type="auto"/>
            <w:vAlign w:val="center"/>
          </w:tcPr>
          <w:p w14:paraId="4C25DC40" w14:textId="77777777" w:rsidR="00EB7AFB" w:rsidRDefault="00000000">
            <w:pPr>
              <w:spacing w:before="20" w:after="20"/>
            </w:pPr>
            <w:r>
              <w:rPr>
                <w:sz w:val="16"/>
                <w:szCs w:val="16"/>
              </w:rPr>
              <w:t>0.716</w:t>
            </w:r>
          </w:p>
        </w:tc>
        <w:tc>
          <w:tcPr>
            <w:tcW w:w="0" w:type="auto"/>
            <w:vAlign w:val="center"/>
          </w:tcPr>
          <w:p w14:paraId="637F5332" w14:textId="77777777" w:rsidR="00EB7AFB" w:rsidRDefault="00000000">
            <w:pPr>
              <w:spacing w:before="20" w:after="20"/>
            </w:pPr>
            <w:r>
              <w:rPr>
                <w:sz w:val="16"/>
                <w:szCs w:val="16"/>
              </w:rPr>
              <w:t>0.756</w:t>
            </w:r>
          </w:p>
        </w:tc>
        <w:tc>
          <w:tcPr>
            <w:tcW w:w="0" w:type="auto"/>
            <w:vAlign w:val="center"/>
          </w:tcPr>
          <w:p w14:paraId="26A79E1A" w14:textId="77777777" w:rsidR="00EB7AFB" w:rsidRDefault="00000000">
            <w:pPr>
              <w:spacing w:before="20" w:after="20"/>
            </w:pPr>
            <w:r>
              <w:rPr>
                <w:sz w:val="16"/>
                <w:szCs w:val="16"/>
              </w:rPr>
              <w:t>0.729</w:t>
            </w:r>
          </w:p>
        </w:tc>
      </w:tr>
      <w:tr w:rsidR="00EB7AFB" w14:paraId="0DC83A94" w14:textId="77777777">
        <w:tblPrEx>
          <w:tblCellMar>
            <w:top w:w="0" w:type="dxa"/>
            <w:bottom w:w="0" w:type="dxa"/>
          </w:tblCellMar>
        </w:tblPrEx>
        <w:tc>
          <w:tcPr>
            <w:tcW w:w="0" w:type="auto"/>
            <w:vAlign w:val="center"/>
          </w:tcPr>
          <w:p w14:paraId="62FFAA48" w14:textId="77777777" w:rsidR="00EB7AFB" w:rsidRDefault="00000000">
            <w:pPr>
              <w:spacing w:before="20" w:after="20"/>
            </w:pPr>
            <w:r>
              <w:rPr>
                <w:sz w:val="16"/>
                <w:szCs w:val="16"/>
              </w:rPr>
              <w:t>2 estrellas</w:t>
            </w:r>
          </w:p>
        </w:tc>
        <w:tc>
          <w:tcPr>
            <w:tcW w:w="0" w:type="auto"/>
            <w:vAlign w:val="center"/>
          </w:tcPr>
          <w:p w14:paraId="053482C6" w14:textId="77777777" w:rsidR="00EB7AFB" w:rsidRDefault="00000000">
            <w:pPr>
              <w:spacing w:before="20" w:after="20"/>
            </w:pPr>
            <w:r>
              <w:rPr>
                <w:sz w:val="16"/>
                <w:szCs w:val="16"/>
              </w:rPr>
              <w:t>0.168</w:t>
            </w:r>
          </w:p>
        </w:tc>
        <w:tc>
          <w:tcPr>
            <w:tcW w:w="0" w:type="auto"/>
            <w:vAlign w:val="center"/>
          </w:tcPr>
          <w:p w14:paraId="4A8987A6" w14:textId="77777777" w:rsidR="00EB7AFB" w:rsidRDefault="00000000">
            <w:pPr>
              <w:spacing w:before="20" w:after="20"/>
            </w:pPr>
            <w:r>
              <w:rPr>
                <w:sz w:val="16"/>
                <w:szCs w:val="16"/>
              </w:rPr>
              <w:t>0.202</w:t>
            </w:r>
          </w:p>
        </w:tc>
        <w:tc>
          <w:tcPr>
            <w:tcW w:w="0" w:type="auto"/>
            <w:vAlign w:val="center"/>
          </w:tcPr>
          <w:p w14:paraId="1925BB1B" w14:textId="77777777" w:rsidR="00EB7AFB" w:rsidRDefault="00000000">
            <w:pPr>
              <w:spacing w:before="20" w:after="20"/>
            </w:pPr>
            <w:r>
              <w:rPr>
                <w:sz w:val="16"/>
                <w:szCs w:val="16"/>
              </w:rPr>
              <w:t>0.533</w:t>
            </w:r>
          </w:p>
        </w:tc>
        <w:tc>
          <w:tcPr>
            <w:tcW w:w="0" w:type="auto"/>
            <w:vAlign w:val="center"/>
          </w:tcPr>
          <w:p w14:paraId="5787BF71" w14:textId="77777777" w:rsidR="00EB7AFB" w:rsidRDefault="00000000">
            <w:pPr>
              <w:spacing w:before="20" w:after="20"/>
            </w:pPr>
            <w:r>
              <w:rPr>
                <w:sz w:val="16"/>
                <w:szCs w:val="16"/>
              </w:rPr>
              <w:t>0.386</w:t>
            </w:r>
          </w:p>
        </w:tc>
      </w:tr>
      <w:tr w:rsidR="00EB7AFB" w14:paraId="615FAFC8" w14:textId="77777777">
        <w:tblPrEx>
          <w:tblCellMar>
            <w:top w:w="0" w:type="dxa"/>
            <w:bottom w:w="0" w:type="dxa"/>
          </w:tblCellMar>
        </w:tblPrEx>
        <w:tc>
          <w:tcPr>
            <w:tcW w:w="0" w:type="auto"/>
            <w:vAlign w:val="center"/>
          </w:tcPr>
          <w:p w14:paraId="557C0227" w14:textId="77777777" w:rsidR="00EB7AFB" w:rsidRDefault="00000000">
            <w:pPr>
              <w:spacing w:before="20" w:after="20"/>
            </w:pPr>
            <w:r>
              <w:rPr>
                <w:sz w:val="16"/>
                <w:szCs w:val="16"/>
              </w:rPr>
              <w:t>3 estrellas</w:t>
            </w:r>
          </w:p>
        </w:tc>
        <w:tc>
          <w:tcPr>
            <w:tcW w:w="0" w:type="auto"/>
            <w:vAlign w:val="center"/>
          </w:tcPr>
          <w:p w14:paraId="116B6976" w14:textId="77777777" w:rsidR="00EB7AFB" w:rsidRDefault="00000000">
            <w:pPr>
              <w:spacing w:before="20" w:after="20"/>
            </w:pPr>
            <w:r>
              <w:rPr>
                <w:sz w:val="16"/>
                <w:szCs w:val="16"/>
              </w:rPr>
              <w:t>0.359</w:t>
            </w:r>
          </w:p>
        </w:tc>
        <w:tc>
          <w:tcPr>
            <w:tcW w:w="0" w:type="auto"/>
            <w:vAlign w:val="center"/>
          </w:tcPr>
          <w:p w14:paraId="60B99ECB" w14:textId="77777777" w:rsidR="00EB7AFB" w:rsidRDefault="00000000">
            <w:pPr>
              <w:spacing w:before="20" w:after="20"/>
            </w:pPr>
            <w:r>
              <w:rPr>
                <w:sz w:val="16"/>
                <w:szCs w:val="16"/>
              </w:rPr>
              <w:t>0.564</w:t>
            </w:r>
          </w:p>
        </w:tc>
        <w:tc>
          <w:tcPr>
            <w:tcW w:w="0" w:type="auto"/>
            <w:vAlign w:val="center"/>
          </w:tcPr>
          <w:p w14:paraId="4C0DC429" w14:textId="77777777" w:rsidR="00EB7AFB" w:rsidRDefault="00000000">
            <w:pPr>
              <w:spacing w:before="20" w:after="20"/>
            </w:pPr>
            <w:r>
              <w:rPr>
                <w:sz w:val="16"/>
                <w:szCs w:val="16"/>
              </w:rPr>
              <w:t>0.549</w:t>
            </w:r>
          </w:p>
        </w:tc>
        <w:tc>
          <w:tcPr>
            <w:tcW w:w="0" w:type="auto"/>
            <w:vAlign w:val="center"/>
          </w:tcPr>
          <w:p w14:paraId="472B40BF" w14:textId="77777777" w:rsidR="00EB7AFB" w:rsidRDefault="00000000">
            <w:pPr>
              <w:spacing w:before="20" w:after="20"/>
            </w:pPr>
            <w:r>
              <w:rPr>
                <w:sz w:val="16"/>
                <w:szCs w:val="16"/>
              </w:rPr>
              <w:t>0.514</w:t>
            </w:r>
          </w:p>
        </w:tc>
      </w:tr>
      <w:tr w:rsidR="00EB7AFB" w14:paraId="5396AB72" w14:textId="77777777">
        <w:tblPrEx>
          <w:tblCellMar>
            <w:top w:w="0" w:type="dxa"/>
            <w:bottom w:w="0" w:type="dxa"/>
          </w:tblCellMar>
        </w:tblPrEx>
        <w:tc>
          <w:tcPr>
            <w:tcW w:w="0" w:type="auto"/>
            <w:vAlign w:val="center"/>
          </w:tcPr>
          <w:p w14:paraId="2EE7880A" w14:textId="77777777" w:rsidR="00EB7AFB" w:rsidRDefault="00000000">
            <w:pPr>
              <w:spacing w:before="20" w:after="20"/>
            </w:pPr>
            <w:r>
              <w:rPr>
                <w:sz w:val="16"/>
                <w:szCs w:val="16"/>
              </w:rPr>
              <w:t>4 estrellas</w:t>
            </w:r>
          </w:p>
        </w:tc>
        <w:tc>
          <w:tcPr>
            <w:tcW w:w="0" w:type="auto"/>
            <w:vAlign w:val="center"/>
          </w:tcPr>
          <w:p w14:paraId="035AAF32" w14:textId="77777777" w:rsidR="00EB7AFB" w:rsidRDefault="00000000">
            <w:pPr>
              <w:spacing w:before="20" w:after="20"/>
            </w:pPr>
            <w:r>
              <w:rPr>
                <w:sz w:val="16"/>
                <w:szCs w:val="16"/>
              </w:rPr>
              <w:t>0.022</w:t>
            </w:r>
          </w:p>
        </w:tc>
        <w:tc>
          <w:tcPr>
            <w:tcW w:w="0" w:type="auto"/>
            <w:vAlign w:val="center"/>
          </w:tcPr>
          <w:p w14:paraId="48FFB02F" w14:textId="77777777" w:rsidR="00EB7AFB" w:rsidRDefault="00000000">
            <w:pPr>
              <w:spacing w:before="20" w:after="20"/>
            </w:pPr>
            <w:r>
              <w:rPr>
                <w:sz w:val="16"/>
                <w:szCs w:val="16"/>
              </w:rPr>
              <w:t>0.572</w:t>
            </w:r>
          </w:p>
        </w:tc>
        <w:tc>
          <w:tcPr>
            <w:tcW w:w="0" w:type="auto"/>
            <w:vAlign w:val="center"/>
          </w:tcPr>
          <w:p w14:paraId="1416DC8F" w14:textId="77777777" w:rsidR="00EB7AFB" w:rsidRDefault="00000000">
            <w:pPr>
              <w:spacing w:before="20" w:after="20"/>
            </w:pPr>
            <w:r>
              <w:rPr>
                <w:sz w:val="16"/>
                <w:szCs w:val="16"/>
              </w:rPr>
              <w:t>0.480</w:t>
            </w:r>
          </w:p>
        </w:tc>
        <w:tc>
          <w:tcPr>
            <w:tcW w:w="0" w:type="auto"/>
            <w:vAlign w:val="center"/>
          </w:tcPr>
          <w:p w14:paraId="4C18197D" w14:textId="77777777" w:rsidR="00EB7AFB" w:rsidRDefault="00000000">
            <w:pPr>
              <w:spacing w:before="20" w:after="20"/>
            </w:pPr>
            <w:r>
              <w:rPr>
                <w:sz w:val="16"/>
                <w:szCs w:val="16"/>
              </w:rPr>
              <w:t>0.514</w:t>
            </w:r>
          </w:p>
        </w:tc>
      </w:tr>
      <w:tr w:rsidR="00EB7AFB" w14:paraId="6469AAF7" w14:textId="77777777">
        <w:tblPrEx>
          <w:tblCellMar>
            <w:top w:w="0" w:type="dxa"/>
            <w:bottom w:w="0" w:type="dxa"/>
          </w:tblCellMar>
        </w:tblPrEx>
        <w:tc>
          <w:tcPr>
            <w:tcW w:w="0" w:type="auto"/>
            <w:tcBorders>
              <w:bottom w:val="single" w:sz="1" w:space="0" w:color="auto"/>
            </w:tcBorders>
            <w:vAlign w:val="center"/>
          </w:tcPr>
          <w:p w14:paraId="563C28DA" w14:textId="77777777" w:rsidR="00EB7AFB" w:rsidRDefault="00000000">
            <w:pPr>
              <w:spacing w:before="20" w:after="20"/>
            </w:pPr>
            <w:r>
              <w:rPr>
                <w:sz w:val="16"/>
                <w:szCs w:val="16"/>
              </w:rPr>
              <w:t>5 estrellas</w:t>
            </w:r>
          </w:p>
        </w:tc>
        <w:tc>
          <w:tcPr>
            <w:tcW w:w="0" w:type="auto"/>
            <w:tcBorders>
              <w:bottom w:val="single" w:sz="1" w:space="0" w:color="auto"/>
            </w:tcBorders>
            <w:vAlign w:val="center"/>
          </w:tcPr>
          <w:p w14:paraId="5CF8175F" w14:textId="77777777" w:rsidR="00EB7AFB" w:rsidRDefault="00000000">
            <w:pPr>
              <w:spacing w:before="20" w:after="20"/>
            </w:pPr>
            <w:r>
              <w:rPr>
                <w:sz w:val="16"/>
                <w:szCs w:val="16"/>
              </w:rPr>
              <w:t>0.764</w:t>
            </w:r>
          </w:p>
        </w:tc>
        <w:tc>
          <w:tcPr>
            <w:tcW w:w="0" w:type="auto"/>
            <w:tcBorders>
              <w:bottom w:val="single" w:sz="1" w:space="0" w:color="auto"/>
            </w:tcBorders>
            <w:vAlign w:val="center"/>
          </w:tcPr>
          <w:p w14:paraId="34A59218" w14:textId="77777777" w:rsidR="00EB7AFB" w:rsidRDefault="00000000">
            <w:pPr>
              <w:spacing w:before="20" w:after="20"/>
            </w:pPr>
            <w:r>
              <w:rPr>
                <w:sz w:val="16"/>
                <w:szCs w:val="16"/>
              </w:rPr>
              <w:t>0.821</w:t>
            </w:r>
          </w:p>
        </w:tc>
        <w:tc>
          <w:tcPr>
            <w:tcW w:w="0" w:type="auto"/>
            <w:tcBorders>
              <w:bottom w:val="single" w:sz="1" w:space="0" w:color="auto"/>
            </w:tcBorders>
            <w:vAlign w:val="center"/>
          </w:tcPr>
          <w:p w14:paraId="4EE282DA" w14:textId="77777777" w:rsidR="00EB7AFB" w:rsidRDefault="00000000">
            <w:pPr>
              <w:spacing w:before="20" w:after="20"/>
            </w:pPr>
            <w:r>
              <w:rPr>
                <w:sz w:val="16"/>
                <w:szCs w:val="16"/>
              </w:rPr>
              <w:t>0.778</w:t>
            </w:r>
          </w:p>
        </w:tc>
        <w:tc>
          <w:tcPr>
            <w:tcW w:w="0" w:type="auto"/>
            <w:tcBorders>
              <w:bottom w:val="single" w:sz="1" w:space="0" w:color="auto"/>
            </w:tcBorders>
            <w:vAlign w:val="center"/>
          </w:tcPr>
          <w:p w14:paraId="62C2C0C2" w14:textId="77777777" w:rsidR="00EB7AFB" w:rsidRDefault="00000000">
            <w:pPr>
              <w:spacing w:before="20" w:after="20"/>
            </w:pPr>
            <w:r>
              <w:rPr>
                <w:sz w:val="16"/>
                <w:szCs w:val="16"/>
              </w:rPr>
              <w:t>0.794</w:t>
            </w:r>
          </w:p>
        </w:tc>
      </w:tr>
    </w:tbl>
    <w:p w14:paraId="44D0B36D" w14:textId="77777777" w:rsidR="00EB7AFB" w:rsidRDefault="00000000">
      <w:pPr>
        <w:spacing w:before="180" w:after="60"/>
        <w:ind w:firstLine="288"/>
      </w:pPr>
      <w:r>
        <w:rPr>
          <w:i/>
          <w:iCs/>
        </w:rPr>
        <w:t>C) Matrices de Confusión</w:t>
      </w:r>
    </w:p>
    <w:p w14:paraId="15803371" w14:textId="77777777" w:rsidR="00EB7AFB" w:rsidRDefault="00000000">
      <w:pPr>
        <w:spacing w:after="60"/>
        <w:jc w:val="both"/>
      </w:pPr>
      <w:r>
        <w:t>Las matrices de confusión (Fig. 6) revelan patrones de error característicos:</w:t>
      </w:r>
    </w:p>
    <w:p w14:paraId="72423D88" w14:textId="77777777" w:rsidR="00EB7AFB" w:rsidRDefault="00000000">
      <w:pPr>
        <w:spacing w:after="40"/>
        <w:ind w:left="431" w:hanging="215"/>
      </w:pPr>
      <w:r>
        <w:t xml:space="preserve">• </w:t>
      </w:r>
      <w:r>
        <w:rPr>
          <w:b/>
          <w:bCs/>
        </w:rPr>
        <w:t>LSTM:</w:t>
      </w:r>
      <w:r>
        <w:t xml:space="preserve"> Colapso casi total de la clase 4★ (F1=0.022), con la gran mayoría de predicciones dirigidas a la clase 5★.</w:t>
      </w:r>
    </w:p>
    <w:p w14:paraId="723F6F2F" w14:textId="77777777" w:rsidR="00EB7AFB" w:rsidRDefault="00000000">
      <w:pPr>
        <w:spacing w:after="40"/>
        <w:ind w:left="431" w:hanging="215"/>
      </w:pPr>
      <w:r>
        <w:t xml:space="preserve">• </w:t>
      </w:r>
      <w:proofErr w:type="spellStart"/>
      <w:r>
        <w:rPr>
          <w:b/>
          <w:bCs/>
        </w:rPr>
        <w:t>BiLSTM</w:t>
      </w:r>
      <w:proofErr w:type="spellEnd"/>
      <w:r>
        <w:rPr>
          <w:b/>
          <w:bCs/>
        </w:rPr>
        <w:t>:</w:t>
      </w:r>
      <w:r>
        <w:t xml:space="preserve"> Distribución más equilibrada de predicciones, con confusión principal entre clases adyacentes (3★-4★ y 4★-5★).</w:t>
      </w:r>
    </w:p>
    <w:p w14:paraId="069943C1" w14:textId="77777777" w:rsidR="00EB7AFB" w:rsidRDefault="00000000">
      <w:pPr>
        <w:spacing w:after="40"/>
        <w:ind w:left="431" w:hanging="215"/>
      </w:pPr>
      <w:r>
        <w:t xml:space="preserve">• </w:t>
      </w:r>
      <w:proofErr w:type="spellStart"/>
      <w:r>
        <w:rPr>
          <w:b/>
          <w:bCs/>
        </w:rPr>
        <w:t>BiLSTM+MultiHead</w:t>
      </w:r>
      <w:proofErr w:type="spellEnd"/>
      <w:r>
        <w:rPr>
          <w:b/>
          <w:bCs/>
        </w:rPr>
        <w:t>:</w:t>
      </w:r>
      <w:r>
        <w:t xml:space="preserve"> Mejor separación de clases extremas (1★ y 2★), con confusión residual en clases centrales.</w:t>
      </w:r>
    </w:p>
    <w:p w14:paraId="40C90952" w14:textId="77777777" w:rsidR="00EB7AFB" w:rsidRDefault="00000000">
      <w:pPr>
        <w:spacing w:before="120" w:after="60"/>
        <w:jc w:val="center"/>
      </w:pPr>
      <w:r>
        <w:rPr>
          <w:noProof/>
        </w:rPr>
        <w:drawing>
          <wp:inline distT="0" distB="0" distL="0" distR="0" wp14:anchorId="2B58E390" wp14:editId="2B711CDF">
            <wp:extent cx="2608419" cy="2235788"/>
            <wp:effectExtent l="0" t="0" r="1905" b="0"/>
            <wp:docPr id="1688250364" name="Imagen 168825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619390" cy="2245191"/>
                    </a:xfrm>
                    <a:prstGeom prst="rect">
                      <a:avLst/>
                    </a:prstGeom>
                  </pic:spPr>
                </pic:pic>
              </a:graphicData>
            </a:graphic>
          </wp:inline>
        </w:drawing>
      </w:r>
    </w:p>
    <w:p w14:paraId="7B777031" w14:textId="77777777" w:rsidR="00EB7AFB" w:rsidRDefault="00000000">
      <w:pPr>
        <w:spacing w:after="120"/>
        <w:jc w:val="center"/>
      </w:pPr>
      <w:r>
        <w:rPr>
          <w:sz w:val="16"/>
          <w:szCs w:val="16"/>
        </w:rPr>
        <w:t>Fig. 6(a). Matriz de confusión — LSTM.</w:t>
      </w:r>
    </w:p>
    <w:p w14:paraId="30180D19" w14:textId="77777777" w:rsidR="00EB7AFB" w:rsidRDefault="00000000">
      <w:pPr>
        <w:spacing w:before="120" w:after="60"/>
        <w:jc w:val="center"/>
      </w:pPr>
      <w:r>
        <w:rPr>
          <w:noProof/>
        </w:rPr>
        <w:drawing>
          <wp:inline distT="0" distB="0" distL="0" distR="0" wp14:anchorId="18A5D6B4" wp14:editId="305E77F5">
            <wp:extent cx="2687955" cy="2140648"/>
            <wp:effectExtent l="0" t="0" r="0" b="0"/>
            <wp:docPr id="612900233" name="Imagen 6129002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711390" cy="2159312"/>
                    </a:xfrm>
                    <a:prstGeom prst="rect">
                      <a:avLst/>
                    </a:prstGeom>
                  </pic:spPr>
                </pic:pic>
              </a:graphicData>
            </a:graphic>
          </wp:inline>
        </w:drawing>
      </w:r>
    </w:p>
    <w:p w14:paraId="25BB5751" w14:textId="77777777" w:rsidR="00EB7AFB" w:rsidRDefault="00000000">
      <w:pPr>
        <w:spacing w:after="120"/>
        <w:jc w:val="center"/>
      </w:pPr>
      <w:r>
        <w:rPr>
          <w:sz w:val="16"/>
          <w:szCs w:val="16"/>
        </w:rPr>
        <w:t xml:space="preserve">Fig. 6(b). Matriz de confusión — </w:t>
      </w:r>
      <w:proofErr w:type="spellStart"/>
      <w:r>
        <w:rPr>
          <w:sz w:val="16"/>
          <w:szCs w:val="16"/>
        </w:rPr>
        <w:t>BiLSTM</w:t>
      </w:r>
      <w:proofErr w:type="spellEnd"/>
      <w:r>
        <w:rPr>
          <w:sz w:val="16"/>
          <w:szCs w:val="16"/>
        </w:rPr>
        <w:t>.</w:t>
      </w:r>
    </w:p>
    <w:p w14:paraId="1F119319" w14:textId="77777777" w:rsidR="00EB7AFB" w:rsidRDefault="00000000">
      <w:pPr>
        <w:spacing w:before="120" w:after="60"/>
        <w:jc w:val="center"/>
      </w:pPr>
      <w:r>
        <w:rPr>
          <w:noProof/>
        </w:rPr>
        <w:drawing>
          <wp:inline distT="0" distB="0" distL="0" distR="0" wp14:anchorId="527D33D9" wp14:editId="48D2B5C6">
            <wp:extent cx="2394353" cy="2052303"/>
            <wp:effectExtent l="0" t="0" r="6350" b="5715"/>
            <wp:docPr id="567225852" name="Imagen 567225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03721" cy="2060332"/>
                    </a:xfrm>
                    <a:prstGeom prst="rect">
                      <a:avLst/>
                    </a:prstGeom>
                  </pic:spPr>
                </pic:pic>
              </a:graphicData>
            </a:graphic>
          </wp:inline>
        </w:drawing>
      </w:r>
    </w:p>
    <w:p w14:paraId="0044E34D" w14:textId="77777777" w:rsidR="00EB7AFB" w:rsidRDefault="00000000">
      <w:pPr>
        <w:spacing w:after="120"/>
        <w:jc w:val="center"/>
      </w:pPr>
      <w:r>
        <w:rPr>
          <w:sz w:val="16"/>
          <w:szCs w:val="16"/>
        </w:rPr>
        <w:t xml:space="preserve">Fig. 6(c). Matriz de confusión — </w:t>
      </w:r>
      <w:proofErr w:type="spellStart"/>
      <w:r>
        <w:rPr>
          <w:sz w:val="16"/>
          <w:szCs w:val="16"/>
        </w:rPr>
        <w:t>BiLSTM+MultiHead</w:t>
      </w:r>
      <w:proofErr w:type="spellEnd"/>
      <w:r>
        <w:rPr>
          <w:sz w:val="16"/>
          <w:szCs w:val="16"/>
        </w:rPr>
        <w:t>.</w:t>
      </w:r>
    </w:p>
    <w:p w14:paraId="6DD0C3CE" w14:textId="77777777" w:rsidR="00EB7AFB" w:rsidRDefault="00000000">
      <w:pPr>
        <w:spacing w:before="180" w:after="60"/>
        <w:ind w:firstLine="288"/>
      </w:pPr>
      <w:r>
        <w:rPr>
          <w:i/>
          <w:iCs/>
        </w:rPr>
        <w:t>D) Análisis de Resultados</w:t>
      </w:r>
    </w:p>
    <w:p w14:paraId="7CF4B6EF" w14:textId="77777777" w:rsidR="00EB7AFB" w:rsidRDefault="00000000">
      <w:pPr>
        <w:spacing w:after="60"/>
        <w:jc w:val="both"/>
      </w:pPr>
      <w:r>
        <w:rPr>
          <w:b/>
          <w:bCs/>
        </w:rPr>
        <w:t>Progresión arquitectónica:</w:t>
      </w:r>
      <w:r>
        <w:t xml:space="preserve"> Se observa una mejora consistente con la complejidad: LSTM (0.3996) → </w:t>
      </w:r>
      <w:proofErr w:type="spellStart"/>
      <w:r>
        <w:t>BiLSTM</w:t>
      </w:r>
      <w:proofErr w:type="spellEnd"/>
      <w:r>
        <w:t xml:space="preserve"> (+17.5 </w:t>
      </w:r>
      <w:proofErr w:type="spellStart"/>
      <w:r>
        <w:t>pp</w:t>
      </w:r>
      <w:proofErr w:type="spellEnd"/>
      <w:r>
        <w:t xml:space="preserve">) → </w:t>
      </w:r>
      <w:proofErr w:type="spellStart"/>
      <w:r>
        <w:t>BiLSTM+MultiHead</w:t>
      </w:r>
      <w:proofErr w:type="spellEnd"/>
      <w:r>
        <w:t xml:space="preserve"> (+4.4 </w:t>
      </w:r>
      <w:proofErr w:type="spellStart"/>
      <w:r>
        <w:t>pp</w:t>
      </w:r>
      <w:proofErr w:type="spellEnd"/>
      <w:r>
        <w:t xml:space="preserve">) → BETO (+3.7 </w:t>
      </w:r>
      <w:proofErr w:type="spellStart"/>
      <w:r>
        <w:t>pp</w:t>
      </w:r>
      <w:proofErr w:type="spellEnd"/>
      <w:r>
        <w:t>). Cada componente arquitectónico aporta mejora medible.</w:t>
      </w:r>
    </w:p>
    <w:p w14:paraId="531AFC37" w14:textId="77777777" w:rsidR="00EB7AFB" w:rsidRDefault="00000000">
      <w:pPr>
        <w:spacing w:after="60"/>
        <w:ind w:firstLine="288"/>
        <w:jc w:val="both"/>
      </w:pPr>
      <w:r>
        <w:rPr>
          <w:b/>
          <w:bCs/>
        </w:rPr>
        <w:t xml:space="preserve">LSTM vs </w:t>
      </w:r>
      <w:proofErr w:type="spellStart"/>
      <w:r>
        <w:rPr>
          <w:b/>
          <w:bCs/>
        </w:rPr>
        <w:t>BiLSTM</w:t>
      </w:r>
      <w:proofErr w:type="spellEnd"/>
      <w:r>
        <w:rPr>
          <w:b/>
          <w:bCs/>
        </w:rPr>
        <w:t>:</w:t>
      </w:r>
      <w:r>
        <w:t xml:space="preserve"> La bidireccionalidad y el Global Max Pooling permiten a la </w:t>
      </w:r>
      <w:proofErr w:type="spellStart"/>
      <w:r>
        <w:t>BiLSTM</w:t>
      </w:r>
      <w:proofErr w:type="spellEnd"/>
      <w:r>
        <w:t xml:space="preserve"> capturar contexto en ambas direcciones y extraer las activaciones más informativas de toda la secuencia. La mejora más dramática se observa en la clase 4★ (0.022 → 0.572), donde el LSTM colapsaba hacia la clase mayoritaria.</w:t>
      </w:r>
    </w:p>
    <w:p w14:paraId="4D4A9A87" w14:textId="77777777" w:rsidR="00EB7AFB" w:rsidRDefault="00000000">
      <w:pPr>
        <w:spacing w:after="60"/>
        <w:ind w:firstLine="288"/>
        <w:jc w:val="both"/>
      </w:pPr>
      <w:proofErr w:type="spellStart"/>
      <w:r>
        <w:rPr>
          <w:b/>
          <w:bCs/>
        </w:rPr>
        <w:t>BiLSTM</w:t>
      </w:r>
      <w:proofErr w:type="spellEnd"/>
      <w:r>
        <w:rPr>
          <w:b/>
          <w:bCs/>
        </w:rPr>
        <w:t xml:space="preserve"> vs </w:t>
      </w:r>
      <w:proofErr w:type="spellStart"/>
      <w:r>
        <w:rPr>
          <w:b/>
          <w:bCs/>
        </w:rPr>
        <w:t>BiLSTM+MultiHead</w:t>
      </w:r>
      <w:proofErr w:type="spellEnd"/>
      <w:r>
        <w:rPr>
          <w:b/>
          <w:bCs/>
        </w:rPr>
        <w:t>:</w:t>
      </w:r>
      <w:r>
        <w:t xml:space="preserve"> El mecanismo de Multi-Head </w:t>
      </w:r>
      <w:proofErr w:type="spellStart"/>
      <w:r>
        <w:t>Attention</w:t>
      </w:r>
      <w:proofErr w:type="spellEnd"/>
      <w:r>
        <w:t xml:space="preserve"> aporta +4.4 puntos de F1 macro. Su mayor contribución es en la clase 2★ (0.202 → 0.533), la más difícil del </w:t>
      </w:r>
      <w:proofErr w:type="spellStart"/>
      <w:r>
        <w:t>dataset</w:t>
      </w:r>
      <w:proofErr w:type="spellEnd"/>
      <w:r>
        <w:t xml:space="preserve">. Las múltiples cabezas de atención permiten enfocarse simultáneamente en diferentes señales lingüísticas (negaciones, intensificadores, vocabulario de dominio). El uso de </w:t>
      </w:r>
      <w:proofErr w:type="spellStart"/>
      <w:r>
        <w:t>class</w:t>
      </w:r>
      <w:proofErr w:type="spellEnd"/>
      <w:r>
        <w:t xml:space="preserve"> </w:t>
      </w:r>
      <w:proofErr w:type="spellStart"/>
      <w:r>
        <w:t>weights</w:t>
      </w:r>
      <w:proofErr w:type="spellEnd"/>
      <w:r>
        <w:t xml:space="preserve"> es crucial en este modelo para forzar atención a las clases minoritarias.</w:t>
      </w:r>
    </w:p>
    <w:p w14:paraId="421710FF" w14:textId="77777777" w:rsidR="00EB7AFB" w:rsidRDefault="00000000">
      <w:pPr>
        <w:spacing w:after="60"/>
        <w:ind w:firstLine="288"/>
        <w:jc w:val="both"/>
      </w:pPr>
      <w:r>
        <w:rPr>
          <w:b/>
          <w:bCs/>
        </w:rPr>
        <w:t>Modelo combinado vs BETO:</w:t>
      </w:r>
      <w:r>
        <w:t xml:space="preserve"> El </w:t>
      </w:r>
      <w:proofErr w:type="spellStart"/>
      <w:r>
        <w:t>BiLSTM+MultiHead</w:t>
      </w:r>
      <w:proofErr w:type="spellEnd"/>
      <w:r>
        <w:t xml:space="preserve"> (entrenado desde cero, 6.1M </w:t>
      </w:r>
      <w:proofErr w:type="spellStart"/>
      <w:r>
        <w:t>params</w:t>
      </w:r>
      <w:proofErr w:type="spellEnd"/>
      <w:r>
        <w:t>) alcanza un rendimiento competitivo frente a BETO (</w:t>
      </w:r>
      <w:proofErr w:type="spellStart"/>
      <w:r>
        <w:t>pre-entrenado</w:t>
      </w:r>
      <w:proofErr w:type="spellEnd"/>
      <w:r>
        <w:t xml:space="preserve">, 21.9M </w:t>
      </w:r>
      <w:proofErr w:type="spellStart"/>
      <w:r>
        <w:t>params</w:t>
      </w:r>
      <w:proofErr w:type="spellEnd"/>
      <w:r>
        <w:t xml:space="preserve"> </w:t>
      </w:r>
      <w:proofErr w:type="spellStart"/>
      <w:r>
        <w:t>entrenables</w:t>
      </w:r>
      <w:proofErr w:type="spellEnd"/>
      <w:r>
        <w:t xml:space="preserve"> de 109.8M totales), con solo 3.7 puntos de diferencia en F1 macro. Notablemente, el modelo combinado </w:t>
      </w:r>
      <w:r>
        <w:lastRenderedPageBreak/>
        <w:t xml:space="preserve">supera a BETO en la clase 2★ (0.533 vs ~0.386) y en la clase 1★ (0.756 vs 0.729), lo que sugiere que los </w:t>
      </w:r>
      <w:proofErr w:type="spellStart"/>
      <w:r>
        <w:t>class</w:t>
      </w:r>
      <w:proofErr w:type="spellEnd"/>
      <w:r>
        <w:t xml:space="preserve"> </w:t>
      </w:r>
      <w:proofErr w:type="spellStart"/>
      <w:r>
        <w:t>weights</w:t>
      </w:r>
      <w:proofErr w:type="spellEnd"/>
      <w:r>
        <w:t xml:space="preserve"> combinados con atención múltiple son especialmente efectivos para clases minoritarias con vocabulario discriminativo fuerte.</w:t>
      </w:r>
    </w:p>
    <w:p w14:paraId="09F3EC51" w14:textId="77777777" w:rsidR="00EB7AFB" w:rsidRDefault="00000000">
      <w:pPr>
        <w:spacing w:after="60"/>
        <w:ind w:firstLine="288"/>
        <w:jc w:val="both"/>
      </w:pPr>
      <w:r>
        <w:rPr>
          <w:b/>
          <w:bCs/>
        </w:rPr>
        <w:t xml:space="preserve">Efecto de </w:t>
      </w:r>
      <w:proofErr w:type="spellStart"/>
      <w:r>
        <w:rPr>
          <w:b/>
          <w:bCs/>
        </w:rPr>
        <w:t>class</w:t>
      </w:r>
      <w:proofErr w:type="spellEnd"/>
      <w:r>
        <w:rPr>
          <w:b/>
          <w:bCs/>
        </w:rPr>
        <w:t xml:space="preserve"> </w:t>
      </w:r>
      <w:proofErr w:type="spellStart"/>
      <w:r>
        <w:rPr>
          <w:b/>
          <w:bCs/>
        </w:rPr>
        <w:t>weights</w:t>
      </w:r>
      <w:proofErr w:type="spellEnd"/>
      <w:r>
        <w:rPr>
          <w:b/>
          <w:bCs/>
        </w:rPr>
        <w:t>:</w:t>
      </w:r>
      <w:r>
        <w:t xml:space="preserve"> El impacto de los </w:t>
      </w:r>
      <w:proofErr w:type="spellStart"/>
      <w:r>
        <w:t>class</w:t>
      </w:r>
      <w:proofErr w:type="spellEnd"/>
      <w:r>
        <w:t xml:space="preserve"> </w:t>
      </w:r>
      <w:proofErr w:type="spellStart"/>
      <w:r>
        <w:t>weights</w:t>
      </w:r>
      <w:proofErr w:type="spellEnd"/>
      <w:r>
        <w:t xml:space="preserve"> varía significativamente según la arquitectura: perjudican al LSTM sencillo, tienen efecto mixto en la </w:t>
      </w:r>
      <w:proofErr w:type="spellStart"/>
      <w:r>
        <w:t>BiLSTM</w:t>
      </w:r>
      <w:proofErr w:type="spellEnd"/>
      <w:r>
        <w:t xml:space="preserve"> (mejoran </w:t>
      </w:r>
      <w:proofErr w:type="gramStart"/>
      <w:r>
        <w:t>F1</w:t>
      </w:r>
      <w:proofErr w:type="gramEnd"/>
      <w:r>
        <w:t xml:space="preserve"> pero reducen </w:t>
      </w:r>
      <w:proofErr w:type="spellStart"/>
      <w:r>
        <w:t>accuracy</w:t>
      </w:r>
      <w:proofErr w:type="spellEnd"/>
      <w:r>
        <w:t>), y son cruciales para el modelo combinado. Esto sugiere que arquitecturas más complejas pueden aprovechar mejor la señal de rebalanceo sin colapsar [13].</w:t>
      </w:r>
    </w:p>
    <w:p w14:paraId="6DBDA58E" w14:textId="77777777" w:rsidR="00EB7AFB" w:rsidRDefault="00000000">
      <w:pPr>
        <w:spacing w:after="60"/>
        <w:ind w:firstLine="288"/>
        <w:jc w:val="both"/>
      </w:pPr>
      <w:r>
        <w:rPr>
          <w:b/>
          <w:bCs/>
        </w:rPr>
        <w:t>Clases más difíciles:</w:t>
      </w:r>
      <w:r>
        <w:t xml:space="preserve"> Las clases 2★ y 3★ son consistentemente las más difíciles para todos los modelos, explicado por: (a) menor representación en el </w:t>
      </w:r>
      <w:proofErr w:type="spellStart"/>
      <w:r>
        <w:t>dataset</w:t>
      </w:r>
      <w:proofErr w:type="spellEnd"/>
      <w:r>
        <w:t xml:space="preserve"> (5.5% y 12.5%), (b) ambigüedad semántica inherente (reseñas que combinan críticas y elogios), y (c) solapamiento de vocabulario con clases adyacentes.</w:t>
      </w:r>
    </w:p>
    <w:p w14:paraId="1F853964" w14:textId="77777777" w:rsidR="00EB7AFB" w:rsidRDefault="00000000">
      <w:pPr>
        <w:spacing w:before="120" w:after="60"/>
        <w:jc w:val="center"/>
      </w:pPr>
      <w:r>
        <w:rPr>
          <w:noProof/>
        </w:rPr>
        <w:drawing>
          <wp:inline distT="0" distB="0" distL="0" distR="0" wp14:anchorId="7A891B1D" wp14:editId="311FF652">
            <wp:extent cx="2901767" cy="1638653"/>
            <wp:effectExtent l="0" t="0" r="0" b="0"/>
            <wp:docPr id="1368819184" name="Imagen 1368819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923108" cy="1650705"/>
                    </a:xfrm>
                    <a:prstGeom prst="rect">
                      <a:avLst/>
                    </a:prstGeom>
                  </pic:spPr>
                </pic:pic>
              </a:graphicData>
            </a:graphic>
          </wp:inline>
        </w:drawing>
      </w:r>
    </w:p>
    <w:p w14:paraId="54F76E18" w14:textId="77777777" w:rsidR="00EB7AFB" w:rsidRDefault="00000000">
      <w:pPr>
        <w:spacing w:after="120"/>
        <w:jc w:val="center"/>
      </w:pPr>
      <w:r>
        <w:rPr>
          <w:sz w:val="16"/>
          <w:szCs w:val="16"/>
        </w:rPr>
        <w:t>Fig. 7. Comparación de F1 por clase entre las tres variantes del modelo combinado.</w:t>
      </w:r>
    </w:p>
    <w:p w14:paraId="33477479" w14:textId="77777777" w:rsidR="00EB7AFB" w:rsidRDefault="00000000">
      <w:pPr>
        <w:spacing w:before="240" w:after="120"/>
        <w:jc w:val="center"/>
      </w:pPr>
      <w:r>
        <w:rPr>
          <w:b/>
          <w:bCs/>
        </w:rPr>
        <w:t>VI. CONCLUSIONES</w:t>
      </w:r>
    </w:p>
    <w:p w14:paraId="574C130F" w14:textId="77777777" w:rsidR="00EB7AFB" w:rsidRDefault="00000000">
      <w:pPr>
        <w:spacing w:after="60"/>
        <w:jc w:val="both"/>
      </w:pPr>
      <w:r>
        <w:t>Se implementaron y compararon cuatro arquitecturas de aprendizaje profundo para la clasificación de reseñas de hoteles en español en 5 niveles de satisfacción. Los resultados demuestran que:</w:t>
      </w:r>
    </w:p>
    <w:p w14:paraId="1C83FCC5" w14:textId="77777777" w:rsidR="00EB7AFB" w:rsidRDefault="00000000">
      <w:pPr>
        <w:spacing w:after="40"/>
        <w:ind w:left="431" w:hanging="288"/>
      </w:pPr>
      <w:r>
        <w:t xml:space="preserve">1. </w:t>
      </w:r>
      <w:r>
        <w:rPr>
          <w:b/>
          <w:bCs/>
        </w:rPr>
        <w:t>La complejidad arquitectónica mejora el rendimiento de forma consistente:</w:t>
      </w:r>
      <w:r>
        <w:t xml:space="preserve"> cada salto de complejidad aporta mejora medible en F1 macro (LSTM: 0.3996 &lt; </w:t>
      </w:r>
      <w:proofErr w:type="spellStart"/>
      <w:r>
        <w:t>BiLSTM</w:t>
      </w:r>
      <w:proofErr w:type="spellEnd"/>
      <w:r>
        <w:t xml:space="preserve">: 0.5749 &lt; </w:t>
      </w:r>
      <w:proofErr w:type="spellStart"/>
      <w:r>
        <w:t>BiLSTM+MultiHead</w:t>
      </w:r>
      <w:proofErr w:type="spellEnd"/>
      <w:r>
        <w:t>: 0.6193 &lt; BETO: 0.6565).</w:t>
      </w:r>
    </w:p>
    <w:p w14:paraId="0E84CEA3" w14:textId="77777777" w:rsidR="00EB7AFB" w:rsidRDefault="00000000">
      <w:pPr>
        <w:spacing w:after="40"/>
        <w:ind w:left="431" w:hanging="288"/>
      </w:pPr>
      <w:r>
        <w:t xml:space="preserve">2. </w:t>
      </w:r>
      <w:r>
        <w:rPr>
          <w:b/>
          <w:bCs/>
        </w:rPr>
        <w:t>El mecanismo de Multi-Head Self-</w:t>
      </w:r>
      <w:proofErr w:type="spellStart"/>
      <w:r>
        <w:rPr>
          <w:b/>
          <w:bCs/>
        </w:rPr>
        <w:t>Attention</w:t>
      </w:r>
      <w:proofErr w:type="spellEnd"/>
      <w:r>
        <w:rPr>
          <w:b/>
          <w:bCs/>
        </w:rPr>
        <w:t xml:space="preserve"> combinado con </w:t>
      </w:r>
      <w:proofErr w:type="spellStart"/>
      <w:r>
        <w:rPr>
          <w:b/>
          <w:bCs/>
        </w:rPr>
        <w:t>BiLSTM</w:t>
      </w:r>
      <w:proofErr w:type="spellEnd"/>
      <w:r>
        <w:t xml:space="preserve"> aporta una mejora significativa (+4.4 </w:t>
      </w:r>
      <w:proofErr w:type="spellStart"/>
      <w:r>
        <w:t>pp</w:t>
      </w:r>
      <w:proofErr w:type="spellEnd"/>
      <w:r>
        <w:t xml:space="preserve"> sobre </w:t>
      </w:r>
      <w:proofErr w:type="spellStart"/>
      <w:r>
        <w:t>BiLSTM</w:t>
      </w:r>
      <w:proofErr w:type="spellEnd"/>
      <w:r>
        <w:t xml:space="preserve">) al permitir enfocarse selectivamente en múltiples aspectos lingüísticos simultáneamente, sin requerir </w:t>
      </w:r>
      <w:proofErr w:type="spellStart"/>
      <w:r>
        <w:t>pre-entrenamiento</w:t>
      </w:r>
      <w:proofErr w:type="spellEnd"/>
      <w:r>
        <w:t xml:space="preserve"> externo. Este modelo alcanza rendimiento competitivo con BETO (diferencia de solo 3.7 </w:t>
      </w:r>
      <w:proofErr w:type="spellStart"/>
      <w:r>
        <w:t>pp</w:t>
      </w:r>
      <w:proofErr w:type="spellEnd"/>
      <w:r>
        <w:t xml:space="preserve">) utilizando 3.6x menos parámetros </w:t>
      </w:r>
      <w:proofErr w:type="spellStart"/>
      <w:r>
        <w:t>entrenables</w:t>
      </w:r>
      <w:proofErr w:type="spellEnd"/>
      <w:r>
        <w:t>.</w:t>
      </w:r>
    </w:p>
    <w:p w14:paraId="17F7F81E" w14:textId="77777777" w:rsidR="00EB7AFB" w:rsidRDefault="00000000">
      <w:pPr>
        <w:spacing w:after="40"/>
        <w:ind w:left="431" w:hanging="288"/>
      </w:pPr>
      <w:r>
        <w:t xml:space="preserve">3. </w:t>
      </w:r>
      <w:r>
        <w:rPr>
          <w:b/>
          <w:bCs/>
        </w:rPr>
        <w:t xml:space="preserve">Las representaciones </w:t>
      </w:r>
      <w:proofErr w:type="spellStart"/>
      <w:r>
        <w:rPr>
          <w:b/>
          <w:bCs/>
        </w:rPr>
        <w:t>pre-entrenadas</w:t>
      </w:r>
      <w:proofErr w:type="spellEnd"/>
      <w:r>
        <w:rPr>
          <w:b/>
          <w:bCs/>
        </w:rPr>
        <w:t xml:space="preserve"> (BETO)</w:t>
      </w:r>
      <w:r>
        <w:t xml:space="preserve"> aportan ventaja adicional, especialmente en </w:t>
      </w:r>
      <w:proofErr w:type="spellStart"/>
      <w:r>
        <w:t>accuracy</w:t>
      </w:r>
      <w:proofErr w:type="spellEnd"/>
      <w:r>
        <w:t xml:space="preserve"> global (0.7252 vs 0.6548), demostrando el valor del conocimiento previo del idioma español. Sin embargo, requieren significativamente más recursos computacionales y memoria.</w:t>
      </w:r>
    </w:p>
    <w:p w14:paraId="1EF65385" w14:textId="77777777" w:rsidR="00EB7AFB" w:rsidRDefault="00000000">
      <w:pPr>
        <w:spacing w:after="40"/>
        <w:ind w:left="431" w:hanging="288"/>
      </w:pPr>
      <w:r>
        <w:t xml:space="preserve">4. </w:t>
      </w:r>
      <w:r>
        <w:rPr>
          <w:b/>
          <w:bCs/>
        </w:rPr>
        <w:t>El desbalance de clases tiene impacto severo</w:t>
      </w:r>
      <w:r>
        <w:t xml:space="preserve"> y su manejo requiere estrategias adaptadas a la arquitectura. Los </w:t>
      </w:r>
      <w:proofErr w:type="spellStart"/>
      <w:r>
        <w:t>class</w:t>
      </w:r>
      <w:proofErr w:type="spellEnd"/>
      <w:r>
        <w:t xml:space="preserve"> </w:t>
      </w:r>
      <w:proofErr w:type="spellStart"/>
      <w:r>
        <w:t>weights</w:t>
      </w:r>
      <w:proofErr w:type="spellEnd"/>
      <w:r>
        <w:t xml:space="preserve"> "</w:t>
      </w:r>
      <w:proofErr w:type="spellStart"/>
      <w:r>
        <w:t>balanced</w:t>
      </w:r>
      <w:proofErr w:type="spellEnd"/>
      <w:r>
        <w:t>" son cruciales para modelos complejos (</w:t>
      </w:r>
      <w:proofErr w:type="spellStart"/>
      <w:r>
        <w:t>BiLSTM+MultiHead</w:t>
      </w:r>
      <w:proofErr w:type="spellEnd"/>
      <w:r>
        <w:t>) pero contraproducentes para modelos simples (LSTM).</w:t>
      </w:r>
    </w:p>
    <w:p w14:paraId="6AEEC6C4" w14:textId="77777777" w:rsidR="00EB7AFB" w:rsidRDefault="00000000">
      <w:pPr>
        <w:spacing w:after="40"/>
        <w:ind w:left="431" w:hanging="288"/>
      </w:pPr>
      <w:r>
        <w:t xml:space="preserve">5. </w:t>
      </w:r>
      <w:r>
        <w:rPr>
          <w:b/>
          <w:bCs/>
        </w:rPr>
        <w:t xml:space="preserve">La conservación de stop </w:t>
      </w:r>
      <w:proofErr w:type="spellStart"/>
      <w:r>
        <w:rPr>
          <w:b/>
          <w:bCs/>
        </w:rPr>
        <w:t>words</w:t>
      </w:r>
      <w:proofErr w:type="spellEnd"/>
      <w:r>
        <w:t xml:space="preserve"> es esencial para análisis de sentimiento en español, dado que la negación "no" aparece en el 87% de reseñas de 1★ vs. 33% de reseñas de 5★.</w:t>
      </w:r>
    </w:p>
    <w:p w14:paraId="654C48E8" w14:textId="77777777" w:rsidR="00EB7AFB" w:rsidRDefault="00000000">
      <w:pPr>
        <w:spacing w:after="60"/>
        <w:ind w:firstLine="288"/>
        <w:jc w:val="both"/>
      </w:pPr>
      <w:r>
        <w:t xml:space="preserve">Como trabajo futuro se propone: (a) </w:t>
      </w:r>
      <w:proofErr w:type="spellStart"/>
      <w:r>
        <w:t>deduplicar</w:t>
      </w:r>
      <w:proofErr w:type="spellEnd"/>
      <w:r>
        <w:t xml:space="preserve"> el corpus antes de generar </w:t>
      </w:r>
      <w:proofErr w:type="spellStart"/>
      <w:r>
        <w:t>splits</w:t>
      </w:r>
      <w:proofErr w:type="spellEnd"/>
      <w:r>
        <w:t xml:space="preserve"> para eliminar el data </w:t>
      </w:r>
      <w:proofErr w:type="spellStart"/>
      <w:r>
        <w:t>leakage</w:t>
      </w:r>
      <w:proofErr w:type="spellEnd"/>
      <w:r>
        <w:t xml:space="preserve"> detectado, (b) explorar técnicas de data </w:t>
      </w:r>
      <w:proofErr w:type="spellStart"/>
      <w:r>
        <w:t>augmentation</w:t>
      </w:r>
      <w:proofErr w:type="spellEnd"/>
      <w:r>
        <w:t xml:space="preserve"> para las clases minoritarias, (c) evaluar modelos de lenguaje más recientes para español (</w:t>
      </w:r>
      <w:proofErr w:type="spellStart"/>
      <w:r>
        <w:t>RoBERTa</w:t>
      </w:r>
      <w:proofErr w:type="spellEnd"/>
      <w:r>
        <w:t xml:space="preserve">-BNE, </w:t>
      </w:r>
      <w:proofErr w:type="spellStart"/>
      <w:r>
        <w:t>MarIA</w:t>
      </w:r>
      <w:proofErr w:type="spellEnd"/>
      <w:r>
        <w:t>) [14], y (d) considerar la tarea como regresión ordinal dado que las clases tienen un orden natural inherente.</w:t>
      </w:r>
    </w:p>
    <w:p w14:paraId="3A95E84A" w14:textId="77777777" w:rsidR="00EB7AFB" w:rsidRDefault="00000000">
      <w:pPr>
        <w:spacing w:before="240" w:after="120"/>
        <w:jc w:val="center"/>
      </w:pPr>
      <w:r>
        <w:rPr>
          <w:b/>
          <w:bCs/>
        </w:rPr>
        <w:t>. REFERENCES</w:t>
      </w:r>
    </w:p>
    <w:p w14:paraId="23FD29F7" w14:textId="77777777" w:rsidR="00EB7AFB" w:rsidRDefault="00000000">
      <w:pPr>
        <w:spacing w:after="40"/>
        <w:ind w:left="360" w:hanging="360"/>
      </w:pPr>
      <w:r>
        <w:rPr>
          <w:sz w:val="16"/>
          <w:szCs w:val="16"/>
        </w:rPr>
        <w:t>[1] B. Pang and L. Lee, "</w:t>
      </w:r>
      <w:proofErr w:type="spellStart"/>
      <w:r>
        <w:rPr>
          <w:sz w:val="16"/>
          <w:szCs w:val="16"/>
        </w:rPr>
        <w:t>Opinion</w:t>
      </w:r>
      <w:proofErr w:type="spellEnd"/>
      <w:r>
        <w:rPr>
          <w:sz w:val="16"/>
          <w:szCs w:val="16"/>
        </w:rPr>
        <w:t xml:space="preserve"> </w:t>
      </w:r>
      <w:proofErr w:type="spellStart"/>
      <w:r>
        <w:rPr>
          <w:sz w:val="16"/>
          <w:szCs w:val="16"/>
        </w:rPr>
        <w:t>Mining</w:t>
      </w:r>
      <w:proofErr w:type="spellEnd"/>
      <w:r>
        <w:rPr>
          <w:sz w:val="16"/>
          <w:szCs w:val="16"/>
        </w:rPr>
        <w:t xml:space="preserve"> and </w:t>
      </w:r>
      <w:proofErr w:type="spellStart"/>
      <w:r>
        <w:rPr>
          <w:sz w:val="16"/>
          <w:szCs w:val="16"/>
        </w:rPr>
        <w:t>Sentiment</w:t>
      </w:r>
      <w:proofErr w:type="spellEnd"/>
      <w:r>
        <w:rPr>
          <w:sz w:val="16"/>
          <w:szCs w:val="16"/>
        </w:rPr>
        <w:t xml:space="preserve"> </w:t>
      </w:r>
      <w:proofErr w:type="spellStart"/>
      <w:r>
        <w:rPr>
          <w:sz w:val="16"/>
          <w:szCs w:val="16"/>
        </w:rPr>
        <w:t>Analysis</w:t>
      </w:r>
      <w:proofErr w:type="spellEnd"/>
      <w:r>
        <w:rPr>
          <w:sz w:val="16"/>
          <w:szCs w:val="16"/>
        </w:rPr>
        <w:t xml:space="preserve">," </w:t>
      </w:r>
      <w:proofErr w:type="spellStart"/>
      <w:r>
        <w:rPr>
          <w:sz w:val="16"/>
          <w:szCs w:val="16"/>
        </w:rPr>
        <w:t>Foundations</w:t>
      </w:r>
      <w:proofErr w:type="spellEnd"/>
      <w:r>
        <w:rPr>
          <w:sz w:val="16"/>
          <w:szCs w:val="16"/>
        </w:rPr>
        <w:t xml:space="preserve"> and </w:t>
      </w:r>
      <w:proofErr w:type="spellStart"/>
      <w:r>
        <w:rPr>
          <w:sz w:val="16"/>
          <w:szCs w:val="16"/>
        </w:rPr>
        <w:t>Trends</w:t>
      </w:r>
      <w:proofErr w:type="spellEnd"/>
      <w:r>
        <w:rPr>
          <w:sz w:val="16"/>
          <w:szCs w:val="16"/>
        </w:rPr>
        <w:t xml:space="preserve"> in </w:t>
      </w:r>
      <w:proofErr w:type="spellStart"/>
      <w:r>
        <w:rPr>
          <w:sz w:val="16"/>
          <w:szCs w:val="16"/>
        </w:rPr>
        <w:t>Information</w:t>
      </w:r>
      <w:proofErr w:type="spellEnd"/>
      <w:r>
        <w:rPr>
          <w:sz w:val="16"/>
          <w:szCs w:val="16"/>
        </w:rPr>
        <w:t xml:space="preserve"> </w:t>
      </w:r>
      <w:proofErr w:type="spellStart"/>
      <w:r>
        <w:rPr>
          <w:sz w:val="16"/>
          <w:szCs w:val="16"/>
        </w:rPr>
        <w:t>Retrieval</w:t>
      </w:r>
      <w:proofErr w:type="spellEnd"/>
      <w:r>
        <w:rPr>
          <w:sz w:val="16"/>
          <w:szCs w:val="16"/>
        </w:rPr>
        <w:t>, vol. 2, no. 1-2, pp. 1-135, 2008.</w:t>
      </w:r>
    </w:p>
    <w:p w14:paraId="423F9C5B" w14:textId="77777777" w:rsidR="00EB7AFB" w:rsidRDefault="00000000">
      <w:pPr>
        <w:spacing w:after="40"/>
        <w:ind w:left="360" w:hanging="360"/>
      </w:pPr>
      <w:r>
        <w:rPr>
          <w:sz w:val="16"/>
          <w:szCs w:val="16"/>
        </w:rPr>
        <w:t xml:space="preserve">[2] L. Zhang, S. Wang, and B. Liu, "Deep </w:t>
      </w:r>
      <w:proofErr w:type="spellStart"/>
      <w:r>
        <w:rPr>
          <w:sz w:val="16"/>
          <w:szCs w:val="16"/>
        </w:rPr>
        <w:t>Learning</w:t>
      </w:r>
      <w:proofErr w:type="spellEnd"/>
      <w:r>
        <w:rPr>
          <w:sz w:val="16"/>
          <w:szCs w:val="16"/>
        </w:rPr>
        <w:t xml:space="preserve"> </w:t>
      </w:r>
      <w:proofErr w:type="spellStart"/>
      <w:r>
        <w:rPr>
          <w:sz w:val="16"/>
          <w:szCs w:val="16"/>
        </w:rPr>
        <w:t>for</w:t>
      </w:r>
      <w:proofErr w:type="spellEnd"/>
      <w:r>
        <w:rPr>
          <w:sz w:val="16"/>
          <w:szCs w:val="16"/>
        </w:rPr>
        <w:t xml:space="preserve"> </w:t>
      </w:r>
      <w:proofErr w:type="spellStart"/>
      <w:r>
        <w:rPr>
          <w:sz w:val="16"/>
          <w:szCs w:val="16"/>
        </w:rPr>
        <w:t>Sentiment</w:t>
      </w:r>
      <w:proofErr w:type="spellEnd"/>
      <w:r>
        <w:rPr>
          <w:sz w:val="16"/>
          <w:szCs w:val="16"/>
        </w:rPr>
        <w:t xml:space="preserve"> </w:t>
      </w:r>
      <w:proofErr w:type="spellStart"/>
      <w:r>
        <w:rPr>
          <w:sz w:val="16"/>
          <w:szCs w:val="16"/>
        </w:rPr>
        <w:t>Analysis</w:t>
      </w:r>
      <w:proofErr w:type="spellEnd"/>
      <w:r>
        <w:rPr>
          <w:sz w:val="16"/>
          <w:szCs w:val="16"/>
        </w:rPr>
        <w:t xml:space="preserve">: A </w:t>
      </w:r>
      <w:proofErr w:type="spellStart"/>
      <w:r>
        <w:rPr>
          <w:sz w:val="16"/>
          <w:szCs w:val="16"/>
        </w:rPr>
        <w:t>Survey</w:t>
      </w:r>
      <w:proofErr w:type="spellEnd"/>
      <w:r>
        <w:rPr>
          <w:sz w:val="16"/>
          <w:szCs w:val="16"/>
        </w:rPr>
        <w:t xml:space="preserve">," Wiley </w:t>
      </w:r>
      <w:proofErr w:type="spellStart"/>
      <w:r>
        <w:rPr>
          <w:sz w:val="16"/>
          <w:szCs w:val="16"/>
        </w:rPr>
        <w:t>Interdisciplinary</w:t>
      </w:r>
      <w:proofErr w:type="spellEnd"/>
      <w:r>
        <w:rPr>
          <w:sz w:val="16"/>
          <w:szCs w:val="16"/>
        </w:rPr>
        <w:t xml:space="preserve"> </w:t>
      </w:r>
      <w:proofErr w:type="spellStart"/>
      <w:r>
        <w:rPr>
          <w:sz w:val="16"/>
          <w:szCs w:val="16"/>
        </w:rPr>
        <w:t>Reviews</w:t>
      </w:r>
      <w:proofErr w:type="spellEnd"/>
      <w:r>
        <w:rPr>
          <w:sz w:val="16"/>
          <w:szCs w:val="16"/>
        </w:rPr>
        <w:t xml:space="preserve">: Data </w:t>
      </w:r>
      <w:proofErr w:type="spellStart"/>
      <w:r>
        <w:rPr>
          <w:sz w:val="16"/>
          <w:szCs w:val="16"/>
        </w:rPr>
        <w:t>Mining</w:t>
      </w:r>
      <w:proofErr w:type="spellEnd"/>
      <w:r>
        <w:rPr>
          <w:sz w:val="16"/>
          <w:szCs w:val="16"/>
        </w:rPr>
        <w:t xml:space="preserve"> and Knowledge Discovery, vol. 8, no. 4, e1253, 2018.</w:t>
      </w:r>
    </w:p>
    <w:p w14:paraId="1D5E2EAB" w14:textId="77777777" w:rsidR="00EB7AFB" w:rsidRDefault="00000000">
      <w:pPr>
        <w:spacing w:after="40"/>
        <w:ind w:left="360" w:hanging="360"/>
      </w:pPr>
      <w:r>
        <w:rPr>
          <w:sz w:val="16"/>
          <w:szCs w:val="16"/>
        </w:rPr>
        <w:t xml:space="preserve">[3] S. Hochreiter and J. </w:t>
      </w:r>
      <w:proofErr w:type="spellStart"/>
      <w:r>
        <w:rPr>
          <w:sz w:val="16"/>
          <w:szCs w:val="16"/>
        </w:rPr>
        <w:t>Schmidhuber</w:t>
      </w:r>
      <w:proofErr w:type="spellEnd"/>
      <w:r>
        <w:rPr>
          <w:sz w:val="16"/>
          <w:szCs w:val="16"/>
        </w:rPr>
        <w:t>, "Long Short-</w:t>
      </w:r>
      <w:proofErr w:type="spellStart"/>
      <w:r>
        <w:rPr>
          <w:sz w:val="16"/>
          <w:szCs w:val="16"/>
        </w:rPr>
        <w:t>Term</w:t>
      </w:r>
      <w:proofErr w:type="spellEnd"/>
      <w:r>
        <w:rPr>
          <w:sz w:val="16"/>
          <w:szCs w:val="16"/>
        </w:rPr>
        <w:t xml:space="preserve"> Memory," Neural </w:t>
      </w:r>
      <w:proofErr w:type="spellStart"/>
      <w:r>
        <w:rPr>
          <w:sz w:val="16"/>
          <w:szCs w:val="16"/>
        </w:rPr>
        <w:t>Computation</w:t>
      </w:r>
      <w:proofErr w:type="spellEnd"/>
      <w:r>
        <w:rPr>
          <w:sz w:val="16"/>
          <w:szCs w:val="16"/>
        </w:rPr>
        <w:t>, vol. 9, no. 8, pp. 1735-1780, 1997.</w:t>
      </w:r>
    </w:p>
    <w:p w14:paraId="41312745" w14:textId="77777777" w:rsidR="00EB7AFB" w:rsidRDefault="00000000">
      <w:pPr>
        <w:spacing w:after="40"/>
        <w:ind w:left="360" w:hanging="360"/>
      </w:pPr>
      <w:r>
        <w:rPr>
          <w:sz w:val="16"/>
          <w:szCs w:val="16"/>
        </w:rPr>
        <w:t>[4] M. Schuster and K. K. Paliwal, "</w:t>
      </w:r>
      <w:proofErr w:type="spellStart"/>
      <w:r>
        <w:rPr>
          <w:sz w:val="16"/>
          <w:szCs w:val="16"/>
        </w:rPr>
        <w:t>Bidirectional</w:t>
      </w:r>
      <w:proofErr w:type="spellEnd"/>
      <w:r>
        <w:rPr>
          <w:sz w:val="16"/>
          <w:szCs w:val="16"/>
        </w:rPr>
        <w:t xml:space="preserve"> </w:t>
      </w:r>
      <w:proofErr w:type="spellStart"/>
      <w:r>
        <w:rPr>
          <w:sz w:val="16"/>
          <w:szCs w:val="16"/>
        </w:rPr>
        <w:t>Recurrent</w:t>
      </w:r>
      <w:proofErr w:type="spellEnd"/>
      <w:r>
        <w:rPr>
          <w:sz w:val="16"/>
          <w:szCs w:val="16"/>
        </w:rPr>
        <w:t xml:space="preserve"> Neural Networks," IEEE </w:t>
      </w:r>
      <w:proofErr w:type="spellStart"/>
      <w:r>
        <w:rPr>
          <w:sz w:val="16"/>
          <w:szCs w:val="16"/>
        </w:rPr>
        <w:t>Transactions</w:t>
      </w:r>
      <w:proofErr w:type="spellEnd"/>
      <w:r>
        <w:rPr>
          <w:sz w:val="16"/>
          <w:szCs w:val="16"/>
        </w:rPr>
        <w:t xml:space="preserve"> </w:t>
      </w:r>
      <w:proofErr w:type="spellStart"/>
      <w:r>
        <w:rPr>
          <w:sz w:val="16"/>
          <w:szCs w:val="16"/>
        </w:rPr>
        <w:t>on</w:t>
      </w:r>
      <w:proofErr w:type="spellEnd"/>
      <w:r>
        <w:rPr>
          <w:sz w:val="16"/>
          <w:szCs w:val="16"/>
        </w:rPr>
        <w:t xml:space="preserve"> Signal Processing, vol. 45, no. 11, pp. 2673-2681, 1997.</w:t>
      </w:r>
    </w:p>
    <w:p w14:paraId="15BC510B" w14:textId="77777777" w:rsidR="00EB7AFB" w:rsidRDefault="00000000">
      <w:pPr>
        <w:spacing w:after="40"/>
        <w:ind w:left="360" w:hanging="360"/>
      </w:pPr>
      <w:r>
        <w:rPr>
          <w:sz w:val="16"/>
          <w:szCs w:val="16"/>
        </w:rPr>
        <w:t xml:space="preserve">[5] D. </w:t>
      </w:r>
      <w:proofErr w:type="spellStart"/>
      <w:r>
        <w:rPr>
          <w:sz w:val="16"/>
          <w:szCs w:val="16"/>
        </w:rPr>
        <w:t>Bahdanau</w:t>
      </w:r>
      <w:proofErr w:type="spellEnd"/>
      <w:r>
        <w:rPr>
          <w:sz w:val="16"/>
          <w:szCs w:val="16"/>
        </w:rPr>
        <w:t xml:space="preserve">, K. Cho, and Y. </w:t>
      </w:r>
      <w:proofErr w:type="spellStart"/>
      <w:r>
        <w:rPr>
          <w:sz w:val="16"/>
          <w:szCs w:val="16"/>
        </w:rPr>
        <w:t>Bengio</w:t>
      </w:r>
      <w:proofErr w:type="spellEnd"/>
      <w:r>
        <w:rPr>
          <w:sz w:val="16"/>
          <w:szCs w:val="16"/>
        </w:rPr>
        <w:t xml:space="preserve">, "Neural Machine </w:t>
      </w:r>
      <w:proofErr w:type="spellStart"/>
      <w:r>
        <w:rPr>
          <w:sz w:val="16"/>
          <w:szCs w:val="16"/>
        </w:rPr>
        <w:t>Translation</w:t>
      </w:r>
      <w:proofErr w:type="spellEnd"/>
      <w:r>
        <w:rPr>
          <w:sz w:val="16"/>
          <w:szCs w:val="16"/>
        </w:rPr>
        <w:t xml:space="preserve"> </w:t>
      </w:r>
      <w:proofErr w:type="spellStart"/>
      <w:r>
        <w:rPr>
          <w:sz w:val="16"/>
          <w:szCs w:val="16"/>
        </w:rPr>
        <w:t>by</w:t>
      </w:r>
      <w:proofErr w:type="spellEnd"/>
      <w:r>
        <w:rPr>
          <w:sz w:val="16"/>
          <w:szCs w:val="16"/>
        </w:rPr>
        <w:t xml:space="preserve"> </w:t>
      </w:r>
      <w:proofErr w:type="spellStart"/>
      <w:r>
        <w:rPr>
          <w:sz w:val="16"/>
          <w:szCs w:val="16"/>
        </w:rPr>
        <w:t>Jointly</w:t>
      </w:r>
      <w:proofErr w:type="spellEnd"/>
      <w:r>
        <w:rPr>
          <w:sz w:val="16"/>
          <w:szCs w:val="16"/>
        </w:rPr>
        <w:t xml:space="preserve"> </w:t>
      </w:r>
      <w:proofErr w:type="spellStart"/>
      <w:r>
        <w:rPr>
          <w:sz w:val="16"/>
          <w:szCs w:val="16"/>
        </w:rPr>
        <w:t>Learning</w:t>
      </w:r>
      <w:proofErr w:type="spellEnd"/>
      <w:r>
        <w:rPr>
          <w:sz w:val="16"/>
          <w:szCs w:val="16"/>
        </w:rPr>
        <w:t xml:space="preserve"> </w:t>
      </w:r>
      <w:proofErr w:type="spellStart"/>
      <w:r>
        <w:rPr>
          <w:sz w:val="16"/>
          <w:szCs w:val="16"/>
        </w:rPr>
        <w:t>to</w:t>
      </w:r>
      <w:proofErr w:type="spellEnd"/>
      <w:r>
        <w:rPr>
          <w:sz w:val="16"/>
          <w:szCs w:val="16"/>
        </w:rPr>
        <w:t xml:space="preserve"> </w:t>
      </w:r>
      <w:proofErr w:type="spellStart"/>
      <w:r>
        <w:rPr>
          <w:sz w:val="16"/>
          <w:szCs w:val="16"/>
        </w:rPr>
        <w:t>Align</w:t>
      </w:r>
      <w:proofErr w:type="spellEnd"/>
      <w:r>
        <w:rPr>
          <w:sz w:val="16"/>
          <w:szCs w:val="16"/>
        </w:rPr>
        <w:t xml:space="preserve"> and </w:t>
      </w:r>
      <w:proofErr w:type="spellStart"/>
      <w:r>
        <w:rPr>
          <w:sz w:val="16"/>
          <w:szCs w:val="16"/>
        </w:rPr>
        <w:t>Translate</w:t>
      </w:r>
      <w:proofErr w:type="spellEnd"/>
      <w:r>
        <w:rPr>
          <w:sz w:val="16"/>
          <w:szCs w:val="16"/>
        </w:rPr>
        <w:t xml:space="preserve">," in </w:t>
      </w:r>
      <w:proofErr w:type="spellStart"/>
      <w:r>
        <w:rPr>
          <w:sz w:val="16"/>
          <w:szCs w:val="16"/>
        </w:rPr>
        <w:t>Proc</w:t>
      </w:r>
      <w:proofErr w:type="spellEnd"/>
      <w:r>
        <w:rPr>
          <w:sz w:val="16"/>
          <w:szCs w:val="16"/>
        </w:rPr>
        <w:t>. ICLR, 2015.</w:t>
      </w:r>
    </w:p>
    <w:p w14:paraId="747DD7B4" w14:textId="77777777" w:rsidR="00EB7AFB" w:rsidRDefault="00000000">
      <w:pPr>
        <w:spacing w:after="40"/>
        <w:ind w:left="360" w:hanging="360"/>
      </w:pPr>
      <w:r>
        <w:rPr>
          <w:sz w:val="16"/>
          <w:szCs w:val="16"/>
        </w:rPr>
        <w:t xml:space="preserve">[6] J. Devlin, M.-W. Chang, K. Lee, and K. </w:t>
      </w:r>
      <w:proofErr w:type="spellStart"/>
      <w:r>
        <w:rPr>
          <w:sz w:val="16"/>
          <w:szCs w:val="16"/>
        </w:rPr>
        <w:t>Toutanova</w:t>
      </w:r>
      <w:proofErr w:type="spellEnd"/>
      <w:r>
        <w:rPr>
          <w:sz w:val="16"/>
          <w:szCs w:val="16"/>
        </w:rPr>
        <w:t xml:space="preserve">, "BERT: </w:t>
      </w:r>
      <w:proofErr w:type="spellStart"/>
      <w:r>
        <w:rPr>
          <w:sz w:val="16"/>
          <w:szCs w:val="16"/>
        </w:rPr>
        <w:t>Pre-training</w:t>
      </w:r>
      <w:proofErr w:type="spellEnd"/>
      <w:r>
        <w:rPr>
          <w:sz w:val="16"/>
          <w:szCs w:val="16"/>
        </w:rPr>
        <w:t xml:space="preserve"> </w:t>
      </w:r>
      <w:proofErr w:type="spellStart"/>
      <w:r>
        <w:rPr>
          <w:sz w:val="16"/>
          <w:szCs w:val="16"/>
        </w:rPr>
        <w:t>of</w:t>
      </w:r>
      <w:proofErr w:type="spellEnd"/>
      <w:r>
        <w:rPr>
          <w:sz w:val="16"/>
          <w:szCs w:val="16"/>
        </w:rPr>
        <w:t xml:space="preserve"> Deep </w:t>
      </w:r>
      <w:proofErr w:type="spellStart"/>
      <w:r>
        <w:rPr>
          <w:sz w:val="16"/>
          <w:szCs w:val="16"/>
        </w:rPr>
        <w:t>Bidirectional</w:t>
      </w:r>
      <w:proofErr w:type="spellEnd"/>
      <w:r>
        <w:rPr>
          <w:sz w:val="16"/>
          <w:szCs w:val="16"/>
        </w:rPr>
        <w:t xml:space="preserve"> Transformers </w:t>
      </w:r>
      <w:proofErr w:type="spellStart"/>
      <w:r>
        <w:rPr>
          <w:sz w:val="16"/>
          <w:szCs w:val="16"/>
        </w:rPr>
        <w:t>for</w:t>
      </w:r>
      <w:proofErr w:type="spellEnd"/>
      <w:r>
        <w:rPr>
          <w:sz w:val="16"/>
          <w:szCs w:val="16"/>
        </w:rPr>
        <w:t xml:space="preserve"> </w:t>
      </w:r>
      <w:proofErr w:type="spellStart"/>
      <w:r>
        <w:rPr>
          <w:sz w:val="16"/>
          <w:szCs w:val="16"/>
        </w:rPr>
        <w:t>Language</w:t>
      </w:r>
      <w:proofErr w:type="spellEnd"/>
      <w:r>
        <w:rPr>
          <w:sz w:val="16"/>
          <w:szCs w:val="16"/>
        </w:rPr>
        <w:t xml:space="preserve"> </w:t>
      </w:r>
      <w:proofErr w:type="spellStart"/>
      <w:r>
        <w:rPr>
          <w:sz w:val="16"/>
          <w:szCs w:val="16"/>
        </w:rPr>
        <w:t>Understanding</w:t>
      </w:r>
      <w:proofErr w:type="spellEnd"/>
      <w:r>
        <w:rPr>
          <w:sz w:val="16"/>
          <w:szCs w:val="16"/>
        </w:rPr>
        <w:t xml:space="preserve">," in </w:t>
      </w:r>
      <w:proofErr w:type="spellStart"/>
      <w:r>
        <w:rPr>
          <w:sz w:val="16"/>
          <w:szCs w:val="16"/>
        </w:rPr>
        <w:t>Proc</w:t>
      </w:r>
      <w:proofErr w:type="spellEnd"/>
      <w:r>
        <w:rPr>
          <w:sz w:val="16"/>
          <w:szCs w:val="16"/>
        </w:rPr>
        <w:t>. NAACL-HLT, pp. 4171-4186, 2019.</w:t>
      </w:r>
    </w:p>
    <w:p w14:paraId="1AC903E3" w14:textId="77777777" w:rsidR="00EB7AFB" w:rsidRDefault="00000000">
      <w:pPr>
        <w:spacing w:after="40"/>
        <w:ind w:left="360" w:hanging="360"/>
      </w:pPr>
      <w:r>
        <w:rPr>
          <w:sz w:val="16"/>
          <w:szCs w:val="16"/>
        </w:rPr>
        <w:t>[7] J. Cañete, G. Chaperon, R. Fuentes, J.-H. Ho, H. Kang, and J. Pérez, "Spanish Pre-</w:t>
      </w:r>
      <w:proofErr w:type="spellStart"/>
      <w:r>
        <w:rPr>
          <w:sz w:val="16"/>
          <w:szCs w:val="16"/>
        </w:rPr>
        <w:t>Trained</w:t>
      </w:r>
      <w:proofErr w:type="spellEnd"/>
      <w:r>
        <w:rPr>
          <w:sz w:val="16"/>
          <w:szCs w:val="16"/>
        </w:rPr>
        <w:t xml:space="preserve"> BERT Model and </w:t>
      </w:r>
      <w:proofErr w:type="spellStart"/>
      <w:r>
        <w:rPr>
          <w:sz w:val="16"/>
          <w:szCs w:val="16"/>
        </w:rPr>
        <w:t>Evaluation</w:t>
      </w:r>
      <w:proofErr w:type="spellEnd"/>
      <w:r>
        <w:rPr>
          <w:sz w:val="16"/>
          <w:szCs w:val="16"/>
        </w:rPr>
        <w:t xml:space="preserve"> Data," in </w:t>
      </w:r>
      <w:proofErr w:type="spellStart"/>
      <w:r>
        <w:rPr>
          <w:sz w:val="16"/>
          <w:szCs w:val="16"/>
        </w:rPr>
        <w:t>Proc</w:t>
      </w:r>
      <w:proofErr w:type="spellEnd"/>
      <w:r>
        <w:rPr>
          <w:sz w:val="16"/>
          <w:szCs w:val="16"/>
        </w:rPr>
        <w:t>. PML4DC at ICLR, 2020.</w:t>
      </w:r>
    </w:p>
    <w:p w14:paraId="2CA6D9BB" w14:textId="77777777" w:rsidR="00EB7AFB" w:rsidRDefault="00000000">
      <w:pPr>
        <w:spacing w:after="40"/>
        <w:ind w:left="360" w:hanging="360"/>
      </w:pPr>
      <w:r>
        <w:rPr>
          <w:sz w:val="16"/>
          <w:szCs w:val="16"/>
        </w:rPr>
        <w:t xml:space="preserve">[8] </w:t>
      </w:r>
      <w:proofErr w:type="spellStart"/>
      <w:r>
        <w:rPr>
          <w:sz w:val="16"/>
          <w:szCs w:val="16"/>
        </w:rPr>
        <w:t>chizhikchi</w:t>
      </w:r>
      <w:proofErr w:type="spellEnd"/>
      <w:r>
        <w:rPr>
          <w:sz w:val="16"/>
          <w:szCs w:val="16"/>
        </w:rPr>
        <w:t>, "</w:t>
      </w:r>
      <w:proofErr w:type="spellStart"/>
      <w:r>
        <w:rPr>
          <w:sz w:val="16"/>
          <w:szCs w:val="16"/>
        </w:rPr>
        <w:t>Andalusian</w:t>
      </w:r>
      <w:proofErr w:type="spellEnd"/>
      <w:r>
        <w:rPr>
          <w:sz w:val="16"/>
          <w:szCs w:val="16"/>
        </w:rPr>
        <w:t xml:space="preserve"> </w:t>
      </w:r>
      <w:proofErr w:type="spellStart"/>
      <w:r>
        <w:rPr>
          <w:sz w:val="16"/>
          <w:szCs w:val="16"/>
        </w:rPr>
        <w:t>Hotels</w:t>
      </w:r>
      <w:proofErr w:type="spellEnd"/>
      <w:r>
        <w:rPr>
          <w:sz w:val="16"/>
          <w:szCs w:val="16"/>
        </w:rPr>
        <w:t xml:space="preserve"> </w:t>
      </w:r>
      <w:proofErr w:type="spellStart"/>
      <w:r>
        <w:rPr>
          <w:sz w:val="16"/>
          <w:szCs w:val="16"/>
        </w:rPr>
        <w:t>Reviews</w:t>
      </w:r>
      <w:proofErr w:type="spellEnd"/>
      <w:r>
        <w:rPr>
          <w:sz w:val="16"/>
          <w:szCs w:val="16"/>
        </w:rPr>
        <w:t xml:space="preserve"> (Unbalanced)," </w:t>
      </w:r>
      <w:proofErr w:type="spellStart"/>
      <w:r>
        <w:rPr>
          <w:sz w:val="16"/>
          <w:szCs w:val="16"/>
        </w:rPr>
        <w:t>Kaggle</w:t>
      </w:r>
      <w:proofErr w:type="spellEnd"/>
      <w:r>
        <w:rPr>
          <w:sz w:val="16"/>
          <w:szCs w:val="16"/>
        </w:rPr>
        <w:t>, 2024.</w:t>
      </w:r>
    </w:p>
    <w:p w14:paraId="17FBB29A" w14:textId="77777777" w:rsidR="00EB7AFB" w:rsidRDefault="00000000">
      <w:pPr>
        <w:spacing w:after="40"/>
        <w:ind w:left="360" w:hanging="360"/>
      </w:pPr>
      <w:r>
        <w:rPr>
          <w:sz w:val="16"/>
          <w:szCs w:val="16"/>
        </w:rPr>
        <w:t>[9] J. González-Carvajal and E. Garrido-Merchán, "</w:t>
      </w:r>
      <w:proofErr w:type="spellStart"/>
      <w:r>
        <w:rPr>
          <w:sz w:val="16"/>
          <w:szCs w:val="16"/>
        </w:rPr>
        <w:t>Comparing</w:t>
      </w:r>
      <w:proofErr w:type="spellEnd"/>
      <w:r>
        <w:rPr>
          <w:sz w:val="16"/>
          <w:szCs w:val="16"/>
        </w:rPr>
        <w:t xml:space="preserve"> BERT </w:t>
      </w:r>
      <w:proofErr w:type="spellStart"/>
      <w:r>
        <w:rPr>
          <w:sz w:val="16"/>
          <w:szCs w:val="16"/>
        </w:rPr>
        <w:t>against</w:t>
      </w:r>
      <w:proofErr w:type="spellEnd"/>
      <w:r>
        <w:rPr>
          <w:sz w:val="16"/>
          <w:szCs w:val="16"/>
        </w:rPr>
        <w:t xml:space="preserve"> </w:t>
      </w:r>
      <w:proofErr w:type="spellStart"/>
      <w:r>
        <w:rPr>
          <w:sz w:val="16"/>
          <w:szCs w:val="16"/>
        </w:rPr>
        <w:t>Traditional</w:t>
      </w:r>
      <w:proofErr w:type="spellEnd"/>
      <w:r>
        <w:rPr>
          <w:sz w:val="16"/>
          <w:szCs w:val="16"/>
        </w:rPr>
        <w:t xml:space="preserve"> Machine </w:t>
      </w:r>
      <w:proofErr w:type="spellStart"/>
      <w:r>
        <w:rPr>
          <w:sz w:val="16"/>
          <w:szCs w:val="16"/>
        </w:rPr>
        <w:t>Learning</w:t>
      </w:r>
      <w:proofErr w:type="spellEnd"/>
      <w:r>
        <w:rPr>
          <w:sz w:val="16"/>
          <w:szCs w:val="16"/>
        </w:rPr>
        <w:t xml:space="preserve"> Text </w:t>
      </w:r>
      <w:proofErr w:type="spellStart"/>
      <w:r>
        <w:rPr>
          <w:sz w:val="16"/>
          <w:szCs w:val="16"/>
        </w:rPr>
        <w:t>Classification</w:t>
      </w:r>
      <w:proofErr w:type="spellEnd"/>
      <w:r>
        <w:rPr>
          <w:sz w:val="16"/>
          <w:szCs w:val="16"/>
        </w:rPr>
        <w:t xml:space="preserve">," </w:t>
      </w:r>
      <w:proofErr w:type="spellStart"/>
      <w:r>
        <w:rPr>
          <w:sz w:val="16"/>
          <w:szCs w:val="16"/>
        </w:rPr>
        <w:t>Journal</w:t>
      </w:r>
      <w:proofErr w:type="spellEnd"/>
      <w:r>
        <w:rPr>
          <w:sz w:val="16"/>
          <w:szCs w:val="16"/>
        </w:rPr>
        <w:t xml:space="preserve"> </w:t>
      </w:r>
      <w:proofErr w:type="spellStart"/>
      <w:r>
        <w:rPr>
          <w:sz w:val="16"/>
          <w:szCs w:val="16"/>
        </w:rPr>
        <w:t>of</w:t>
      </w:r>
      <w:proofErr w:type="spellEnd"/>
      <w:r>
        <w:rPr>
          <w:sz w:val="16"/>
          <w:szCs w:val="16"/>
        </w:rPr>
        <w:t xml:space="preserve"> </w:t>
      </w:r>
      <w:proofErr w:type="spellStart"/>
      <w:r>
        <w:rPr>
          <w:sz w:val="16"/>
          <w:szCs w:val="16"/>
        </w:rPr>
        <w:t>Computational</w:t>
      </w:r>
      <w:proofErr w:type="spellEnd"/>
      <w:r>
        <w:rPr>
          <w:sz w:val="16"/>
          <w:szCs w:val="16"/>
        </w:rPr>
        <w:t xml:space="preserve"> and Cognitive </w:t>
      </w:r>
      <w:proofErr w:type="spellStart"/>
      <w:r>
        <w:rPr>
          <w:sz w:val="16"/>
          <w:szCs w:val="16"/>
        </w:rPr>
        <w:t>Engineering</w:t>
      </w:r>
      <w:proofErr w:type="spellEnd"/>
      <w:r>
        <w:rPr>
          <w:sz w:val="16"/>
          <w:szCs w:val="16"/>
        </w:rPr>
        <w:t>, vol. 2, no. 4, pp. 352-356, 2023.</w:t>
      </w:r>
    </w:p>
    <w:p w14:paraId="2DFF855A" w14:textId="77777777" w:rsidR="00EB7AFB" w:rsidRDefault="00000000">
      <w:pPr>
        <w:spacing w:after="40"/>
        <w:ind w:left="360" w:hanging="360"/>
      </w:pPr>
      <w:r>
        <w:rPr>
          <w:sz w:val="16"/>
          <w:szCs w:val="16"/>
        </w:rPr>
        <w:t>[10] M. T. Martínez-Cámara, M. C. Díaz-Galiano, M. A. García-Cumbreras, and M. García-Vega, "</w:t>
      </w:r>
      <w:proofErr w:type="spellStart"/>
      <w:r>
        <w:rPr>
          <w:sz w:val="16"/>
          <w:szCs w:val="16"/>
        </w:rPr>
        <w:t>Sentiment</w:t>
      </w:r>
      <w:proofErr w:type="spellEnd"/>
      <w:r>
        <w:rPr>
          <w:sz w:val="16"/>
          <w:szCs w:val="16"/>
        </w:rPr>
        <w:t xml:space="preserve"> </w:t>
      </w:r>
      <w:proofErr w:type="spellStart"/>
      <w:r>
        <w:rPr>
          <w:sz w:val="16"/>
          <w:szCs w:val="16"/>
        </w:rPr>
        <w:t>Analysis</w:t>
      </w:r>
      <w:proofErr w:type="spellEnd"/>
      <w:r>
        <w:rPr>
          <w:sz w:val="16"/>
          <w:szCs w:val="16"/>
        </w:rPr>
        <w:t xml:space="preserve"> in Twitter," Natural </w:t>
      </w:r>
      <w:proofErr w:type="spellStart"/>
      <w:r>
        <w:rPr>
          <w:sz w:val="16"/>
          <w:szCs w:val="16"/>
        </w:rPr>
        <w:t>Language</w:t>
      </w:r>
      <w:proofErr w:type="spellEnd"/>
      <w:r>
        <w:rPr>
          <w:sz w:val="16"/>
          <w:szCs w:val="16"/>
        </w:rPr>
        <w:t xml:space="preserve"> </w:t>
      </w:r>
      <w:proofErr w:type="spellStart"/>
      <w:r>
        <w:rPr>
          <w:sz w:val="16"/>
          <w:szCs w:val="16"/>
        </w:rPr>
        <w:t>Engineering</w:t>
      </w:r>
      <w:proofErr w:type="spellEnd"/>
      <w:r>
        <w:rPr>
          <w:sz w:val="16"/>
          <w:szCs w:val="16"/>
        </w:rPr>
        <w:t>, vol. 20, no. 1, pp. 1-28, 2014.</w:t>
      </w:r>
    </w:p>
    <w:p w14:paraId="3EABAB82" w14:textId="77777777" w:rsidR="00EB7AFB" w:rsidRDefault="00000000">
      <w:pPr>
        <w:spacing w:after="40"/>
        <w:ind w:left="360" w:hanging="360"/>
      </w:pPr>
      <w:r>
        <w:rPr>
          <w:sz w:val="16"/>
          <w:szCs w:val="16"/>
        </w:rPr>
        <w:t xml:space="preserve">[11] M. Grandini, E. </w:t>
      </w:r>
      <w:proofErr w:type="spellStart"/>
      <w:r>
        <w:rPr>
          <w:sz w:val="16"/>
          <w:szCs w:val="16"/>
        </w:rPr>
        <w:t>Bagli</w:t>
      </w:r>
      <w:proofErr w:type="spellEnd"/>
      <w:r>
        <w:rPr>
          <w:sz w:val="16"/>
          <w:szCs w:val="16"/>
        </w:rPr>
        <w:t xml:space="preserve">, and G. </w:t>
      </w:r>
      <w:proofErr w:type="spellStart"/>
      <w:r>
        <w:rPr>
          <w:sz w:val="16"/>
          <w:szCs w:val="16"/>
        </w:rPr>
        <w:t>Visani</w:t>
      </w:r>
      <w:proofErr w:type="spellEnd"/>
      <w:r>
        <w:rPr>
          <w:sz w:val="16"/>
          <w:szCs w:val="16"/>
        </w:rPr>
        <w:t>, "</w:t>
      </w:r>
      <w:proofErr w:type="spellStart"/>
      <w:r>
        <w:rPr>
          <w:sz w:val="16"/>
          <w:szCs w:val="16"/>
        </w:rPr>
        <w:t>Metrics</w:t>
      </w:r>
      <w:proofErr w:type="spellEnd"/>
      <w:r>
        <w:rPr>
          <w:sz w:val="16"/>
          <w:szCs w:val="16"/>
        </w:rPr>
        <w:t xml:space="preserve"> </w:t>
      </w:r>
      <w:proofErr w:type="spellStart"/>
      <w:r>
        <w:rPr>
          <w:sz w:val="16"/>
          <w:szCs w:val="16"/>
        </w:rPr>
        <w:t>for</w:t>
      </w:r>
      <w:proofErr w:type="spellEnd"/>
      <w:r>
        <w:rPr>
          <w:sz w:val="16"/>
          <w:szCs w:val="16"/>
        </w:rPr>
        <w:t xml:space="preserve"> Multi-Class </w:t>
      </w:r>
      <w:proofErr w:type="spellStart"/>
      <w:r>
        <w:rPr>
          <w:sz w:val="16"/>
          <w:szCs w:val="16"/>
        </w:rPr>
        <w:t>Classification</w:t>
      </w:r>
      <w:proofErr w:type="spellEnd"/>
      <w:r>
        <w:rPr>
          <w:sz w:val="16"/>
          <w:szCs w:val="16"/>
        </w:rPr>
        <w:t xml:space="preserve">: </w:t>
      </w:r>
      <w:proofErr w:type="spellStart"/>
      <w:r>
        <w:rPr>
          <w:sz w:val="16"/>
          <w:szCs w:val="16"/>
        </w:rPr>
        <w:t>An</w:t>
      </w:r>
      <w:proofErr w:type="spellEnd"/>
      <w:r>
        <w:rPr>
          <w:sz w:val="16"/>
          <w:szCs w:val="16"/>
        </w:rPr>
        <w:t xml:space="preserve"> </w:t>
      </w:r>
      <w:proofErr w:type="spellStart"/>
      <w:r>
        <w:rPr>
          <w:sz w:val="16"/>
          <w:szCs w:val="16"/>
        </w:rPr>
        <w:t>Overview</w:t>
      </w:r>
      <w:proofErr w:type="spellEnd"/>
      <w:r>
        <w:rPr>
          <w:sz w:val="16"/>
          <w:szCs w:val="16"/>
        </w:rPr>
        <w:t>," arXiv:2008.05756, 2020.</w:t>
      </w:r>
    </w:p>
    <w:p w14:paraId="5ADF5D96" w14:textId="77777777" w:rsidR="00EB7AFB" w:rsidRDefault="00000000">
      <w:pPr>
        <w:spacing w:after="40"/>
        <w:ind w:left="360" w:hanging="360"/>
      </w:pPr>
      <w:r>
        <w:rPr>
          <w:sz w:val="16"/>
          <w:szCs w:val="16"/>
        </w:rPr>
        <w:t>[12] A. Vaswani et al., "</w:t>
      </w:r>
      <w:proofErr w:type="spellStart"/>
      <w:r>
        <w:rPr>
          <w:sz w:val="16"/>
          <w:szCs w:val="16"/>
        </w:rPr>
        <w:t>Attention</w:t>
      </w:r>
      <w:proofErr w:type="spellEnd"/>
      <w:r>
        <w:rPr>
          <w:sz w:val="16"/>
          <w:szCs w:val="16"/>
        </w:rPr>
        <w:t xml:space="preserve"> </w:t>
      </w:r>
      <w:proofErr w:type="spellStart"/>
      <w:r>
        <w:rPr>
          <w:sz w:val="16"/>
          <w:szCs w:val="16"/>
        </w:rPr>
        <w:t>Is</w:t>
      </w:r>
      <w:proofErr w:type="spellEnd"/>
      <w:r>
        <w:rPr>
          <w:sz w:val="16"/>
          <w:szCs w:val="16"/>
        </w:rPr>
        <w:t xml:space="preserve"> </w:t>
      </w:r>
      <w:proofErr w:type="spellStart"/>
      <w:r>
        <w:rPr>
          <w:sz w:val="16"/>
          <w:szCs w:val="16"/>
        </w:rPr>
        <w:t>All</w:t>
      </w:r>
      <w:proofErr w:type="spellEnd"/>
      <w:r>
        <w:rPr>
          <w:sz w:val="16"/>
          <w:szCs w:val="16"/>
        </w:rPr>
        <w:t xml:space="preserve"> You Need," in </w:t>
      </w:r>
      <w:proofErr w:type="spellStart"/>
      <w:r>
        <w:rPr>
          <w:sz w:val="16"/>
          <w:szCs w:val="16"/>
        </w:rPr>
        <w:t>Proc</w:t>
      </w:r>
      <w:proofErr w:type="spellEnd"/>
      <w:r>
        <w:rPr>
          <w:sz w:val="16"/>
          <w:szCs w:val="16"/>
        </w:rPr>
        <w:t xml:space="preserve">. </w:t>
      </w:r>
      <w:proofErr w:type="spellStart"/>
      <w:r>
        <w:rPr>
          <w:sz w:val="16"/>
          <w:szCs w:val="16"/>
        </w:rPr>
        <w:t>NeurIPS</w:t>
      </w:r>
      <w:proofErr w:type="spellEnd"/>
      <w:r>
        <w:rPr>
          <w:sz w:val="16"/>
          <w:szCs w:val="16"/>
        </w:rPr>
        <w:t>, pp. 5998-6008, 2017.</w:t>
      </w:r>
    </w:p>
    <w:p w14:paraId="461628A5" w14:textId="77777777" w:rsidR="00EB7AFB" w:rsidRDefault="00000000">
      <w:pPr>
        <w:spacing w:after="40"/>
        <w:ind w:left="360" w:hanging="360"/>
      </w:pPr>
      <w:r>
        <w:rPr>
          <w:sz w:val="16"/>
          <w:szCs w:val="16"/>
        </w:rPr>
        <w:t xml:space="preserve">[13] S. Buda, A. Maki, and M. A. Mazurowski, "A </w:t>
      </w:r>
      <w:proofErr w:type="spellStart"/>
      <w:r>
        <w:rPr>
          <w:sz w:val="16"/>
          <w:szCs w:val="16"/>
        </w:rPr>
        <w:t>Systematic</w:t>
      </w:r>
      <w:proofErr w:type="spellEnd"/>
      <w:r>
        <w:rPr>
          <w:sz w:val="16"/>
          <w:szCs w:val="16"/>
        </w:rPr>
        <w:t xml:space="preserve"> Study </w:t>
      </w:r>
      <w:proofErr w:type="spellStart"/>
      <w:r>
        <w:rPr>
          <w:sz w:val="16"/>
          <w:szCs w:val="16"/>
        </w:rPr>
        <w:t>of</w:t>
      </w:r>
      <w:proofErr w:type="spellEnd"/>
      <w:r>
        <w:rPr>
          <w:sz w:val="16"/>
          <w:szCs w:val="16"/>
        </w:rPr>
        <w:t xml:space="preserve"> </w:t>
      </w:r>
      <w:proofErr w:type="spellStart"/>
      <w:r>
        <w:rPr>
          <w:sz w:val="16"/>
          <w:szCs w:val="16"/>
        </w:rPr>
        <w:t>the</w:t>
      </w:r>
      <w:proofErr w:type="spellEnd"/>
      <w:r>
        <w:rPr>
          <w:sz w:val="16"/>
          <w:szCs w:val="16"/>
        </w:rPr>
        <w:t xml:space="preserve"> Class </w:t>
      </w:r>
      <w:proofErr w:type="spellStart"/>
      <w:r>
        <w:rPr>
          <w:sz w:val="16"/>
          <w:szCs w:val="16"/>
        </w:rPr>
        <w:t>Imbalance</w:t>
      </w:r>
      <w:proofErr w:type="spellEnd"/>
      <w:r>
        <w:rPr>
          <w:sz w:val="16"/>
          <w:szCs w:val="16"/>
        </w:rPr>
        <w:t xml:space="preserve"> </w:t>
      </w:r>
      <w:proofErr w:type="spellStart"/>
      <w:r>
        <w:rPr>
          <w:sz w:val="16"/>
          <w:szCs w:val="16"/>
        </w:rPr>
        <w:t>Problem</w:t>
      </w:r>
      <w:proofErr w:type="spellEnd"/>
      <w:r>
        <w:rPr>
          <w:sz w:val="16"/>
          <w:szCs w:val="16"/>
        </w:rPr>
        <w:t xml:space="preserve"> in </w:t>
      </w:r>
      <w:proofErr w:type="spellStart"/>
      <w:r>
        <w:rPr>
          <w:sz w:val="16"/>
          <w:szCs w:val="16"/>
        </w:rPr>
        <w:t>Convolutional</w:t>
      </w:r>
      <w:proofErr w:type="spellEnd"/>
      <w:r>
        <w:rPr>
          <w:sz w:val="16"/>
          <w:szCs w:val="16"/>
        </w:rPr>
        <w:t xml:space="preserve"> Neural Networks," Neural Networks, vol. 106, pp. 249-259, 2018.</w:t>
      </w:r>
    </w:p>
    <w:p w14:paraId="5B222405" w14:textId="77777777" w:rsidR="00EB7AFB" w:rsidRDefault="00000000">
      <w:pPr>
        <w:spacing w:after="40"/>
        <w:ind w:left="360" w:hanging="360"/>
      </w:pPr>
      <w:r>
        <w:rPr>
          <w:sz w:val="16"/>
          <w:szCs w:val="16"/>
        </w:rPr>
        <w:t>[14] A. Gutiérrez-Fandiño et al., "</w:t>
      </w:r>
      <w:proofErr w:type="spellStart"/>
      <w:r>
        <w:rPr>
          <w:sz w:val="16"/>
          <w:szCs w:val="16"/>
        </w:rPr>
        <w:t>MarIA</w:t>
      </w:r>
      <w:proofErr w:type="spellEnd"/>
      <w:r>
        <w:rPr>
          <w:sz w:val="16"/>
          <w:szCs w:val="16"/>
        </w:rPr>
        <w:t xml:space="preserve">: Spanish </w:t>
      </w:r>
      <w:proofErr w:type="spellStart"/>
      <w:r>
        <w:rPr>
          <w:sz w:val="16"/>
          <w:szCs w:val="16"/>
        </w:rPr>
        <w:t>Language</w:t>
      </w:r>
      <w:proofErr w:type="spellEnd"/>
      <w:r>
        <w:rPr>
          <w:sz w:val="16"/>
          <w:szCs w:val="16"/>
        </w:rPr>
        <w:t xml:space="preserve"> </w:t>
      </w:r>
      <w:proofErr w:type="spellStart"/>
      <w:r>
        <w:rPr>
          <w:sz w:val="16"/>
          <w:szCs w:val="16"/>
        </w:rPr>
        <w:t>Models</w:t>
      </w:r>
      <w:proofErr w:type="spellEnd"/>
      <w:r>
        <w:rPr>
          <w:sz w:val="16"/>
          <w:szCs w:val="16"/>
        </w:rPr>
        <w:t>," Procesamiento del Lenguaje Natural, vol. 68, pp. 39-60, 2022.</w:t>
      </w:r>
    </w:p>
    <w:p w14:paraId="47CCCB1A" w14:textId="77777777" w:rsidR="00EB7AFB" w:rsidRDefault="00000000">
      <w:pPr>
        <w:spacing w:after="40"/>
        <w:ind w:left="360" w:hanging="360"/>
      </w:pPr>
      <w:r>
        <w:rPr>
          <w:sz w:val="16"/>
          <w:szCs w:val="16"/>
        </w:rPr>
        <w:t>[15] K. Cho et al., "</w:t>
      </w:r>
      <w:proofErr w:type="spellStart"/>
      <w:r>
        <w:rPr>
          <w:sz w:val="16"/>
          <w:szCs w:val="16"/>
        </w:rPr>
        <w:t>Learning</w:t>
      </w:r>
      <w:proofErr w:type="spellEnd"/>
      <w:r>
        <w:rPr>
          <w:sz w:val="16"/>
          <w:szCs w:val="16"/>
        </w:rPr>
        <w:t xml:space="preserve"> </w:t>
      </w:r>
      <w:proofErr w:type="spellStart"/>
      <w:r>
        <w:rPr>
          <w:sz w:val="16"/>
          <w:szCs w:val="16"/>
        </w:rPr>
        <w:t>Phrase</w:t>
      </w:r>
      <w:proofErr w:type="spellEnd"/>
      <w:r>
        <w:rPr>
          <w:sz w:val="16"/>
          <w:szCs w:val="16"/>
        </w:rPr>
        <w:t xml:space="preserve"> </w:t>
      </w:r>
      <w:proofErr w:type="spellStart"/>
      <w:r>
        <w:rPr>
          <w:sz w:val="16"/>
          <w:szCs w:val="16"/>
        </w:rPr>
        <w:t>Representations</w:t>
      </w:r>
      <w:proofErr w:type="spellEnd"/>
      <w:r>
        <w:rPr>
          <w:sz w:val="16"/>
          <w:szCs w:val="16"/>
        </w:rPr>
        <w:t xml:space="preserve"> </w:t>
      </w:r>
      <w:proofErr w:type="spellStart"/>
      <w:r>
        <w:rPr>
          <w:sz w:val="16"/>
          <w:szCs w:val="16"/>
        </w:rPr>
        <w:t>using</w:t>
      </w:r>
      <w:proofErr w:type="spellEnd"/>
      <w:r>
        <w:rPr>
          <w:sz w:val="16"/>
          <w:szCs w:val="16"/>
        </w:rPr>
        <w:t xml:space="preserve"> RNN </w:t>
      </w:r>
      <w:proofErr w:type="spellStart"/>
      <w:r>
        <w:rPr>
          <w:sz w:val="16"/>
          <w:szCs w:val="16"/>
        </w:rPr>
        <w:t>Encoder-Decoder</w:t>
      </w:r>
      <w:proofErr w:type="spellEnd"/>
      <w:r>
        <w:rPr>
          <w:sz w:val="16"/>
          <w:szCs w:val="16"/>
        </w:rPr>
        <w:t xml:space="preserve"> </w:t>
      </w:r>
      <w:proofErr w:type="spellStart"/>
      <w:r>
        <w:rPr>
          <w:sz w:val="16"/>
          <w:szCs w:val="16"/>
        </w:rPr>
        <w:t>for</w:t>
      </w:r>
      <w:proofErr w:type="spellEnd"/>
      <w:r>
        <w:rPr>
          <w:sz w:val="16"/>
          <w:szCs w:val="16"/>
        </w:rPr>
        <w:t xml:space="preserve"> </w:t>
      </w:r>
      <w:proofErr w:type="spellStart"/>
      <w:r>
        <w:rPr>
          <w:sz w:val="16"/>
          <w:szCs w:val="16"/>
        </w:rPr>
        <w:t>Statistical</w:t>
      </w:r>
      <w:proofErr w:type="spellEnd"/>
      <w:r>
        <w:rPr>
          <w:sz w:val="16"/>
          <w:szCs w:val="16"/>
        </w:rPr>
        <w:t xml:space="preserve"> Machine </w:t>
      </w:r>
      <w:proofErr w:type="spellStart"/>
      <w:r>
        <w:rPr>
          <w:sz w:val="16"/>
          <w:szCs w:val="16"/>
        </w:rPr>
        <w:t>Translation</w:t>
      </w:r>
      <w:proofErr w:type="spellEnd"/>
      <w:r>
        <w:rPr>
          <w:sz w:val="16"/>
          <w:szCs w:val="16"/>
        </w:rPr>
        <w:t xml:space="preserve">," in </w:t>
      </w:r>
      <w:proofErr w:type="spellStart"/>
      <w:r>
        <w:rPr>
          <w:sz w:val="16"/>
          <w:szCs w:val="16"/>
        </w:rPr>
        <w:t>Proc</w:t>
      </w:r>
      <w:proofErr w:type="spellEnd"/>
      <w:r>
        <w:rPr>
          <w:sz w:val="16"/>
          <w:szCs w:val="16"/>
        </w:rPr>
        <w:t>. EMNLP, pp. 1724-1734, 2014.</w:t>
      </w:r>
    </w:p>
    <w:p w14:paraId="169884E2" w14:textId="77777777" w:rsidR="00EB7AFB" w:rsidRDefault="00000000">
      <w:pPr>
        <w:spacing w:after="40"/>
        <w:ind w:left="360" w:hanging="360"/>
      </w:pPr>
      <w:r>
        <w:rPr>
          <w:sz w:val="16"/>
          <w:szCs w:val="16"/>
        </w:rPr>
        <w:t>[16] Y. Kim, "</w:t>
      </w:r>
      <w:proofErr w:type="spellStart"/>
      <w:r>
        <w:rPr>
          <w:sz w:val="16"/>
          <w:szCs w:val="16"/>
        </w:rPr>
        <w:t>Convolutional</w:t>
      </w:r>
      <w:proofErr w:type="spellEnd"/>
      <w:r>
        <w:rPr>
          <w:sz w:val="16"/>
          <w:szCs w:val="16"/>
        </w:rPr>
        <w:t xml:space="preserve"> Neural Networks </w:t>
      </w:r>
      <w:proofErr w:type="spellStart"/>
      <w:r>
        <w:rPr>
          <w:sz w:val="16"/>
          <w:szCs w:val="16"/>
        </w:rPr>
        <w:t>for</w:t>
      </w:r>
      <w:proofErr w:type="spellEnd"/>
      <w:r>
        <w:rPr>
          <w:sz w:val="16"/>
          <w:szCs w:val="16"/>
        </w:rPr>
        <w:t xml:space="preserve"> </w:t>
      </w:r>
      <w:proofErr w:type="spellStart"/>
      <w:r>
        <w:rPr>
          <w:sz w:val="16"/>
          <w:szCs w:val="16"/>
        </w:rPr>
        <w:t>Sentence</w:t>
      </w:r>
      <w:proofErr w:type="spellEnd"/>
      <w:r>
        <w:rPr>
          <w:sz w:val="16"/>
          <w:szCs w:val="16"/>
        </w:rPr>
        <w:t xml:space="preserve"> </w:t>
      </w:r>
      <w:proofErr w:type="spellStart"/>
      <w:r>
        <w:rPr>
          <w:sz w:val="16"/>
          <w:szCs w:val="16"/>
        </w:rPr>
        <w:t>Classification</w:t>
      </w:r>
      <w:proofErr w:type="spellEnd"/>
      <w:r>
        <w:rPr>
          <w:sz w:val="16"/>
          <w:szCs w:val="16"/>
        </w:rPr>
        <w:t xml:space="preserve">," in </w:t>
      </w:r>
      <w:proofErr w:type="spellStart"/>
      <w:r>
        <w:rPr>
          <w:sz w:val="16"/>
          <w:szCs w:val="16"/>
        </w:rPr>
        <w:t>Proc</w:t>
      </w:r>
      <w:proofErr w:type="spellEnd"/>
      <w:r>
        <w:rPr>
          <w:sz w:val="16"/>
          <w:szCs w:val="16"/>
        </w:rPr>
        <w:t>. EMNLP, pp. 1746-1751, 2014.</w:t>
      </w:r>
    </w:p>
    <w:p w14:paraId="742E7CCF" w14:textId="77777777" w:rsidR="00EB7AFB" w:rsidRDefault="00000000">
      <w:pPr>
        <w:spacing w:after="40"/>
        <w:ind w:left="360" w:hanging="360"/>
      </w:pPr>
      <w:r>
        <w:rPr>
          <w:sz w:val="16"/>
          <w:szCs w:val="16"/>
        </w:rPr>
        <w:t>[17] P. Zhou et al., "</w:t>
      </w:r>
      <w:proofErr w:type="spellStart"/>
      <w:r>
        <w:rPr>
          <w:sz w:val="16"/>
          <w:szCs w:val="16"/>
        </w:rPr>
        <w:t>Attention-Based</w:t>
      </w:r>
      <w:proofErr w:type="spellEnd"/>
      <w:r>
        <w:rPr>
          <w:sz w:val="16"/>
          <w:szCs w:val="16"/>
        </w:rPr>
        <w:t xml:space="preserve"> </w:t>
      </w:r>
      <w:proofErr w:type="spellStart"/>
      <w:r>
        <w:rPr>
          <w:sz w:val="16"/>
          <w:szCs w:val="16"/>
        </w:rPr>
        <w:t>Bidirectional</w:t>
      </w:r>
      <w:proofErr w:type="spellEnd"/>
      <w:r>
        <w:rPr>
          <w:sz w:val="16"/>
          <w:szCs w:val="16"/>
        </w:rPr>
        <w:t xml:space="preserve"> Long Short-</w:t>
      </w:r>
      <w:proofErr w:type="spellStart"/>
      <w:r>
        <w:rPr>
          <w:sz w:val="16"/>
          <w:szCs w:val="16"/>
        </w:rPr>
        <w:t>Term</w:t>
      </w:r>
      <w:proofErr w:type="spellEnd"/>
      <w:r>
        <w:rPr>
          <w:sz w:val="16"/>
          <w:szCs w:val="16"/>
        </w:rPr>
        <w:t xml:space="preserve"> Memory Networks </w:t>
      </w:r>
      <w:proofErr w:type="spellStart"/>
      <w:r>
        <w:rPr>
          <w:sz w:val="16"/>
          <w:szCs w:val="16"/>
        </w:rPr>
        <w:t>for</w:t>
      </w:r>
      <w:proofErr w:type="spellEnd"/>
      <w:r>
        <w:rPr>
          <w:sz w:val="16"/>
          <w:szCs w:val="16"/>
        </w:rPr>
        <w:t xml:space="preserve"> Relation </w:t>
      </w:r>
      <w:proofErr w:type="spellStart"/>
      <w:r>
        <w:rPr>
          <w:sz w:val="16"/>
          <w:szCs w:val="16"/>
        </w:rPr>
        <w:t>Classification</w:t>
      </w:r>
      <w:proofErr w:type="spellEnd"/>
      <w:r>
        <w:rPr>
          <w:sz w:val="16"/>
          <w:szCs w:val="16"/>
        </w:rPr>
        <w:t xml:space="preserve">," in </w:t>
      </w:r>
      <w:proofErr w:type="spellStart"/>
      <w:r>
        <w:rPr>
          <w:sz w:val="16"/>
          <w:szCs w:val="16"/>
        </w:rPr>
        <w:t>Proc</w:t>
      </w:r>
      <w:proofErr w:type="spellEnd"/>
      <w:r>
        <w:rPr>
          <w:sz w:val="16"/>
          <w:szCs w:val="16"/>
        </w:rPr>
        <w:t>. ACL, pp. 207-212, 2016.</w:t>
      </w:r>
    </w:p>
    <w:sectPr w:rsidR="00EB7AFB">
      <w:type w:val="continuous"/>
      <w:pgSz w:w="12240" w:h="15840"/>
      <w:pgMar w:top="1080" w:right="900" w:bottom="1440" w:left="900" w:header="708" w:footer="708"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2C6DB6"/>
    <w:multiLevelType w:val="hybridMultilevel"/>
    <w:tmpl w:val="3544E2E6"/>
    <w:lvl w:ilvl="0" w:tplc="4E28E382">
      <w:start w:val="1"/>
      <w:numFmt w:val="bullet"/>
      <w:lvlText w:val="●"/>
      <w:lvlJc w:val="left"/>
      <w:pPr>
        <w:ind w:left="720" w:hanging="360"/>
      </w:pPr>
    </w:lvl>
    <w:lvl w:ilvl="1" w:tplc="9BAE12B0">
      <w:start w:val="1"/>
      <w:numFmt w:val="bullet"/>
      <w:lvlText w:val="○"/>
      <w:lvlJc w:val="left"/>
      <w:pPr>
        <w:ind w:left="1440" w:hanging="360"/>
      </w:pPr>
    </w:lvl>
    <w:lvl w:ilvl="2" w:tplc="5308B474">
      <w:start w:val="1"/>
      <w:numFmt w:val="bullet"/>
      <w:lvlText w:val="■"/>
      <w:lvlJc w:val="left"/>
      <w:pPr>
        <w:ind w:left="2160" w:hanging="360"/>
      </w:pPr>
    </w:lvl>
    <w:lvl w:ilvl="3" w:tplc="3D2E9ACA">
      <w:start w:val="1"/>
      <w:numFmt w:val="bullet"/>
      <w:lvlText w:val="●"/>
      <w:lvlJc w:val="left"/>
      <w:pPr>
        <w:ind w:left="2880" w:hanging="360"/>
      </w:pPr>
    </w:lvl>
    <w:lvl w:ilvl="4" w:tplc="E50446FC">
      <w:start w:val="1"/>
      <w:numFmt w:val="bullet"/>
      <w:lvlText w:val="○"/>
      <w:lvlJc w:val="left"/>
      <w:pPr>
        <w:ind w:left="3600" w:hanging="360"/>
      </w:pPr>
    </w:lvl>
    <w:lvl w:ilvl="5" w:tplc="8842E466">
      <w:start w:val="1"/>
      <w:numFmt w:val="bullet"/>
      <w:lvlText w:val="■"/>
      <w:lvlJc w:val="left"/>
      <w:pPr>
        <w:ind w:left="4320" w:hanging="360"/>
      </w:pPr>
    </w:lvl>
    <w:lvl w:ilvl="6" w:tplc="E0D019E6">
      <w:start w:val="1"/>
      <w:numFmt w:val="bullet"/>
      <w:lvlText w:val="●"/>
      <w:lvlJc w:val="left"/>
      <w:pPr>
        <w:ind w:left="5040" w:hanging="360"/>
      </w:pPr>
    </w:lvl>
    <w:lvl w:ilvl="7" w:tplc="DFE4DBEE">
      <w:start w:val="1"/>
      <w:numFmt w:val="bullet"/>
      <w:lvlText w:val="●"/>
      <w:lvlJc w:val="left"/>
      <w:pPr>
        <w:ind w:left="5760" w:hanging="360"/>
      </w:pPr>
    </w:lvl>
    <w:lvl w:ilvl="8" w:tplc="F4F4D9F2">
      <w:start w:val="1"/>
      <w:numFmt w:val="bullet"/>
      <w:lvlText w:val="●"/>
      <w:lvlJc w:val="left"/>
      <w:pPr>
        <w:ind w:left="6480" w:hanging="360"/>
      </w:pPr>
    </w:lvl>
  </w:abstractNum>
  <w:num w:numId="1" w16cid:durableId="200851418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7AFB"/>
    <w:rsid w:val="00DB71C1"/>
    <w:rsid w:val="00EB7AFB"/>
    <w:rsid w:val="00F715C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F9271F"/>
  <w15:docId w15:val="{9D788772-8DAE-453A-9D90-DCC2208398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2999</Words>
  <Characters>16499</Characters>
  <Application>Microsoft Office Word</Application>
  <DocSecurity>0</DocSecurity>
  <Lines>137</Lines>
  <Paragraphs>38</Paragraphs>
  <ScaleCrop>false</ScaleCrop>
  <Company/>
  <LinksUpToDate>false</LinksUpToDate>
  <CharactersWithSpaces>19460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Felipe Reyes</cp:lastModifiedBy>
  <cp:revision>2</cp:revision>
  <dcterms:created xsi:type="dcterms:W3CDTF">2026-05-25T04:32:00Z</dcterms:created>
  <dcterms:modified xsi:type="dcterms:W3CDTF">2026-05-25T04:36:00Z</dcterms:modified>
</cp:coreProperties>
</file>