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31200" cy="1765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CONSTRUCCIÓN DE APLICACIONES INFORMÁTICAS</w:t>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b w:val="1"/>
          <w:sz w:val="34"/>
          <w:szCs w:val="34"/>
          <w:rtl w:val="0"/>
        </w:rPr>
        <w:t xml:space="preserve">TRABAJO PRÁCTICO – 1° PRESENTACIÓN</w:t>
      </w:r>
    </w:p>
    <w:p w:rsidR="00000000" w:rsidDel="00000000" w:rsidP="00000000" w:rsidRDefault="00000000" w:rsidRPr="00000000" w14:paraId="00000007">
      <w:pPr>
        <w:jc w:val="center"/>
        <w:rPr>
          <w:b w:val="1"/>
          <w:sz w:val="34"/>
          <w:szCs w:val="34"/>
        </w:rPr>
      </w:pPr>
      <w:r w:rsidDel="00000000" w:rsidR="00000000" w:rsidRPr="00000000">
        <w:rPr>
          <w:rtl w:val="0"/>
        </w:rPr>
      </w:r>
    </w:p>
    <w:p w:rsidR="00000000" w:rsidDel="00000000" w:rsidP="00000000" w:rsidRDefault="00000000" w:rsidRPr="00000000" w14:paraId="00000008">
      <w:pPr>
        <w:jc w:val="center"/>
        <w:rPr>
          <w:b w:val="1"/>
          <w:sz w:val="34"/>
          <w:szCs w:val="34"/>
        </w:rPr>
      </w:pPr>
      <w:r w:rsidDel="00000000" w:rsidR="00000000" w:rsidRPr="00000000">
        <w:rPr>
          <w:b w:val="1"/>
          <w:sz w:val="34"/>
          <w:szCs w:val="34"/>
          <w:rtl w:val="0"/>
        </w:rPr>
        <w:t xml:space="preserve">ANÁLISIS Y DISEÑO ESTRUCTURADO</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sz w:val="26"/>
          <w:szCs w:val="26"/>
          <w:u w:val="single"/>
        </w:rPr>
      </w:pPr>
      <w:r w:rsidDel="00000000" w:rsidR="00000000" w:rsidRPr="00000000">
        <w:rPr>
          <w:rtl w:val="0"/>
        </w:rPr>
      </w:r>
    </w:p>
    <w:p w:rsidR="00000000" w:rsidDel="00000000" w:rsidP="00000000" w:rsidRDefault="00000000" w:rsidRPr="00000000" w14:paraId="0000000B">
      <w:pPr>
        <w:rPr>
          <w:b w:val="1"/>
          <w:sz w:val="26"/>
          <w:szCs w:val="26"/>
          <w:u w:val="single"/>
        </w:rPr>
      </w:pPr>
      <w:r w:rsidDel="00000000" w:rsidR="00000000" w:rsidRPr="00000000">
        <w:rPr>
          <w:rtl w:val="0"/>
        </w:rPr>
      </w:r>
    </w:p>
    <w:p w:rsidR="00000000" w:rsidDel="00000000" w:rsidP="00000000" w:rsidRDefault="00000000" w:rsidRPr="00000000" w14:paraId="0000000C">
      <w:pPr>
        <w:rPr>
          <w:b w:val="1"/>
          <w:sz w:val="26"/>
          <w:szCs w:val="26"/>
          <w:u w:val="single"/>
        </w:rPr>
      </w:pPr>
      <w:r w:rsidDel="00000000" w:rsidR="00000000" w:rsidRPr="00000000">
        <w:rPr>
          <w:rtl w:val="0"/>
        </w:rPr>
      </w:r>
    </w:p>
    <w:p w:rsidR="00000000" w:rsidDel="00000000" w:rsidP="00000000" w:rsidRDefault="00000000" w:rsidRPr="00000000" w14:paraId="0000000D">
      <w:pPr>
        <w:rPr>
          <w:b w:val="1"/>
          <w:sz w:val="26"/>
          <w:szCs w:val="26"/>
          <w:u w:val="single"/>
        </w:rPr>
      </w:pPr>
      <w:r w:rsidDel="00000000" w:rsidR="00000000" w:rsidRPr="00000000">
        <w:rPr>
          <w:rtl w:val="0"/>
        </w:rPr>
      </w:r>
    </w:p>
    <w:p w:rsidR="00000000" w:rsidDel="00000000" w:rsidP="00000000" w:rsidRDefault="00000000" w:rsidRPr="00000000" w14:paraId="0000000E">
      <w:pPr>
        <w:rPr>
          <w:b w:val="1"/>
          <w:sz w:val="26"/>
          <w:szCs w:val="26"/>
          <w:u w:val="single"/>
        </w:rPr>
      </w:pPr>
      <w:r w:rsidDel="00000000" w:rsidR="00000000" w:rsidRPr="00000000">
        <w:rPr>
          <w:rtl w:val="0"/>
        </w:rPr>
      </w:r>
    </w:p>
    <w:p w:rsidR="00000000" w:rsidDel="00000000" w:rsidP="00000000" w:rsidRDefault="00000000" w:rsidRPr="00000000" w14:paraId="0000000F">
      <w:pPr>
        <w:rPr>
          <w:b w:val="1"/>
          <w:sz w:val="26"/>
          <w:szCs w:val="26"/>
          <w:u w:val="single"/>
        </w:rPr>
      </w:pPr>
      <w:r w:rsidDel="00000000" w:rsidR="00000000" w:rsidRPr="00000000">
        <w:rPr>
          <w:rtl w:val="0"/>
        </w:rPr>
      </w:r>
    </w:p>
    <w:p w:rsidR="00000000" w:rsidDel="00000000" w:rsidP="00000000" w:rsidRDefault="00000000" w:rsidRPr="00000000" w14:paraId="00000010">
      <w:pPr>
        <w:rPr>
          <w:b w:val="1"/>
          <w:sz w:val="26"/>
          <w:szCs w:val="26"/>
          <w:u w:val="single"/>
        </w:rPr>
      </w:pPr>
      <w:r w:rsidDel="00000000" w:rsidR="00000000" w:rsidRPr="00000000">
        <w:rPr>
          <w:rtl w:val="0"/>
        </w:rPr>
      </w:r>
    </w:p>
    <w:p w:rsidR="00000000" w:rsidDel="00000000" w:rsidP="00000000" w:rsidRDefault="00000000" w:rsidRPr="00000000" w14:paraId="00000011">
      <w:pPr>
        <w:rPr>
          <w:b w:val="1"/>
          <w:sz w:val="26"/>
          <w:szCs w:val="26"/>
          <w:u w:val="single"/>
        </w:rPr>
      </w:pPr>
      <w:r w:rsidDel="00000000" w:rsidR="00000000" w:rsidRPr="00000000">
        <w:rPr>
          <w:rtl w:val="0"/>
        </w:rPr>
      </w:r>
    </w:p>
    <w:p w:rsidR="00000000" w:rsidDel="00000000" w:rsidP="00000000" w:rsidRDefault="00000000" w:rsidRPr="00000000" w14:paraId="00000012">
      <w:pPr>
        <w:rPr>
          <w:b w:val="1"/>
          <w:sz w:val="26"/>
          <w:szCs w:val="26"/>
          <w:u w:val="single"/>
        </w:rPr>
      </w:pPr>
      <w:r w:rsidDel="00000000" w:rsidR="00000000" w:rsidRPr="00000000">
        <w:rPr>
          <w:rtl w:val="0"/>
        </w:rPr>
      </w:r>
    </w:p>
    <w:p w:rsidR="00000000" w:rsidDel="00000000" w:rsidP="00000000" w:rsidRDefault="00000000" w:rsidRPr="00000000" w14:paraId="00000013">
      <w:pPr>
        <w:rPr>
          <w:b w:val="1"/>
          <w:sz w:val="26"/>
          <w:szCs w:val="26"/>
          <w:u w:val="single"/>
        </w:rPr>
      </w:pPr>
      <w:r w:rsidDel="00000000" w:rsidR="00000000" w:rsidRPr="00000000">
        <w:rPr>
          <w:b w:val="1"/>
          <w:sz w:val="26"/>
          <w:szCs w:val="26"/>
          <w:u w:val="single"/>
          <w:rtl w:val="0"/>
        </w:rPr>
        <w:t xml:space="preserve">Integrantes:</w:t>
      </w:r>
    </w:p>
    <w:p w:rsidR="00000000" w:rsidDel="00000000" w:rsidP="00000000" w:rsidRDefault="00000000" w:rsidRPr="00000000" w14:paraId="00000014">
      <w:pPr>
        <w:numPr>
          <w:ilvl w:val="0"/>
          <w:numId w:val="6"/>
        </w:numPr>
        <w:ind w:left="720" w:hanging="360"/>
        <w:rPr>
          <w:sz w:val="24"/>
          <w:szCs w:val="24"/>
          <w:u w:val="none"/>
        </w:rPr>
      </w:pPr>
      <w:r w:rsidDel="00000000" w:rsidR="00000000" w:rsidRPr="00000000">
        <w:rPr>
          <w:sz w:val="24"/>
          <w:szCs w:val="24"/>
          <w:rtl w:val="0"/>
        </w:rPr>
        <w:t xml:space="preserve">Philippe Agustin 889116</w:t>
      </w:r>
    </w:p>
    <w:p w:rsidR="00000000" w:rsidDel="00000000" w:rsidP="00000000" w:rsidRDefault="00000000" w:rsidRPr="00000000" w14:paraId="00000015">
      <w:pPr>
        <w:numPr>
          <w:ilvl w:val="0"/>
          <w:numId w:val="6"/>
        </w:numPr>
        <w:ind w:left="720" w:hanging="360"/>
        <w:rPr>
          <w:sz w:val="24"/>
          <w:szCs w:val="24"/>
          <w:u w:val="none"/>
        </w:rPr>
      </w:pPr>
      <w:r w:rsidDel="00000000" w:rsidR="00000000" w:rsidRPr="00000000">
        <w:rPr>
          <w:sz w:val="24"/>
          <w:szCs w:val="24"/>
          <w:rtl w:val="0"/>
        </w:rPr>
        <w:t xml:space="preserve">Matias Tulli 892245</w:t>
      </w:r>
    </w:p>
    <w:p w:rsidR="00000000" w:rsidDel="00000000" w:rsidP="00000000" w:rsidRDefault="00000000" w:rsidRPr="00000000" w14:paraId="00000016">
      <w:pPr>
        <w:numPr>
          <w:ilvl w:val="0"/>
          <w:numId w:val="6"/>
        </w:numPr>
        <w:ind w:left="720" w:hanging="360"/>
        <w:rPr>
          <w:sz w:val="24"/>
          <w:szCs w:val="24"/>
          <w:u w:val="none"/>
        </w:rPr>
      </w:pPr>
      <w:r w:rsidDel="00000000" w:rsidR="00000000" w:rsidRPr="00000000">
        <w:rPr>
          <w:sz w:val="24"/>
          <w:szCs w:val="24"/>
          <w:rtl w:val="0"/>
        </w:rPr>
        <w:t xml:space="preserve">Gonzalo Falcon 889126</w:t>
      </w:r>
    </w:p>
    <w:p w:rsidR="00000000" w:rsidDel="00000000" w:rsidP="00000000" w:rsidRDefault="00000000" w:rsidRPr="00000000" w14:paraId="00000017">
      <w:pPr>
        <w:numPr>
          <w:ilvl w:val="0"/>
          <w:numId w:val="6"/>
        </w:numPr>
        <w:ind w:left="720" w:hanging="360"/>
        <w:rPr>
          <w:sz w:val="24"/>
          <w:szCs w:val="24"/>
          <w:u w:val="none"/>
        </w:rPr>
      </w:pPr>
      <w:r w:rsidDel="00000000" w:rsidR="00000000" w:rsidRPr="00000000">
        <w:rPr>
          <w:sz w:val="24"/>
          <w:szCs w:val="24"/>
          <w:rtl w:val="0"/>
        </w:rPr>
        <w:t xml:space="preserve">Juan Pablo Tanaro 889113</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b w:val="1"/>
          <w:sz w:val="26"/>
          <w:szCs w:val="26"/>
          <w:u w:val="single"/>
        </w:rPr>
      </w:pPr>
      <w:r w:rsidDel="00000000" w:rsidR="00000000" w:rsidRPr="00000000">
        <w:rPr>
          <w:rtl w:val="0"/>
        </w:rPr>
      </w:r>
    </w:p>
    <w:p w:rsidR="00000000" w:rsidDel="00000000" w:rsidP="00000000" w:rsidRDefault="00000000" w:rsidRPr="00000000" w14:paraId="0000001A">
      <w:pPr>
        <w:rPr>
          <w:b w:val="1"/>
          <w:sz w:val="26"/>
          <w:szCs w:val="26"/>
          <w:u w:val="single"/>
        </w:rPr>
      </w:pPr>
      <w:r w:rsidDel="00000000" w:rsidR="00000000" w:rsidRPr="00000000">
        <w:rPr>
          <w:b w:val="1"/>
          <w:sz w:val="26"/>
          <w:szCs w:val="26"/>
          <w:u w:val="single"/>
          <w:rtl w:val="0"/>
        </w:rPr>
        <w:t xml:space="preserve">Profesores:</w:t>
      </w:r>
    </w:p>
    <w:p w:rsidR="00000000" w:rsidDel="00000000" w:rsidP="00000000" w:rsidRDefault="00000000" w:rsidRPr="00000000" w14:paraId="0000001B">
      <w:pPr>
        <w:numPr>
          <w:ilvl w:val="0"/>
          <w:numId w:val="8"/>
        </w:numPr>
        <w:ind w:left="720" w:hanging="360"/>
        <w:rPr>
          <w:sz w:val="26"/>
          <w:szCs w:val="26"/>
        </w:rPr>
      </w:pPr>
      <w:r w:rsidDel="00000000" w:rsidR="00000000" w:rsidRPr="00000000">
        <w:rPr>
          <w:sz w:val="26"/>
          <w:szCs w:val="26"/>
          <w:rtl w:val="0"/>
        </w:rPr>
        <w:t xml:space="preserve">Mendez Cerezuela Alejandro Luis</w:t>
      </w:r>
    </w:p>
    <w:p w:rsidR="00000000" w:rsidDel="00000000" w:rsidP="00000000" w:rsidRDefault="00000000" w:rsidRPr="00000000" w14:paraId="0000001C">
      <w:pPr>
        <w:numPr>
          <w:ilvl w:val="0"/>
          <w:numId w:val="8"/>
        </w:numPr>
        <w:ind w:left="720" w:hanging="360"/>
        <w:rPr>
          <w:sz w:val="26"/>
          <w:szCs w:val="26"/>
        </w:rPr>
      </w:pPr>
      <w:r w:rsidDel="00000000" w:rsidR="00000000" w:rsidRPr="00000000">
        <w:rPr>
          <w:sz w:val="26"/>
          <w:szCs w:val="26"/>
          <w:rtl w:val="0"/>
        </w:rPr>
        <w:t xml:space="preserve">Andres Panitsch</w:t>
      </w:r>
    </w:p>
    <w:p w:rsidR="00000000" w:rsidDel="00000000" w:rsidP="00000000" w:rsidRDefault="00000000" w:rsidRPr="00000000" w14:paraId="0000001D">
      <w:pPr>
        <w:rPr>
          <w:b w:val="1"/>
          <w:sz w:val="26"/>
          <w:szCs w:val="26"/>
          <w:u w:val="single"/>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b w:val="1"/>
          <w:sz w:val="26"/>
          <w:szCs w:val="26"/>
          <w:u w:val="single"/>
        </w:rPr>
      </w:pPr>
      <w:r w:rsidDel="00000000" w:rsidR="00000000" w:rsidRPr="00000000">
        <w:rPr>
          <w:b w:val="1"/>
          <w:sz w:val="26"/>
          <w:szCs w:val="26"/>
          <w:u w:val="single"/>
          <w:rtl w:val="0"/>
        </w:rPr>
        <w:t xml:space="preserve">Fecha de entrega: </w:t>
      </w:r>
    </w:p>
    <w:p w:rsidR="00000000" w:rsidDel="00000000" w:rsidP="00000000" w:rsidRDefault="00000000" w:rsidRPr="00000000" w14:paraId="00000020">
      <w:pPr>
        <w:numPr>
          <w:ilvl w:val="0"/>
          <w:numId w:val="10"/>
        </w:numPr>
        <w:ind w:left="720" w:hanging="360"/>
        <w:rPr>
          <w:sz w:val="26"/>
          <w:szCs w:val="26"/>
          <w:u w:val="none"/>
        </w:rPr>
      </w:pPr>
      <w:r w:rsidDel="00000000" w:rsidR="00000000" w:rsidRPr="00000000">
        <w:rPr>
          <w:sz w:val="26"/>
          <w:szCs w:val="26"/>
          <w:rtl w:val="0"/>
        </w:rPr>
        <w:t xml:space="preserve">12 de abril de 2021</w:t>
      </w: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PROYECTO FACULTAD DE CIENCIAS ECONÓMICAS</w:t>
      </w:r>
    </w:p>
    <w:p w:rsidR="00000000" w:rsidDel="00000000" w:rsidP="00000000" w:rsidRDefault="00000000" w:rsidRPr="00000000" w14:paraId="00000022">
      <w:pP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3"/>
        </w:numPr>
        <w:ind w:left="0" w:hanging="360"/>
        <w:jc w:val="both"/>
        <w:rPr>
          <w:rFonts w:ascii="Calibri" w:cs="Calibri" w:eastAsia="Calibri" w:hAnsi="Calibri"/>
          <w:b w:val="1"/>
          <w:sz w:val="24"/>
          <w:szCs w:val="24"/>
          <w:shd w:fill="d9ead3" w:val="clear"/>
        </w:rPr>
      </w:pPr>
      <w:r w:rsidDel="00000000" w:rsidR="00000000" w:rsidRPr="00000000">
        <w:rPr>
          <w:rFonts w:ascii="Calibri" w:cs="Calibri" w:eastAsia="Calibri" w:hAnsi="Calibri"/>
          <w:b w:val="1"/>
          <w:sz w:val="24"/>
          <w:szCs w:val="24"/>
          <w:shd w:fill="d9ead3" w:val="clear"/>
          <w:rtl w:val="0"/>
        </w:rPr>
        <w:t xml:space="preserve">Relevar</w:t>
      </w:r>
      <w:r w:rsidDel="00000000" w:rsidR="00000000" w:rsidRPr="00000000">
        <w:rPr>
          <w:rFonts w:ascii="Calibri" w:cs="Calibri" w:eastAsia="Calibri" w:hAnsi="Calibri"/>
          <w:b w:val="1"/>
          <w:sz w:val="24"/>
          <w:szCs w:val="24"/>
          <w:u w:val="single"/>
          <w:shd w:fill="d9ead3" w:val="clear"/>
          <w:rtl w:val="0"/>
        </w:rPr>
        <w:t xml:space="preserve"> información que permita el conocimiento del negocio </w:t>
      </w:r>
      <w:r w:rsidDel="00000000" w:rsidR="00000000" w:rsidRPr="00000000">
        <w:rPr>
          <w:rFonts w:ascii="Calibri" w:cs="Calibri" w:eastAsia="Calibri" w:hAnsi="Calibri"/>
          <w:b w:val="1"/>
          <w:sz w:val="24"/>
          <w:szCs w:val="24"/>
          <w:shd w:fill="d9ead3" w:val="clear"/>
          <w:rtl w:val="0"/>
        </w:rPr>
        <w:t xml:space="preserve">de una unidad académica universitaria – Facultad- como lo es nuestra casa de estudios. Para ello podrán acceder a información propia de la FCE UBA, o de otras facultades o universidades. Toda información y fuente que se pueda relevar para el conocimiento del negocio y funcionamiento de una organización de estas características será de utilidad </w:t>
      </w:r>
    </w:p>
    <w:p w:rsidR="00000000" w:rsidDel="00000000" w:rsidP="00000000" w:rsidRDefault="00000000" w:rsidRPr="00000000" w14:paraId="00000025">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Facultad de Ciencias Económicas es </w:t>
      </w:r>
      <w:r w:rsidDel="00000000" w:rsidR="00000000" w:rsidRPr="00000000">
        <w:rPr>
          <w:rFonts w:ascii="Calibri" w:cs="Calibri" w:eastAsia="Calibri" w:hAnsi="Calibri"/>
          <w:sz w:val="24"/>
          <w:szCs w:val="24"/>
          <w:rtl w:val="0"/>
        </w:rPr>
        <w:t xml:space="preserve">responsable del cumplimiento de los objetivos curriculares (logros de aprendizaje) necesarios para el otorgamiento de títulos profesionales y también del control de las actividades de investigación, gestión y extensión que en su ámbito se desarrollan. La formación de los estudiantes les facilita el acceso al mercado laboral. Existe un equilibrio entre la formación teórica y las prácticas que lo formen para un desempeño comprometido con la vida real, una vez insertados en el mercado laboral.</w:t>
      </w:r>
    </w:p>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casa de estudios está constituida por departamentos que serán encargados de organizar y desarrollar la investigación, extensión y enseñanza propia de las 6 carreras que ofrece; Actuario en Administración, Actuario en Economía, Contador Público, Licenciatura en Administración, Licenciatura en Economía y Licenciatura en Sistemas de Información de las Organizaciones. En el portal informativo de las respectivas carreras se da información del tipo: </w:t>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¿Qué hace el graduado? </w:t>
      </w:r>
    </w:p>
    <w:p w:rsidR="00000000" w:rsidDel="00000000" w:rsidP="00000000" w:rsidRDefault="00000000" w:rsidRPr="00000000" w14:paraId="0000002A">
      <w:pPr>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Formación. </w:t>
      </w:r>
    </w:p>
    <w:p w:rsidR="00000000" w:rsidDel="00000000" w:rsidP="00000000" w:rsidRDefault="00000000" w:rsidRPr="00000000" w14:paraId="0000002B">
      <w:pPr>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Perfil del graduado en la FCE. </w:t>
      </w:r>
    </w:p>
    <w:p w:rsidR="00000000" w:rsidDel="00000000" w:rsidP="00000000" w:rsidRDefault="00000000" w:rsidRPr="00000000" w14:paraId="0000002C">
      <w:pPr>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Materias. </w:t>
      </w:r>
    </w:p>
    <w:p w:rsidR="00000000" w:rsidDel="00000000" w:rsidP="00000000" w:rsidRDefault="00000000" w:rsidRPr="00000000" w14:paraId="0000002D">
      <w:pPr>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Plan de Estudios es la forma de organización de los contenidos y actividades que se consideran básicos en la formación académica. Los contenidos se ordenan en materias. El plan de Estudio específica la nómina de materias que se debe aprobar para el otorgamiento del título.</w:t>
      </w:r>
    </w:p>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se ofrecen estudios de posgrado: maestrías, especializaciones, cursos de posgrado y programas ejecutivos. En la sección posgrado, se encuentra información respecto de la oferta de cursos, los requisitos necesarios para la postulación, admisión y la inscripción, contacto para aranceles y reuniones informativas. Asimismo, posee una secretaría de Investigación orientada a mostrar las líneas de investigación que se estudian en la Facultad, así como también las últimas novedades relacionadas a las distintas programaciones científicas.</w:t>
      </w:r>
    </w:p>
    <w:p w:rsidR="00000000" w:rsidDel="00000000" w:rsidP="00000000" w:rsidRDefault="00000000" w:rsidRPr="00000000" w14:paraId="0000003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gobierno de la Facultad se constituye con la representación de los claustros (cuerpos) de docentes, estudiantes y graduados. Cada cátedra, dentro de cada Facultad, está formada por un equipo de docentes: Profesor Titular, Profesor Adjunto, Jefe de Trabajos Prácticos, Ayudantes de Trabajos Prácticos y Adscriptos.</w:t>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Fuentes: </w:t>
      </w:r>
    </w:p>
    <w:p w:rsidR="00000000" w:rsidDel="00000000" w:rsidP="00000000" w:rsidRDefault="00000000" w:rsidRPr="00000000" w14:paraId="00000033">
      <w:pPr>
        <w:jc w:val="both"/>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https://www.economicas.uba.ar/alumnos/</w:t>
        </w:r>
      </w:hyperlink>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https://www.economicas.uba.ar/institucional/institucional-gestion/gestion-lineamientos/</w:t>
        </w:r>
      </w:hyperlink>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https://www.economicas.uba.ar/institucional/</w:t>
        </w:r>
      </w:hyperlink>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https://www.economicas.uba.ar/institucional/institucional-autoridades/</w:t>
        </w:r>
      </w:hyperlink>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sz w:val="24"/>
          <w:szCs w:val="24"/>
          <w:shd w:fill="d9ead3" w:val="clear"/>
        </w:rPr>
      </w:pPr>
      <w:r w:rsidDel="00000000" w:rsidR="00000000" w:rsidRPr="00000000">
        <w:rPr>
          <w:rFonts w:ascii="Calibri" w:cs="Calibri" w:eastAsia="Calibri" w:hAnsi="Calibri"/>
          <w:b w:val="1"/>
          <w:sz w:val="24"/>
          <w:szCs w:val="24"/>
          <w:shd w:fill="d9ead3" w:val="clear"/>
          <w:rtl w:val="0"/>
        </w:rPr>
        <w:t xml:space="preserve">2) Identificar y listar “procesos de negocio” de la aplicación en función de su interés específico (prestar especial atención a los conceptos “gestión” e “integral”).</w:t>
      </w:r>
    </w:p>
    <w:p w:rsidR="00000000" w:rsidDel="00000000" w:rsidP="00000000" w:rsidRDefault="00000000" w:rsidRPr="00000000" w14:paraId="00000039">
      <w:pPr>
        <w:jc w:val="both"/>
        <w:rPr>
          <w:rFonts w:ascii="Calibri" w:cs="Calibri" w:eastAsia="Calibri" w:hAnsi="Calibri"/>
          <w:b w:val="1"/>
          <w:sz w:val="24"/>
          <w:szCs w:val="24"/>
          <w:shd w:fill="d9ead3" w:val="clear"/>
        </w:rPr>
      </w:pPr>
      <w:r w:rsidDel="00000000" w:rsidR="00000000" w:rsidRPr="00000000">
        <w:rPr>
          <w:rtl w:val="0"/>
        </w:rPr>
      </w:r>
    </w:p>
    <w:p w:rsidR="00000000" w:rsidDel="00000000" w:rsidP="00000000" w:rsidRDefault="00000000" w:rsidRPr="00000000" w14:paraId="0000003A">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Procesos primarios:</w:t>
      </w:r>
    </w:p>
    <w:p w:rsidR="00000000" w:rsidDel="00000000" w:rsidP="00000000" w:rsidRDefault="00000000" w:rsidRPr="00000000" w14:paraId="0000003B">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Inscripción a materias</w:t>
      </w:r>
    </w:p>
    <w:p w:rsidR="00000000" w:rsidDel="00000000" w:rsidP="00000000" w:rsidRDefault="00000000" w:rsidRPr="00000000" w14:paraId="0000003C">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Ingreso a la carrera </w:t>
      </w:r>
    </w:p>
    <w:p w:rsidR="00000000" w:rsidDel="00000000" w:rsidP="00000000" w:rsidRDefault="00000000" w:rsidRPr="00000000" w14:paraId="0000003D">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Solicitud de certificado de alumno regular</w:t>
      </w:r>
    </w:p>
    <w:p w:rsidR="00000000" w:rsidDel="00000000" w:rsidP="00000000" w:rsidRDefault="00000000" w:rsidRPr="00000000" w14:paraId="0000003E">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Solicitud de certificados de examen</w:t>
      </w:r>
    </w:p>
    <w:p w:rsidR="00000000" w:rsidDel="00000000" w:rsidP="00000000" w:rsidRDefault="00000000" w:rsidRPr="00000000" w14:paraId="0000003F">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Solicitud de certificado de materias aprobadas</w:t>
      </w:r>
    </w:p>
    <w:p w:rsidR="00000000" w:rsidDel="00000000" w:rsidP="00000000" w:rsidRDefault="00000000" w:rsidRPr="00000000" w14:paraId="00000040">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Solicitud de certificado de asignaturas rendidas</w:t>
      </w:r>
    </w:p>
    <w:p w:rsidR="00000000" w:rsidDel="00000000" w:rsidP="00000000" w:rsidRDefault="00000000" w:rsidRPr="00000000" w14:paraId="00000041">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Solicitud de licencia de MS Office</w:t>
      </w:r>
    </w:p>
    <w:p w:rsidR="00000000" w:rsidDel="00000000" w:rsidP="00000000" w:rsidRDefault="00000000" w:rsidRPr="00000000" w14:paraId="00000042">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Solicitud de credenciales de facultad</w:t>
      </w:r>
    </w:p>
    <w:p w:rsidR="00000000" w:rsidDel="00000000" w:rsidP="00000000" w:rsidRDefault="00000000" w:rsidRPr="00000000" w14:paraId="00000043">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Solicitud de entrega de título</w:t>
      </w:r>
    </w:p>
    <w:p w:rsidR="00000000" w:rsidDel="00000000" w:rsidP="00000000" w:rsidRDefault="00000000" w:rsidRPr="00000000" w14:paraId="00000044">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Solicitud de libros en biblioteca digital</w:t>
      </w:r>
    </w:p>
    <w:p w:rsidR="00000000" w:rsidDel="00000000" w:rsidP="00000000" w:rsidRDefault="00000000" w:rsidRPr="00000000" w14:paraId="00000045">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Solicitud de e-mail facultativo</w:t>
      </w:r>
    </w:p>
    <w:p w:rsidR="00000000" w:rsidDel="00000000" w:rsidP="00000000" w:rsidRDefault="00000000" w:rsidRPr="00000000" w14:paraId="00000046">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Cambio de carrera</w:t>
      </w:r>
    </w:p>
    <w:p w:rsidR="00000000" w:rsidDel="00000000" w:rsidP="00000000" w:rsidRDefault="00000000" w:rsidRPr="00000000" w14:paraId="00000047">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Inscripción a talleres o seminarios</w:t>
      </w:r>
    </w:p>
    <w:p w:rsidR="00000000" w:rsidDel="00000000" w:rsidP="00000000" w:rsidRDefault="00000000" w:rsidRPr="00000000" w14:paraId="00000048">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Solicitud de beca</w:t>
      </w:r>
    </w:p>
    <w:p w:rsidR="00000000" w:rsidDel="00000000" w:rsidP="00000000" w:rsidRDefault="00000000" w:rsidRPr="00000000" w14:paraId="00000049">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Procesos de soporte:</w:t>
      </w:r>
    </w:p>
    <w:p w:rsidR="00000000" w:rsidDel="00000000" w:rsidP="00000000" w:rsidRDefault="00000000" w:rsidRPr="00000000" w14:paraId="0000004B">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Compras de suministros (A/C, proyectores, libros, etc)</w:t>
      </w:r>
    </w:p>
    <w:p w:rsidR="00000000" w:rsidDel="00000000" w:rsidP="00000000" w:rsidRDefault="00000000" w:rsidRPr="00000000" w14:paraId="0000004C">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Bolsa de trabajo</w:t>
      </w:r>
    </w:p>
    <w:p w:rsidR="00000000" w:rsidDel="00000000" w:rsidP="00000000" w:rsidRDefault="00000000" w:rsidRPr="00000000" w14:paraId="0000004D">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de mantenimiento</w:t>
      </w:r>
    </w:p>
    <w:p w:rsidR="00000000" w:rsidDel="00000000" w:rsidP="00000000" w:rsidRDefault="00000000" w:rsidRPr="00000000" w14:paraId="0000004E">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Capacitación docente</w:t>
      </w:r>
    </w:p>
    <w:p w:rsidR="00000000" w:rsidDel="00000000" w:rsidP="00000000" w:rsidRDefault="00000000" w:rsidRPr="00000000" w14:paraId="0000004F">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Seguridad</w:t>
      </w:r>
    </w:p>
    <w:p w:rsidR="00000000" w:rsidDel="00000000" w:rsidP="00000000" w:rsidRDefault="00000000" w:rsidRPr="00000000" w14:paraId="00000050">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de impresión de apuntes/libros</w:t>
      </w:r>
    </w:p>
    <w:p w:rsidR="00000000" w:rsidDel="00000000" w:rsidP="00000000" w:rsidRDefault="00000000" w:rsidRPr="00000000" w14:paraId="00000051">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de convenios empresariales</w:t>
      </w:r>
    </w:p>
    <w:p w:rsidR="00000000" w:rsidDel="00000000" w:rsidP="00000000" w:rsidRDefault="00000000" w:rsidRPr="00000000" w14:paraId="00000052">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de biblioteca</w:t>
      </w:r>
    </w:p>
    <w:p w:rsidR="00000000" w:rsidDel="00000000" w:rsidP="00000000" w:rsidRDefault="00000000" w:rsidRPr="00000000" w14:paraId="00000053">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Procesos administrativos o de gestión:</w:t>
      </w:r>
    </w:p>
    <w:p w:rsidR="00000000" w:rsidDel="00000000" w:rsidP="00000000" w:rsidRDefault="00000000" w:rsidRPr="00000000" w14:paraId="00000055">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Elaboración de plan de carrera</w:t>
      </w:r>
      <w:r w:rsidDel="00000000" w:rsidR="00000000" w:rsidRPr="00000000">
        <w:rPr>
          <w:rtl w:val="0"/>
        </w:rPr>
      </w:r>
    </w:p>
    <w:p w:rsidR="00000000" w:rsidDel="00000000" w:rsidP="00000000" w:rsidRDefault="00000000" w:rsidRPr="00000000" w14:paraId="00000056">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Coordinación de uso de aulas</w:t>
      </w:r>
    </w:p>
    <w:p w:rsidR="00000000" w:rsidDel="00000000" w:rsidP="00000000" w:rsidRDefault="00000000" w:rsidRPr="00000000" w14:paraId="00000057">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Asignación de docentes</w:t>
      </w:r>
    </w:p>
    <w:p w:rsidR="00000000" w:rsidDel="00000000" w:rsidP="00000000" w:rsidRDefault="00000000" w:rsidRPr="00000000" w14:paraId="00000058">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Asignación de materias</w:t>
      </w:r>
    </w:p>
    <w:p w:rsidR="00000000" w:rsidDel="00000000" w:rsidP="00000000" w:rsidRDefault="00000000" w:rsidRPr="00000000" w14:paraId="00000059">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de ranking</w:t>
      </w:r>
    </w:p>
    <w:p w:rsidR="00000000" w:rsidDel="00000000" w:rsidP="00000000" w:rsidRDefault="00000000" w:rsidRPr="00000000" w14:paraId="0000005A">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carreras</w:t>
      </w:r>
    </w:p>
    <w:p w:rsidR="00000000" w:rsidDel="00000000" w:rsidP="00000000" w:rsidRDefault="00000000" w:rsidRPr="00000000" w14:paraId="0000005B">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Asignación de presupuesto</w:t>
      </w:r>
    </w:p>
    <w:p w:rsidR="00000000" w:rsidDel="00000000" w:rsidP="00000000" w:rsidRDefault="00000000" w:rsidRPr="00000000" w14:paraId="0000005C">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recursos humanos</w:t>
      </w:r>
    </w:p>
    <w:p w:rsidR="00000000" w:rsidDel="00000000" w:rsidP="00000000" w:rsidRDefault="00000000" w:rsidRPr="00000000" w14:paraId="0000005D">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sz w:val="24"/>
          <w:szCs w:val="24"/>
          <w:shd w:fill="d9ead3" w:val="clear"/>
        </w:rPr>
      </w:pPr>
      <w:r w:rsidDel="00000000" w:rsidR="00000000" w:rsidRPr="00000000">
        <w:rPr>
          <w:rFonts w:ascii="Calibri" w:cs="Calibri" w:eastAsia="Calibri" w:hAnsi="Calibri"/>
          <w:b w:val="1"/>
          <w:sz w:val="24"/>
          <w:szCs w:val="24"/>
          <w:shd w:fill="d9ead3" w:val="clear"/>
          <w:rtl w:val="0"/>
        </w:rPr>
        <w:t xml:space="preserve">3) A partir de las reuniones iniciales, y considerando la magnitud del negocio, las urgencias y el presupuesto que el desarrollo implicará, en una primera instancia se avanzará, exclusivamente, en aquello vinculado al área de negocio que contempla la actividad académica de las carreras de grado.</w:t>
      </w:r>
    </w:p>
    <w:p w:rsidR="00000000" w:rsidDel="00000000" w:rsidP="00000000" w:rsidRDefault="00000000" w:rsidRPr="00000000" w14:paraId="0000005F">
      <w:pPr>
        <w:jc w:val="both"/>
        <w:rPr>
          <w:rFonts w:ascii="Calibri" w:cs="Calibri" w:eastAsia="Calibri" w:hAnsi="Calibri"/>
          <w:b w:val="1"/>
          <w:sz w:val="24"/>
          <w:szCs w:val="24"/>
          <w:shd w:fill="d9ead3" w:val="clear"/>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Denominación del subsistema: </w:t>
      </w:r>
    </w:p>
    <w:p w:rsidR="00000000" w:rsidDel="00000000" w:rsidP="00000000" w:rsidRDefault="00000000" w:rsidRPr="00000000" w14:paraId="00000061">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Subsistema de trayecto académico estudiantil</w:t>
      </w:r>
    </w:p>
    <w:p w:rsidR="00000000" w:rsidDel="00000000" w:rsidP="00000000" w:rsidRDefault="00000000" w:rsidRPr="00000000" w14:paraId="00000063">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Procesos primarios:</w:t>
      </w:r>
    </w:p>
    <w:p w:rsidR="00000000" w:rsidDel="00000000" w:rsidP="00000000" w:rsidRDefault="00000000" w:rsidRPr="00000000" w14:paraId="00000065">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Inscripción a materias</w:t>
      </w:r>
    </w:p>
    <w:p w:rsidR="00000000" w:rsidDel="00000000" w:rsidP="00000000" w:rsidRDefault="00000000" w:rsidRPr="00000000" w14:paraId="00000066">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Ingreso a la carrera</w:t>
      </w:r>
    </w:p>
    <w:p w:rsidR="00000000" w:rsidDel="00000000" w:rsidP="00000000" w:rsidRDefault="00000000" w:rsidRPr="00000000" w14:paraId="00000067">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Solicitud de entrega de título</w:t>
      </w:r>
    </w:p>
    <w:p w:rsidR="00000000" w:rsidDel="00000000" w:rsidP="00000000" w:rsidRDefault="00000000" w:rsidRPr="00000000" w14:paraId="00000068">
      <w:pPr>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Procesos de soporte:</w:t>
      </w:r>
    </w:p>
    <w:p w:rsidR="00000000" w:rsidDel="00000000" w:rsidP="00000000" w:rsidRDefault="00000000" w:rsidRPr="00000000" w14:paraId="0000006A">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Compras de suministros (A/C, proyectores, libros, etc)</w:t>
      </w:r>
    </w:p>
    <w:p w:rsidR="00000000" w:rsidDel="00000000" w:rsidP="00000000" w:rsidRDefault="00000000" w:rsidRPr="00000000" w14:paraId="0000006B">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de mantenimiento</w:t>
      </w:r>
    </w:p>
    <w:p w:rsidR="00000000" w:rsidDel="00000000" w:rsidP="00000000" w:rsidRDefault="00000000" w:rsidRPr="00000000" w14:paraId="0000006C">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de impresión de apuntes/libros</w:t>
      </w:r>
    </w:p>
    <w:p w:rsidR="00000000" w:rsidDel="00000000" w:rsidP="00000000" w:rsidRDefault="00000000" w:rsidRPr="00000000" w14:paraId="0000006D">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de biblioteca</w:t>
      </w:r>
    </w:p>
    <w:p w:rsidR="00000000" w:rsidDel="00000000" w:rsidP="00000000" w:rsidRDefault="00000000" w:rsidRPr="00000000" w14:paraId="0000006E">
      <w:pPr>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Procesos administrativos:</w:t>
      </w:r>
    </w:p>
    <w:p w:rsidR="00000000" w:rsidDel="00000000" w:rsidP="00000000" w:rsidRDefault="00000000" w:rsidRPr="00000000" w14:paraId="00000070">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Elaboración de plan de carrera</w:t>
      </w:r>
    </w:p>
    <w:p w:rsidR="00000000" w:rsidDel="00000000" w:rsidP="00000000" w:rsidRDefault="00000000" w:rsidRPr="00000000" w14:paraId="00000071">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Asignación de aulas</w:t>
      </w:r>
    </w:p>
    <w:p w:rsidR="00000000" w:rsidDel="00000000" w:rsidP="00000000" w:rsidRDefault="00000000" w:rsidRPr="00000000" w14:paraId="00000072">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Asignación de docentes</w:t>
      </w:r>
    </w:p>
    <w:p w:rsidR="00000000" w:rsidDel="00000000" w:rsidP="00000000" w:rsidRDefault="00000000" w:rsidRPr="00000000" w14:paraId="00000073">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Asignación de materias</w:t>
      </w:r>
    </w:p>
    <w:p w:rsidR="00000000" w:rsidDel="00000000" w:rsidP="00000000" w:rsidRDefault="00000000" w:rsidRPr="00000000" w14:paraId="00000074">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y actualización de carreras</w:t>
      </w:r>
    </w:p>
    <w:p w:rsidR="00000000" w:rsidDel="00000000" w:rsidP="00000000" w:rsidRDefault="00000000" w:rsidRPr="00000000" w14:paraId="0000007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sz w:val="24"/>
          <w:szCs w:val="24"/>
          <w:u w:val="single"/>
          <w:shd w:fill="d9ead3" w:val="clear"/>
        </w:rPr>
      </w:pPr>
      <w:r w:rsidDel="00000000" w:rsidR="00000000" w:rsidRPr="00000000">
        <w:rPr>
          <w:rFonts w:ascii="Calibri" w:cs="Calibri" w:eastAsia="Calibri" w:hAnsi="Calibri"/>
          <w:b w:val="1"/>
          <w:color w:val="303030"/>
          <w:sz w:val="24"/>
          <w:szCs w:val="24"/>
          <w:shd w:fill="d9ead3" w:val="clear"/>
          <w:rtl w:val="0"/>
        </w:rPr>
        <w:t xml:space="preserve">4) </w:t>
      </w:r>
      <w:r w:rsidDel="00000000" w:rsidR="00000000" w:rsidRPr="00000000">
        <w:rPr>
          <w:rFonts w:ascii="Calibri" w:cs="Calibri" w:eastAsia="Calibri" w:hAnsi="Calibri"/>
          <w:b w:val="1"/>
          <w:sz w:val="24"/>
          <w:szCs w:val="24"/>
          <w:shd w:fill="d9ead3" w:val="clear"/>
          <w:rtl w:val="0"/>
        </w:rPr>
        <w:t xml:space="preserve">Elaborar un Diagrama de Contexto del Subsistema referido en el apartado precedente, considerando los procesos de negocio identificados y las entidades / terminales asociados a ellos (ej.: personas, instituciones, aplicaciones, etc.).</w:t>
      </w:r>
      <w:r w:rsidDel="00000000" w:rsidR="00000000" w:rsidRPr="00000000">
        <w:rPr>
          <w:rtl w:val="0"/>
        </w:rPr>
      </w:r>
    </w:p>
    <w:p w:rsidR="00000000" w:rsidDel="00000000" w:rsidP="00000000" w:rsidRDefault="00000000" w:rsidRPr="00000000" w14:paraId="00000077">
      <w:pP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color w:val="303030"/>
          <w:sz w:val="24"/>
          <w:szCs w:val="24"/>
          <w:highlight w:val="white"/>
        </w:rPr>
      </w:pPr>
      <w:r w:rsidDel="00000000" w:rsidR="00000000" w:rsidRPr="00000000">
        <w:rPr>
          <w:rFonts w:ascii="Calibri" w:cs="Calibri" w:eastAsia="Calibri" w:hAnsi="Calibri"/>
          <w:color w:val="303030"/>
          <w:sz w:val="24"/>
          <w:szCs w:val="24"/>
          <w:highlight w:val="white"/>
        </w:rPr>
        <w:drawing>
          <wp:inline distB="114300" distT="114300" distL="114300" distR="114300">
            <wp:extent cx="5731200" cy="17653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Calibri" w:cs="Calibri" w:eastAsia="Calibri" w:hAnsi="Calibri"/>
          <w:color w:val="303030"/>
          <w:sz w:val="24"/>
          <w:szCs w:val="24"/>
          <w:highlight w:val="white"/>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303030"/>
          <w:sz w:val="24"/>
          <w:szCs w:val="24"/>
          <w:shd w:fill="d9ead3" w:val="clear"/>
        </w:rPr>
      </w:pPr>
      <w:r w:rsidDel="00000000" w:rsidR="00000000" w:rsidRPr="00000000">
        <w:rPr>
          <w:rFonts w:ascii="Calibri" w:cs="Calibri" w:eastAsia="Calibri" w:hAnsi="Calibri"/>
          <w:b w:val="1"/>
          <w:color w:val="303030"/>
          <w:sz w:val="24"/>
          <w:szCs w:val="24"/>
          <w:shd w:fill="d9ead3" w:val="clear"/>
          <w:rtl w:val="0"/>
        </w:rPr>
        <w:t xml:space="preserve">5) </w:t>
      </w:r>
      <w:r w:rsidDel="00000000" w:rsidR="00000000" w:rsidRPr="00000000">
        <w:rPr>
          <w:rFonts w:ascii="Calibri" w:cs="Calibri" w:eastAsia="Calibri" w:hAnsi="Calibri"/>
          <w:b w:val="1"/>
          <w:sz w:val="24"/>
          <w:szCs w:val="24"/>
          <w:shd w:fill="d9ead3" w:val="clear"/>
          <w:rtl w:val="0"/>
        </w:rPr>
        <w:t xml:space="preserve">Elaborar un DFD del nivel 1 del Subsistema como expansión primaria del Diagrama de Contexto.</w:t>
      </w:r>
      <w:r w:rsidDel="00000000" w:rsidR="00000000" w:rsidRPr="00000000">
        <w:rPr>
          <w:rtl w:val="0"/>
        </w:rPr>
      </w:r>
    </w:p>
    <w:p w:rsidR="00000000" w:rsidDel="00000000" w:rsidP="00000000" w:rsidRDefault="00000000" w:rsidRPr="00000000" w14:paraId="0000007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9337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sz w:val="24"/>
          <w:szCs w:val="24"/>
          <w:shd w:fill="d9ead3" w:val="clear"/>
        </w:rPr>
      </w:pPr>
      <w:r w:rsidDel="00000000" w:rsidR="00000000" w:rsidRPr="00000000">
        <w:rPr>
          <w:rFonts w:ascii="Calibri" w:cs="Calibri" w:eastAsia="Calibri" w:hAnsi="Calibri"/>
          <w:b w:val="1"/>
          <w:sz w:val="24"/>
          <w:szCs w:val="24"/>
          <w:shd w:fill="d9ead3" w:val="clear"/>
          <w:rtl w:val="0"/>
        </w:rPr>
        <w:t xml:space="preserve">6) Expandir el DFD de nivel 1 en nivel 2 o niveles 2 y 3, según la lógica definida, enfocando el desarrollo del análisis hasta que accedamos al proceso de “inscribir alumnos a cursos regulares”. Esto implica que, a los efectos del trabajo práctica, no se van a expandir íntegramente los niveles inferiores al nivel 1. Se enfocará en los procesos que incluyan al proceso referido.</w:t>
      </w:r>
    </w:p>
    <w:p w:rsidR="00000000" w:rsidDel="00000000" w:rsidP="00000000" w:rsidRDefault="00000000" w:rsidRPr="00000000" w14:paraId="00000081">
      <w:pPr>
        <w:jc w:val="both"/>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082">
      <w:pPr>
        <w:ind w:left="0" w:firstLine="0"/>
        <w:jc w:val="both"/>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Pr>
        <w:drawing>
          <wp:inline distB="114300" distT="114300" distL="114300" distR="114300">
            <wp:extent cx="5731200" cy="49149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both"/>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sz w:val="24"/>
          <w:szCs w:val="24"/>
          <w:shd w:fill="d9ead3" w:val="clear"/>
        </w:rPr>
      </w:pPr>
      <w:r w:rsidDel="00000000" w:rsidR="00000000" w:rsidRPr="00000000">
        <w:rPr>
          <w:rFonts w:ascii="Calibri" w:cs="Calibri" w:eastAsia="Calibri" w:hAnsi="Calibri"/>
          <w:b w:val="1"/>
          <w:sz w:val="24"/>
          <w:szCs w:val="24"/>
          <w:shd w:fill="d9ead3" w:val="clear"/>
          <w:rtl w:val="0"/>
        </w:rPr>
        <w:t xml:space="preserve">7- Identificar y listar las funciones necesarias para “inscribir alumnos a cursos regulares”.</w:t>
      </w:r>
    </w:p>
    <w:p w:rsidR="00000000" w:rsidDel="00000000" w:rsidP="00000000" w:rsidRDefault="00000000" w:rsidRPr="00000000" w14:paraId="0000008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ind w:left="720" w:firstLine="0"/>
        <w:jc w:val="both"/>
        <w:rPr>
          <w:rFonts w:ascii="Calibri" w:cs="Calibri" w:eastAsia="Calibri" w:hAnsi="Calibri"/>
          <w:sz w:val="24"/>
          <w:szCs w:val="24"/>
        </w:rPr>
      </w:pPr>
      <w:r w:rsidDel="00000000" w:rsidR="00000000" w:rsidRPr="00000000">
        <w:rPr>
          <w:rtl w:val="0"/>
        </w:rPr>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145"/>
        <w:tblGridChange w:id="0">
          <w:tblGrid>
            <w:gridCol w:w="3135"/>
            <w:gridCol w:w="5145"/>
          </w:tblGrid>
        </w:tblGridChange>
      </w:tblGrid>
      <w:tr>
        <w:tc>
          <w:tcPr>
            <w:shd w:fill="76a5a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Función</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Conteo alumnos por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 función realiza un conteo de la cantidad de alumnos inscriptos por cada curso. Cada curso contempla una:</w:t>
            </w:r>
          </w:p>
          <w:p w:rsidR="00000000" w:rsidDel="00000000" w:rsidP="00000000" w:rsidRDefault="00000000" w:rsidRPr="00000000" w14:paraId="0000008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Materia</w:t>
            </w:r>
          </w:p>
          <w:p w:rsidR="00000000" w:rsidDel="00000000" w:rsidP="00000000" w:rsidRDefault="00000000" w:rsidRPr="00000000" w14:paraId="0000008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Sede</w:t>
            </w:r>
          </w:p>
          <w:p w:rsidR="00000000" w:rsidDel="00000000" w:rsidP="00000000" w:rsidRDefault="00000000" w:rsidRPr="00000000" w14:paraId="0000008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Horario</w:t>
            </w:r>
          </w:p>
          <w:p w:rsidR="00000000" w:rsidDel="00000000" w:rsidP="00000000" w:rsidRDefault="00000000" w:rsidRPr="00000000" w14:paraId="0000008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Profesor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Verificación de límite por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 función va a hacer un check de que la cantidad de alumnos inscrita por curso sea coherente con el límite físico de ese curso.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w:t>
            </w:r>
          </w:p>
          <w:p w:rsidR="00000000" w:rsidDel="00000000" w:rsidP="00000000" w:rsidRDefault="00000000" w:rsidRPr="00000000" w14:paraId="0000009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Límite de inscriptos &gt;= Inscriptos = FALSE</w:t>
            </w:r>
          </w:p>
          <w:p w:rsidR="00000000" w:rsidDel="00000000" w:rsidP="00000000" w:rsidRDefault="00000000" w:rsidRPr="00000000" w14:paraId="0000009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Límite de inscriptos &lt; Inscriptos = TRUE</w:t>
            </w:r>
          </w:p>
        </w:tc>
      </w:tr>
      <w:tr>
        <w:trPr>
          <w:trHeight w:val="107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Asignación de 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(Verificación de límite por curso = FALSE) se asignará la materia a todos los inscriptos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(Verificación de límite por curso = TRUE) se ejecutará “Asignación 70/30”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Asignación 70/30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70% de la capacidad del curso establecida en “Verificación de límite por curso” se rellenará seleccionado al 70% que tiene un puntaje de ranking más alto</w:t>
            </w:r>
          </w:p>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30% de la capacidad del curso establecida en “Verificación de límite por curso” se rellenará seleccionando al 30% que tiene el número de registro más 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Asignación materias alternativas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el caso que se haya ejecutado “Asignación 70/30”, se asignan las materias alternativas para todos los que hayan quedado fuera de la asignación 70/30</w:t>
            </w:r>
          </w:p>
        </w:tc>
      </w:tr>
    </w:tbl>
    <w:p w:rsidR="00000000" w:rsidDel="00000000" w:rsidP="00000000" w:rsidRDefault="00000000" w:rsidRPr="00000000" w14:paraId="0000009C">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sz w:val="24"/>
          <w:szCs w:val="24"/>
          <w:shd w:fill="d9ead3" w:val="clear"/>
        </w:rPr>
      </w:pPr>
      <w:r w:rsidDel="00000000" w:rsidR="00000000" w:rsidRPr="00000000">
        <w:rPr>
          <w:rFonts w:ascii="Calibri" w:cs="Calibri" w:eastAsia="Calibri" w:hAnsi="Calibri"/>
          <w:b w:val="1"/>
          <w:sz w:val="24"/>
          <w:szCs w:val="24"/>
          <w:shd w:fill="d9ead3" w:val="clear"/>
          <w:rtl w:val="0"/>
        </w:rPr>
        <w:t xml:space="preserve">8. Elaborar un DFD del nivel correspondiente del proceso “inscribir alumnos a cursos regulares”.</w:t>
      </w:r>
      <w:r w:rsidDel="00000000" w:rsidR="00000000" w:rsidRPr="00000000">
        <w:rPr>
          <w:rtl w:val="0"/>
        </w:rPr>
      </w:r>
    </w:p>
    <w:p w:rsidR="00000000" w:rsidDel="00000000" w:rsidP="00000000" w:rsidRDefault="00000000" w:rsidRPr="00000000" w14:paraId="0000009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731200" cy="26289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sz w:val="24"/>
          <w:szCs w:val="24"/>
          <w:shd w:fill="d9ead3" w:val="clear"/>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sz w:val="24"/>
          <w:szCs w:val="24"/>
          <w:shd w:fill="d9ead3" w:val="clear"/>
        </w:rPr>
      </w:pPr>
      <w:r w:rsidDel="00000000" w:rsidR="00000000" w:rsidRPr="00000000">
        <w:rPr>
          <w:rFonts w:ascii="Calibri" w:cs="Calibri" w:eastAsia="Calibri" w:hAnsi="Calibri"/>
          <w:b w:val="1"/>
          <w:sz w:val="24"/>
          <w:szCs w:val="24"/>
          <w:shd w:fill="d9ead3" w:val="clear"/>
          <w:rtl w:val="0"/>
        </w:rPr>
        <w:t xml:space="preserve">9. Identificar en DFD elaborado, según el apartado anterior, los tipos de flujos (“transformación y/o transacción”).</w:t>
      </w:r>
    </w:p>
    <w:p w:rsidR="00000000" w:rsidDel="00000000" w:rsidP="00000000" w:rsidRDefault="00000000" w:rsidRPr="00000000" w14:paraId="000000A3">
      <w:pPr>
        <w:jc w:val="both"/>
        <w:rPr>
          <w:rFonts w:ascii="Calibri" w:cs="Calibri" w:eastAsia="Calibri" w:hAnsi="Calibri"/>
          <w:b w:val="1"/>
          <w:sz w:val="24"/>
          <w:szCs w:val="24"/>
          <w:shd w:fill="d9ead3" w:val="clear"/>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sz w:val="24"/>
          <w:szCs w:val="24"/>
          <w:shd w:fill="d9ead3" w:val="clear"/>
        </w:rPr>
      </w:pPr>
      <w:r w:rsidDel="00000000" w:rsidR="00000000" w:rsidRPr="00000000">
        <w:rPr>
          <w:rFonts w:ascii="Calibri" w:cs="Calibri" w:eastAsia="Calibri" w:hAnsi="Calibri"/>
          <w:b w:val="1"/>
          <w:sz w:val="24"/>
          <w:szCs w:val="24"/>
          <w:shd w:fill="d9ead3" w:val="clear"/>
          <w:rtl w:val="0"/>
        </w:rPr>
        <w:t xml:space="preserve">Elaborar un Diagrama de llamado retorno (de invocación) en relación a dicho DFD y a la identificación de flujos realizada.</w:t>
      </w:r>
    </w:p>
    <w:p w:rsidR="00000000" w:rsidDel="00000000" w:rsidP="00000000" w:rsidRDefault="00000000" w:rsidRPr="00000000" w14:paraId="000000A5">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6416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5273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u w:val="single"/>
        </w:rPr>
      </w:pPr>
      <w:r w:rsidDel="00000000" w:rsidR="00000000" w:rsidRPr="00000000">
        <w:rPr>
          <w:rtl w:val="0"/>
        </w:rPr>
      </w:r>
    </w:p>
    <w:p w:rsidR="00000000" w:rsidDel="00000000" w:rsidP="00000000" w:rsidRDefault="00000000" w:rsidRPr="00000000" w14:paraId="000000AC">
      <w:pPr>
        <w:jc w:val="both"/>
        <w:rPr>
          <w:b w:val="1"/>
          <w:u w:val="single"/>
        </w:rPr>
      </w:pPr>
      <w:r w:rsidDel="00000000" w:rsidR="00000000" w:rsidRPr="00000000">
        <w:rPr>
          <w:rtl w:val="0"/>
        </w:rPr>
      </w:r>
    </w:p>
    <w:p w:rsidR="00000000" w:rsidDel="00000000" w:rsidP="00000000" w:rsidRDefault="00000000" w:rsidRPr="00000000" w14:paraId="000000AD">
      <w:pPr>
        <w:jc w:val="both"/>
        <w:rPr>
          <w:b w:val="1"/>
          <w:u w:val="single"/>
        </w:rPr>
      </w:pPr>
      <w:r w:rsidDel="00000000" w:rsidR="00000000" w:rsidRPr="00000000">
        <w:rPr>
          <w:rtl w:val="0"/>
        </w:rPr>
      </w:r>
    </w:p>
    <w:p w:rsidR="00000000" w:rsidDel="00000000" w:rsidP="00000000" w:rsidRDefault="00000000" w:rsidRPr="00000000" w14:paraId="000000AE">
      <w:pPr>
        <w:jc w:val="both"/>
        <w:rPr>
          <w:b w:val="1"/>
          <w:u w:val="single"/>
        </w:rPr>
      </w:pPr>
      <w:r w:rsidDel="00000000" w:rsidR="00000000" w:rsidRPr="00000000">
        <w:rPr>
          <w:rtl w:val="0"/>
        </w:rPr>
      </w:r>
    </w:p>
    <w:p w:rsidR="00000000" w:rsidDel="00000000" w:rsidP="00000000" w:rsidRDefault="00000000" w:rsidRPr="00000000" w14:paraId="000000AF">
      <w:pPr>
        <w:jc w:val="both"/>
        <w:rPr>
          <w:b w:val="1"/>
          <w:u w:val="single"/>
        </w:rPr>
      </w:pPr>
      <w:r w:rsidDel="00000000" w:rsidR="00000000" w:rsidRPr="00000000">
        <w:rPr>
          <w:rtl w:val="0"/>
        </w:rPr>
      </w:r>
    </w:p>
    <w:p w:rsidR="00000000" w:rsidDel="00000000" w:rsidP="00000000" w:rsidRDefault="00000000" w:rsidRPr="00000000" w14:paraId="000000B0">
      <w:pPr>
        <w:jc w:val="both"/>
        <w:rPr>
          <w:b w:val="1"/>
          <w:u w:val="single"/>
        </w:rPr>
      </w:pPr>
      <w:r w:rsidDel="00000000" w:rsidR="00000000" w:rsidRPr="00000000">
        <w:rPr>
          <w:rtl w:val="0"/>
        </w:rPr>
      </w:r>
    </w:p>
    <w:p w:rsidR="00000000" w:rsidDel="00000000" w:rsidP="00000000" w:rsidRDefault="00000000" w:rsidRPr="00000000" w14:paraId="000000B1">
      <w:pPr>
        <w:jc w:val="both"/>
        <w:rPr>
          <w:b w:val="1"/>
          <w:u w:val="single"/>
        </w:rPr>
      </w:pPr>
      <w:r w:rsidDel="00000000" w:rsidR="00000000" w:rsidRPr="00000000">
        <w:rPr>
          <w:rtl w:val="0"/>
        </w:rPr>
      </w:r>
    </w:p>
    <w:p w:rsidR="00000000" w:rsidDel="00000000" w:rsidP="00000000" w:rsidRDefault="00000000" w:rsidRPr="00000000" w14:paraId="000000B2">
      <w:pPr>
        <w:jc w:val="both"/>
        <w:rPr>
          <w:b w:val="1"/>
          <w:u w:val="single"/>
        </w:rPr>
      </w:pPr>
      <w:r w:rsidDel="00000000" w:rsidR="00000000" w:rsidRPr="00000000">
        <w:rPr>
          <w:rtl w:val="0"/>
        </w:rPr>
      </w:r>
    </w:p>
    <w:p w:rsidR="00000000" w:rsidDel="00000000" w:rsidP="00000000" w:rsidRDefault="00000000" w:rsidRPr="00000000" w14:paraId="000000B3">
      <w:pPr>
        <w:jc w:val="both"/>
        <w:rPr>
          <w:b w:val="1"/>
          <w:u w:val="single"/>
        </w:rPr>
      </w:pPr>
      <w:r w:rsidDel="00000000" w:rsidR="00000000" w:rsidRPr="00000000">
        <w:rPr>
          <w:rtl w:val="0"/>
        </w:rPr>
      </w:r>
    </w:p>
    <w:p w:rsidR="00000000" w:rsidDel="00000000" w:rsidP="00000000" w:rsidRDefault="00000000" w:rsidRPr="00000000" w14:paraId="000000B4">
      <w:pPr>
        <w:jc w:val="both"/>
        <w:rPr>
          <w:b w:val="1"/>
          <w:u w:val="single"/>
        </w:rPr>
      </w:pPr>
      <w:r w:rsidDel="00000000" w:rsidR="00000000" w:rsidRPr="00000000">
        <w:rPr>
          <w:rtl w:val="0"/>
        </w:rPr>
      </w:r>
    </w:p>
    <w:p w:rsidR="00000000" w:rsidDel="00000000" w:rsidP="00000000" w:rsidRDefault="00000000" w:rsidRPr="00000000" w14:paraId="000000B5">
      <w:pPr>
        <w:jc w:val="both"/>
        <w:rPr>
          <w:b w:val="1"/>
          <w:u w:val="single"/>
        </w:rPr>
      </w:pPr>
      <w:r w:rsidDel="00000000" w:rsidR="00000000" w:rsidRPr="00000000">
        <w:rPr>
          <w:rtl w:val="0"/>
        </w:rPr>
      </w:r>
    </w:p>
    <w:p w:rsidR="00000000" w:rsidDel="00000000" w:rsidP="00000000" w:rsidRDefault="00000000" w:rsidRPr="00000000" w14:paraId="000000B6">
      <w:pPr>
        <w:jc w:val="both"/>
        <w:rPr>
          <w:b w:val="1"/>
          <w:u w:val="single"/>
        </w:rPr>
      </w:pPr>
      <w:r w:rsidDel="00000000" w:rsidR="00000000" w:rsidRPr="00000000">
        <w:rPr>
          <w:rtl w:val="0"/>
        </w:rPr>
      </w:r>
    </w:p>
    <w:p w:rsidR="00000000" w:rsidDel="00000000" w:rsidP="00000000" w:rsidRDefault="00000000" w:rsidRPr="00000000" w14:paraId="000000B7">
      <w:pPr>
        <w:jc w:val="both"/>
        <w:rPr>
          <w:b w:val="1"/>
          <w:u w:val="single"/>
        </w:rPr>
      </w:pPr>
      <w:r w:rsidDel="00000000" w:rsidR="00000000" w:rsidRPr="00000000">
        <w:rPr>
          <w:rtl w:val="0"/>
        </w:rPr>
      </w:r>
    </w:p>
    <w:p w:rsidR="00000000" w:rsidDel="00000000" w:rsidP="00000000" w:rsidRDefault="00000000" w:rsidRPr="00000000" w14:paraId="000000B8">
      <w:pPr>
        <w:jc w:val="both"/>
        <w:rPr>
          <w:b w:val="1"/>
          <w:u w:val="single"/>
        </w:rPr>
      </w:pPr>
      <w:r w:rsidDel="00000000" w:rsidR="00000000" w:rsidRPr="00000000">
        <w:rPr>
          <w:rtl w:val="0"/>
        </w:rPr>
      </w:r>
    </w:p>
    <w:p w:rsidR="00000000" w:rsidDel="00000000" w:rsidP="00000000" w:rsidRDefault="00000000" w:rsidRPr="00000000" w14:paraId="000000B9">
      <w:pPr>
        <w:jc w:val="both"/>
        <w:rPr>
          <w:b w:val="1"/>
          <w:u w:val="single"/>
        </w:rPr>
      </w:pPr>
      <w:r w:rsidDel="00000000" w:rsidR="00000000" w:rsidRPr="00000000">
        <w:rPr>
          <w:rtl w:val="0"/>
        </w:rPr>
      </w:r>
    </w:p>
    <w:p w:rsidR="00000000" w:rsidDel="00000000" w:rsidP="00000000" w:rsidRDefault="00000000" w:rsidRPr="00000000" w14:paraId="000000BA">
      <w:pPr>
        <w:jc w:val="both"/>
        <w:rPr>
          <w:b w:val="1"/>
          <w:u w:val="single"/>
        </w:rPr>
      </w:pPr>
      <w:r w:rsidDel="00000000" w:rsidR="00000000" w:rsidRPr="00000000">
        <w:rPr>
          <w:rtl w:val="0"/>
        </w:rPr>
      </w:r>
    </w:p>
    <w:p w:rsidR="00000000" w:rsidDel="00000000" w:rsidP="00000000" w:rsidRDefault="00000000" w:rsidRPr="00000000" w14:paraId="000000BB">
      <w:pPr>
        <w:jc w:val="both"/>
        <w:rPr>
          <w:b w:val="1"/>
          <w:u w:val="single"/>
        </w:rPr>
      </w:pPr>
      <w:r w:rsidDel="00000000" w:rsidR="00000000" w:rsidRPr="00000000">
        <w:rPr>
          <w:rtl w:val="0"/>
        </w:rPr>
      </w:r>
    </w:p>
    <w:p w:rsidR="00000000" w:rsidDel="00000000" w:rsidP="00000000" w:rsidRDefault="00000000" w:rsidRPr="00000000" w14:paraId="000000BC">
      <w:pPr>
        <w:jc w:val="both"/>
        <w:rPr>
          <w:b w:val="1"/>
          <w:u w:val="single"/>
        </w:rPr>
      </w:pPr>
      <w:r w:rsidDel="00000000" w:rsidR="00000000" w:rsidRPr="00000000">
        <w:rPr>
          <w:b w:val="1"/>
          <w:u w:val="single"/>
          <w:rtl w:val="0"/>
        </w:rPr>
        <w:t xml:space="preserve">WebGrafía:</w:t>
      </w:r>
    </w:p>
    <w:p w:rsidR="00000000" w:rsidDel="00000000" w:rsidP="00000000" w:rsidRDefault="00000000" w:rsidRPr="00000000" w14:paraId="000000BD">
      <w:pPr>
        <w:numPr>
          <w:ilvl w:val="0"/>
          <w:numId w:val="9"/>
        </w:numPr>
        <w:ind w:left="720" w:hanging="360"/>
        <w:jc w:val="both"/>
        <w:rPr/>
      </w:pPr>
      <w:hyperlink r:id="rId17">
        <w:r w:rsidDel="00000000" w:rsidR="00000000" w:rsidRPr="00000000">
          <w:rPr>
            <w:color w:val="1155cc"/>
            <w:u w:val="single"/>
            <w:rtl w:val="0"/>
          </w:rPr>
          <w:t xml:space="preserve">https://www.economicas.uba.ar/institucional/institucional-gestion/gestion-valores/</w:t>
        </w:r>
      </w:hyperlink>
      <w:r w:rsidDel="00000000" w:rsidR="00000000" w:rsidRPr="00000000">
        <w:rPr>
          <w:rtl w:val="0"/>
        </w:rPr>
      </w:r>
    </w:p>
    <w:p w:rsidR="00000000" w:rsidDel="00000000" w:rsidP="00000000" w:rsidRDefault="00000000" w:rsidRPr="00000000" w14:paraId="000000BE">
      <w:pPr>
        <w:numPr>
          <w:ilvl w:val="0"/>
          <w:numId w:val="9"/>
        </w:numPr>
        <w:ind w:left="720" w:hanging="360"/>
        <w:jc w:val="both"/>
        <w:rPr/>
      </w:pPr>
      <w:hyperlink r:id="rId18">
        <w:r w:rsidDel="00000000" w:rsidR="00000000" w:rsidRPr="00000000">
          <w:rPr>
            <w:color w:val="1155cc"/>
            <w:u w:val="single"/>
            <w:rtl w:val="0"/>
          </w:rPr>
          <w:t xml:space="preserve">http://www.economicas.uba.ar/institucional/</w:t>
        </w:r>
      </w:hyperlink>
      <w:r w:rsidDel="00000000" w:rsidR="00000000" w:rsidRPr="00000000">
        <w:rPr>
          <w:rtl w:val="0"/>
        </w:rPr>
      </w:r>
    </w:p>
    <w:p w:rsidR="00000000" w:rsidDel="00000000" w:rsidP="00000000" w:rsidRDefault="00000000" w:rsidRPr="00000000" w14:paraId="000000BF">
      <w:pPr>
        <w:numPr>
          <w:ilvl w:val="0"/>
          <w:numId w:val="9"/>
        </w:numPr>
        <w:ind w:left="720" w:hanging="360"/>
        <w:jc w:val="both"/>
        <w:rPr/>
      </w:pPr>
      <w:hyperlink r:id="rId19">
        <w:r w:rsidDel="00000000" w:rsidR="00000000" w:rsidRPr="00000000">
          <w:rPr>
            <w:color w:val="1155cc"/>
            <w:u w:val="single"/>
            <w:rtl w:val="0"/>
          </w:rPr>
          <w:t xml:space="preserve">https://www.economicas.uba.ar/novedades/calendario-academico-2021/</w:t>
        </w:r>
      </w:hyperlink>
      <w:r w:rsidDel="00000000" w:rsidR="00000000" w:rsidRPr="00000000">
        <w:rPr>
          <w:rtl w:val="0"/>
        </w:rPr>
      </w:r>
    </w:p>
    <w:p w:rsidR="00000000" w:rsidDel="00000000" w:rsidP="00000000" w:rsidRDefault="00000000" w:rsidRPr="00000000" w14:paraId="000000C0">
      <w:pPr>
        <w:numPr>
          <w:ilvl w:val="0"/>
          <w:numId w:val="9"/>
        </w:numPr>
        <w:ind w:left="720" w:hanging="360"/>
        <w:jc w:val="both"/>
        <w:rPr/>
      </w:pPr>
      <w:hyperlink r:id="rId20">
        <w:r w:rsidDel="00000000" w:rsidR="00000000" w:rsidRPr="00000000">
          <w:rPr>
            <w:color w:val="1155cc"/>
            <w:u w:val="single"/>
            <w:rtl w:val="0"/>
          </w:rPr>
          <w:t xml:space="preserve">http://eco.unca.edu.ar/docs/estructuraFCEyA.pdf</w:t>
        </w:r>
      </w:hyperlink>
      <w:r w:rsidDel="00000000" w:rsidR="00000000" w:rsidRPr="00000000">
        <w:rPr>
          <w:rtl w:val="0"/>
        </w:rPr>
      </w:r>
    </w:p>
    <w:p w:rsidR="00000000" w:rsidDel="00000000" w:rsidP="00000000" w:rsidRDefault="00000000" w:rsidRPr="00000000" w14:paraId="000000C1">
      <w:pPr>
        <w:numPr>
          <w:ilvl w:val="0"/>
          <w:numId w:val="9"/>
        </w:numPr>
        <w:ind w:left="720" w:hanging="360"/>
        <w:jc w:val="both"/>
        <w:rPr/>
      </w:pPr>
      <w:hyperlink r:id="rId21">
        <w:r w:rsidDel="00000000" w:rsidR="00000000" w:rsidRPr="00000000">
          <w:rPr>
            <w:color w:val="1155cc"/>
            <w:u w:val="single"/>
            <w:rtl w:val="0"/>
          </w:rPr>
          <w:t xml:space="preserve">https://www.econo.unlp.edu.ar/frontend/media/98/12198/714cde6473dca2612a28c9fce18e433c.pdf</w:t>
        </w:r>
      </w:hyperlink>
      <w:r w:rsidDel="00000000" w:rsidR="00000000" w:rsidRPr="00000000">
        <w:rPr>
          <w:rtl w:val="0"/>
        </w:rPr>
      </w:r>
    </w:p>
    <w:p w:rsidR="00000000" w:rsidDel="00000000" w:rsidP="00000000" w:rsidRDefault="00000000" w:rsidRPr="00000000" w14:paraId="000000C2">
      <w:pPr>
        <w:numPr>
          <w:ilvl w:val="0"/>
          <w:numId w:val="9"/>
        </w:numPr>
        <w:ind w:left="720" w:hanging="360"/>
        <w:jc w:val="both"/>
        <w:rPr/>
      </w:pPr>
      <w:hyperlink r:id="rId22">
        <w:r w:rsidDel="00000000" w:rsidR="00000000" w:rsidRPr="00000000">
          <w:rPr>
            <w:color w:val="1155cc"/>
            <w:u w:val="single"/>
            <w:rtl w:val="0"/>
          </w:rPr>
          <w:t xml:space="preserve">https://www.eco.unc.edu.ar/files/comunicacion/PDFs/expte-informe-final-organigrama.pdf</w:t>
        </w:r>
      </w:hyperlink>
      <w:r w:rsidDel="00000000" w:rsidR="00000000" w:rsidRPr="00000000">
        <w:rPr>
          <w:rtl w:val="0"/>
        </w:rPr>
      </w:r>
    </w:p>
    <w:p w:rsidR="00000000" w:rsidDel="00000000" w:rsidP="00000000" w:rsidRDefault="00000000" w:rsidRPr="00000000" w14:paraId="000000C3">
      <w:pPr>
        <w:numPr>
          <w:ilvl w:val="0"/>
          <w:numId w:val="9"/>
        </w:numPr>
        <w:ind w:left="720" w:hanging="360"/>
        <w:jc w:val="both"/>
        <w:rPr>
          <w:u w:val="none"/>
        </w:rPr>
      </w:pPr>
      <w:hyperlink r:id="rId23">
        <w:r w:rsidDel="00000000" w:rsidR="00000000" w:rsidRPr="00000000">
          <w:rPr>
            <w:color w:val="1155cc"/>
            <w:u w:val="single"/>
            <w:rtl w:val="0"/>
          </w:rPr>
          <w:t xml:space="preserve">http://exa.unne.edu.ar/informatica/anasistem2/public_html/apuntes/de2.pdf</w:t>
        </w:r>
      </w:hyperlink>
      <w:r w:rsidDel="00000000" w:rsidR="00000000" w:rsidRPr="00000000">
        <w:rPr>
          <w:rtl w:val="0"/>
        </w:rPr>
      </w:r>
    </w:p>
    <w:p w:rsidR="00000000" w:rsidDel="00000000" w:rsidP="00000000" w:rsidRDefault="00000000" w:rsidRPr="00000000" w14:paraId="000000C4">
      <w:pPr>
        <w:numPr>
          <w:ilvl w:val="0"/>
          <w:numId w:val="9"/>
        </w:numPr>
        <w:ind w:left="720" w:hanging="360"/>
        <w:jc w:val="both"/>
      </w:pPr>
      <w:hyperlink r:id="rId24">
        <w:r w:rsidDel="00000000" w:rsidR="00000000" w:rsidRPr="00000000">
          <w:rPr>
            <w:color w:val="1155cc"/>
            <w:u w:val="single"/>
            <w:rtl w:val="0"/>
          </w:rPr>
          <w:t xml:space="preserve">http://www.economicas.uba.ar/wp-content/uploads/2020/12/Calendario2021.pdf</w:t>
        </w:r>
      </w:hyperlink>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co.unca.edu.ar/docs/estructuraFCEyA.pdf" TargetMode="External"/><Relationship Id="rId11" Type="http://schemas.openxmlformats.org/officeDocument/2006/relationships/image" Target="media/image5.png"/><Relationship Id="rId22" Type="http://schemas.openxmlformats.org/officeDocument/2006/relationships/hyperlink" Target="https://www.eco.unc.edu.ar/files/comunicacion/PDFs/expte-informe-final-organigrama.pdf" TargetMode="External"/><Relationship Id="rId10" Type="http://schemas.openxmlformats.org/officeDocument/2006/relationships/hyperlink" Target="https://www.economicas.uba.ar/institucional/institucional-autoridades/" TargetMode="External"/><Relationship Id="rId21" Type="http://schemas.openxmlformats.org/officeDocument/2006/relationships/hyperlink" Target="https://www.econo.unlp.edu.ar/frontend/media/98/12198/714cde6473dca2612a28c9fce18e433c.pdf" TargetMode="External"/><Relationship Id="rId13" Type="http://schemas.openxmlformats.org/officeDocument/2006/relationships/image" Target="media/image2.png"/><Relationship Id="rId24" Type="http://schemas.openxmlformats.org/officeDocument/2006/relationships/hyperlink" Target="http://www.economicas.uba.ar/wp-content/uploads/2020/12/Calendario2021.pdf" TargetMode="External"/><Relationship Id="rId12" Type="http://schemas.openxmlformats.org/officeDocument/2006/relationships/image" Target="media/image7.png"/><Relationship Id="rId23" Type="http://schemas.openxmlformats.org/officeDocument/2006/relationships/hyperlink" Target="http://exa.unne.edu.ar/informatica/anasistem2/public_html/apuntes/de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onomicas.uba.ar/institucional/"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yperlink" Target="https://www.economicas.uba.ar/institucional/institucional-gestion/gestion-valores/"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economicas.uba.ar/novedades/calendario-academico-2021/" TargetMode="External"/><Relationship Id="rId6" Type="http://schemas.openxmlformats.org/officeDocument/2006/relationships/image" Target="media/image1.png"/><Relationship Id="rId18" Type="http://schemas.openxmlformats.org/officeDocument/2006/relationships/hyperlink" Target="http://www.economicas.uba.ar/institucional/" TargetMode="External"/><Relationship Id="rId7" Type="http://schemas.openxmlformats.org/officeDocument/2006/relationships/hyperlink" Target="https://www.economicas.uba.ar/alumnos/" TargetMode="External"/><Relationship Id="rId8" Type="http://schemas.openxmlformats.org/officeDocument/2006/relationships/hyperlink" Target="https://www.economicas.uba.ar/institucional/institucional-gestion/gestion-lineami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