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CONSTRUCCIÓN DE APLICACIONES INFORMÁTICAS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TRABAJO PRÁCTICO – 3° PRESENTACIÓN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ANÁLISIS Y DISEÑO CON ORIENTACIÓN A OBJETO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Integrantes: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Philippe Agustin 889116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Matias Tulli 892245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Gonzalo Falcon 889126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Pablo Tanaro 889113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Profesores: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Mendez Cerezuela Alejandro Luis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Andres Panitsch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Fecha de entrega: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 de mayo de 2021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partir de las distintas clases, considerando el apoyo del libro “Análisis y Diseño de Sistemas” de Kendall &amp; Kendall y recurriendo a las instancias de búsquedas que entiendan menester: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3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Elaborar un Diagrama de clases de la aplicación referida a partir del Caso de Uso de la presentación 2.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3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222451" cy="333862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2451" cy="3338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3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Elaborar un Diagrama de secuencia de la aplicación referida, a partir del Caso de Uso de la presentación 2 y del Diagrama realizado en virtud del apartado 1.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141.73228346456688" w:right="-1440" w:hanging="135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386638" cy="363196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6638" cy="3631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E/di+PF5cWl7ebsXCnSWH1dO6Q==">AMUW2mU2tfkg90h88yF3NDmxdmXPOuU/z28ouPUaF3ILX67WQaskjDqPDCmOiMQlh2mR7nq6L87zWfFbDbbgIeClXGZ9ItSIgav0w+mag6nbd4dJtr5hfKo=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