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1C0" w:rsidRPr="00A171C0" w:rsidRDefault="00A171C0" w:rsidP="00A17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171C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DOCUMENTACIÓN DE CASO DE USO EXTENDIDO (CU-03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Solicitar Ruta Segur</w:t>
      </w:r>
      <w:r w:rsidR="00E3366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</w:t>
      </w:r>
      <w:r w:rsidRPr="00A171C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:rsidR="009A7224" w:rsidRDefault="00BD4E33">
      <w:r w:rsidRPr="00BD4E33">
        <w:drawing>
          <wp:inline distT="0" distB="0" distL="0" distR="0" wp14:anchorId="3870DA81" wp14:editId="1E0D0E7E">
            <wp:extent cx="5943600" cy="46050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1C0" w:rsidRPr="00A171C0" w:rsidRDefault="00A171C0" w:rsidP="00A17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Código:</w:t>
      </w: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CU-03</w:t>
      </w:r>
    </w:p>
    <w:p w:rsidR="00A171C0" w:rsidRPr="00A171C0" w:rsidRDefault="00A171C0" w:rsidP="00A17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Nombre del Caso de Uso:</w:t>
      </w: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Solicitar Ruta Segura</w:t>
      </w:r>
    </w:p>
    <w:p w:rsidR="00A171C0" w:rsidRPr="00A171C0" w:rsidRDefault="00A171C0" w:rsidP="00A17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 Principal:</w:t>
      </w: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Ciclista Urbano</w:t>
      </w:r>
    </w:p>
    <w:p w:rsidR="00A171C0" w:rsidRPr="00A171C0" w:rsidRDefault="00A171C0" w:rsidP="00A17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 Secundario / Soporte:</w:t>
      </w: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API de Mapas / GPS</w:t>
      </w:r>
    </w:p>
    <w:p w:rsidR="00A171C0" w:rsidRPr="00A171C0" w:rsidRDefault="00A171C0" w:rsidP="00A17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Descripción:</w:t>
      </w: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Permite al ciclista ingresar su punto de partida y destino en Bogotá para que el sistema calcule y muestre en pa</w:t>
      </w:r>
      <w:r w:rsidR="00E33663">
        <w:rPr>
          <w:rFonts w:ascii="Times New Roman" w:eastAsia="Times New Roman" w:hAnsi="Times New Roman" w:cs="Times New Roman"/>
          <w:sz w:val="24"/>
          <w:szCs w:val="24"/>
          <w:lang w:eastAsia="es-CO"/>
        </w:rPr>
        <w:t>ntalla la ruta óptima teniendo en cuenta</w:t>
      </w:r>
      <w:bookmarkStart w:id="0" w:name="_GoBack"/>
      <w:bookmarkEnd w:id="0"/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factores de seguridad (zonas oscuras, reportes de hurto y huecos).</w:t>
      </w:r>
    </w:p>
    <w:p w:rsidR="00A171C0" w:rsidRPr="00A171C0" w:rsidRDefault="00A171C0" w:rsidP="00A171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Precondiciones:</w:t>
      </w:r>
    </w:p>
    <w:p w:rsidR="00A171C0" w:rsidRPr="00A171C0" w:rsidRDefault="00A171C0" w:rsidP="00A17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>El usuario debe haber iniciado sesión en la PWA.</w:t>
      </w:r>
    </w:p>
    <w:p w:rsidR="00A171C0" w:rsidRPr="00A171C0" w:rsidRDefault="00A171C0" w:rsidP="00A17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>El dispositivo del usuario debe tener el GPS activo y conexión a internet.</w:t>
      </w:r>
    </w:p>
    <w:p w:rsidR="00A171C0" w:rsidRPr="00A171C0" w:rsidRDefault="00A171C0" w:rsidP="00A171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 Principal (Normal):</w:t>
      </w:r>
    </w:p>
    <w:p w:rsidR="00A171C0" w:rsidRPr="00A171C0" w:rsidRDefault="00A171C0" w:rsidP="00A17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>El ciclista ingresa a la sección de navegación de la aplicación.</w:t>
      </w:r>
    </w:p>
    <w:p w:rsidR="00A171C0" w:rsidRPr="00A171C0" w:rsidRDefault="00A171C0" w:rsidP="00A17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El sistema solicita el punto de origen y el destino deseado.</w:t>
      </w:r>
    </w:p>
    <w:p w:rsidR="00A171C0" w:rsidRPr="00A171C0" w:rsidRDefault="00A171C0" w:rsidP="00A17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>El ciclista digita o selecciona el destino en el mapa.</w:t>
      </w:r>
    </w:p>
    <w:p w:rsidR="00A171C0" w:rsidRPr="00A171C0" w:rsidRDefault="00A171C0" w:rsidP="00A17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sistema activa el caso de uso dependiente </w:t>
      </w:r>
      <w:r w:rsidRPr="00A171C0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&lt;&lt;</w:t>
      </w:r>
      <w:proofErr w:type="spellStart"/>
      <w:r w:rsidRPr="00A171C0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include</w:t>
      </w:r>
      <w:proofErr w:type="spellEnd"/>
      <w:r w:rsidRPr="00A171C0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&gt;&gt;</w:t>
      </w:r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Obtener Ubicación GPS</w:t>
      </w: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fijar el origen actual.</w:t>
      </w:r>
    </w:p>
    <w:p w:rsidR="00A171C0" w:rsidRPr="00A171C0" w:rsidRDefault="00A171C0" w:rsidP="00A17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sistema activa el caso de uso dependiente </w:t>
      </w:r>
      <w:r w:rsidRPr="00A171C0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&lt;&lt;</w:t>
      </w:r>
      <w:proofErr w:type="spellStart"/>
      <w:r w:rsidRPr="00A171C0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include</w:t>
      </w:r>
      <w:proofErr w:type="spellEnd"/>
      <w:r w:rsidRPr="00A171C0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&gt;&gt;</w:t>
      </w:r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Calcular Peligro / Riesgo</w:t>
      </w: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evaluar las alertas ciudadanas cercanas en las posibles vías.</w:t>
      </w:r>
    </w:p>
    <w:p w:rsidR="00A171C0" w:rsidRPr="00A171C0" w:rsidRDefault="00A171C0" w:rsidP="00A17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procesa el cálculo de la ruta mediante el algoritmo de enrutamiento.</w:t>
      </w:r>
    </w:p>
    <w:p w:rsidR="00A171C0" w:rsidRPr="00A171C0" w:rsidRDefault="00A171C0" w:rsidP="00A17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dibuja la ruta segura sobre el mapa de la interfaz y muestra la distancia estimada en kilómetros.</w:t>
      </w:r>
    </w:p>
    <w:p w:rsidR="00A171C0" w:rsidRPr="00A171C0" w:rsidRDefault="00A171C0" w:rsidP="00A171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Flujos Alternativos (Excepciones):</w:t>
      </w:r>
    </w:p>
    <w:p w:rsidR="00A171C0" w:rsidRPr="00A171C0" w:rsidRDefault="00A171C0" w:rsidP="00A171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4a. GPS Inactivo o Sin Señal:</w:t>
      </w:r>
    </w:p>
    <w:p w:rsidR="00A171C0" w:rsidRPr="00A171C0" w:rsidRDefault="00A171C0" w:rsidP="00A171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detecta que no es posible obtener la ubicación actual.</w:t>
      </w:r>
    </w:p>
    <w:p w:rsidR="00A171C0" w:rsidRPr="00A171C0" w:rsidRDefault="00A171C0" w:rsidP="00A171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muestra un mensaje emergente solicitando al usuario que ingrese el punto de origen manualmente.</w:t>
      </w:r>
    </w:p>
    <w:p w:rsidR="00A171C0" w:rsidRPr="00A171C0" w:rsidRDefault="00A171C0" w:rsidP="00A171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>El flujo regresa al paso 5.</w:t>
      </w:r>
    </w:p>
    <w:p w:rsidR="00A171C0" w:rsidRPr="00A171C0" w:rsidRDefault="00A171C0" w:rsidP="00A171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6a. Zona sin cobertura o error de la API de mapas:</w:t>
      </w:r>
    </w:p>
    <w:p w:rsidR="00A171C0" w:rsidRPr="00A171C0" w:rsidRDefault="00A171C0" w:rsidP="00A171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notifica que temporalmente no se pueden calcular trayectos alternativos de seguridad.</w:t>
      </w:r>
    </w:p>
    <w:p w:rsidR="00A171C0" w:rsidRPr="00A171C0" w:rsidRDefault="00A171C0" w:rsidP="00A171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>El flujo finaliza mostrando la ruta estándar por defecto.</w:t>
      </w:r>
    </w:p>
    <w:p w:rsidR="00A171C0" w:rsidRPr="00A171C0" w:rsidRDefault="00A171C0" w:rsidP="00A171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Postcondiciones</w:t>
      </w:r>
      <w:proofErr w:type="spellEnd"/>
      <w:r w:rsidRPr="00A171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:rsidR="00A171C0" w:rsidRPr="00A171C0" w:rsidRDefault="00A171C0" w:rsidP="00A171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>La ruta recomendada queda visualizada en el mapa de la PWA del usuario.</w:t>
      </w:r>
    </w:p>
    <w:p w:rsidR="00A171C0" w:rsidRPr="00A171C0" w:rsidRDefault="00A171C0" w:rsidP="00A171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registro de la consulta de la ruta queda guardado temporalmente en la tabla </w:t>
      </w:r>
      <w:r w:rsidRPr="00A171C0">
        <w:rPr>
          <w:rFonts w:ascii="Courier New" w:eastAsia="Times New Roman" w:hAnsi="Courier New" w:cs="Courier New"/>
          <w:sz w:val="20"/>
          <w:szCs w:val="20"/>
          <w:lang w:eastAsia="es-CO"/>
        </w:rPr>
        <w:t>Ruta</w:t>
      </w:r>
      <w:r w:rsidRPr="00A171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la base de datos asociada al usuario.</w:t>
      </w:r>
    </w:p>
    <w:p w:rsidR="00A171C0" w:rsidRDefault="00A171C0"/>
    <w:sectPr w:rsidR="00A171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40851"/>
    <w:multiLevelType w:val="multilevel"/>
    <w:tmpl w:val="70C8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62FDC"/>
    <w:multiLevelType w:val="multilevel"/>
    <w:tmpl w:val="9324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E6C53"/>
    <w:multiLevelType w:val="multilevel"/>
    <w:tmpl w:val="DDA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B149E"/>
    <w:multiLevelType w:val="multilevel"/>
    <w:tmpl w:val="310E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F6D85"/>
    <w:multiLevelType w:val="multilevel"/>
    <w:tmpl w:val="B0D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2"/>
    <w:lvlOverride w:ilvl="1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A15"/>
    <w:rsid w:val="004F2A15"/>
    <w:rsid w:val="009A7224"/>
    <w:rsid w:val="00A171C0"/>
    <w:rsid w:val="00BD4E33"/>
    <w:rsid w:val="00E3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1C865"/>
  <w15:chartTrackingRefBased/>
  <w15:docId w15:val="{3684C197-59F3-4700-B252-4CF2C236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17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A171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171C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171C0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1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171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2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296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T'r</dc:creator>
  <cp:keywords/>
  <dc:description/>
  <cp:lastModifiedBy>Juan T'r</cp:lastModifiedBy>
  <cp:revision>4</cp:revision>
  <dcterms:created xsi:type="dcterms:W3CDTF">2026-08-25T20:40:00Z</dcterms:created>
  <dcterms:modified xsi:type="dcterms:W3CDTF">2026-08-25T20:42:00Z</dcterms:modified>
</cp:coreProperties>
</file>