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4D6B2" w14:textId="77777777" w:rsidR="00B34113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>
        <w:rPr>
          <w:rFonts w:ascii="Arial" w:hAnsi="Arial" w:cs="Arial"/>
        </w:rPr>
        <w:t>120-D</w:t>
      </w:r>
      <w:r w:rsidRPr="00604E8F">
        <w:rPr>
          <w:rFonts w:ascii="Arial" w:hAnsi="Arial" w:cs="Arial"/>
        </w:rPr>
        <w:t>CD-</w:t>
      </w:r>
      <w:r w:rsidR="007A071B">
        <w:rPr>
          <w:rFonts w:ascii="Arial" w:hAnsi="Arial" w:cs="Arial"/>
        </w:rPr>
        <w:t xml:space="preserve"> </w:t>
      </w:r>
      <w:r w:rsidR="007A071B" w:rsidRPr="007A071B">
        <w:rPr>
          <w:rFonts w:ascii="Arial" w:hAnsi="Arial" w:cs="Arial"/>
          <w:color w:val="FF0000"/>
        </w:rPr>
        <w:t xml:space="preserve">(Aquí va el consecutivo de </w:t>
      </w:r>
      <w:proofErr w:type="spellStart"/>
      <w:r w:rsidR="007A071B" w:rsidRPr="007A071B">
        <w:rPr>
          <w:rFonts w:ascii="Arial" w:hAnsi="Arial" w:cs="Arial"/>
          <w:color w:val="FF0000"/>
        </w:rPr>
        <w:t>Onbase</w:t>
      </w:r>
      <w:proofErr w:type="spellEnd"/>
      <w:r w:rsidR="007A071B" w:rsidRPr="007A071B">
        <w:rPr>
          <w:rFonts w:ascii="Arial" w:hAnsi="Arial" w:cs="Arial"/>
          <w:color w:val="FF0000"/>
        </w:rPr>
        <w:t>)</w:t>
      </w:r>
    </w:p>
    <w:p w14:paraId="7A6D4EEA" w14:textId="77777777" w:rsidR="00B34113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22AD120A" w14:textId="77777777" w:rsidR="00B34113" w:rsidRDefault="00B34113" w:rsidP="00B34113">
      <w:pPr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Santiago de Cali, </w:t>
      </w:r>
    </w:p>
    <w:p w14:paraId="6499C62C" w14:textId="77777777" w:rsidR="00B34113" w:rsidRPr="00604E8F" w:rsidRDefault="00B34113" w:rsidP="00B34113">
      <w:pPr>
        <w:spacing w:after="100" w:afterAutospacing="1"/>
        <w:ind w:right="-232"/>
        <w:jc w:val="both"/>
        <w:rPr>
          <w:rFonts w:ascii="Arial" w:hAnsi="Arial" w:cs="Arial"/>
        </w:rPr>
      </w:pPr>
    </w:p>
    <w:p w14:paraId="7A547D31" w14:textId="77777777" w:rsidR="00B34113" w:rsidRPr="00604E8F" w:rsidRDefault="00B34113" w:rsidP="00B34113">
      <w:pPr>
        <w:ind w:right="-234"/>
        <w:jc w:val="center"/>
        <w:rPr>
          <w:rFonts w:ascii="Arial" w:hAnsi="Arial" w:cs="Arial"/>
        </w:rPr>
      </w:pPr>
      <w:r w:rsidRPr="00604E8F">
        <w:rPr>
          <w:rFonts w:ascii="Arial" w:hAnsi="Arial" w:cs="Arial"/>
        </w:rPr>
        <w:t>MEMORANDO</w:t>
      </w:r>
    </w:p>
    <w:p w14:paraId="1653C0A2" w14:textId="77777777" w:rsidR="00B34113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2611B5D5" w14:textId="37CFFAE3" w:rsidR="00B34113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40D8A404" w14:textId="77777777" w:rsidR="00750FFD" w:rsidRPr="00604E8F" w:rsidRDefault="00750FFD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107981F3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>Para:</w:t>
      </w: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</w:p>
    <w:p w14:paraId="207B0B64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  <w:t>Gerente General EMCALI EICE E.S.P.</w:t>
      </w:r>
    </w:p>
    <w:p w14:paraId="2B70B314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</w:p>
    <w:p w14:paraId="1D92BF23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>De:</w:t>
      </w: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Dirección </w:t>
      </w:r>
      <w:r w:rsidRPr="00604E8F">
        <w:rPr>
          <w:rFonts w:ascii="Arial" w:hAnsi="Arial" w:cs="Arial"/>
        </w:rPr>
        <w:t>de Control</w:t>
      </w:r>
      <w:r w:rsidR="005A327E">
        <w:rPr>
          <w:rFonts w:ascii="Arial" w:hAnsi="Arial" w:cs="Arial"/>
        </w:rPr>
        <w:t xml:space="preserve"> Interno</w:t>
      </w:r>
      <w:r w:rsidRPr="00604E8F">
        <w:rPr>
          <w:rFonts w:ascii="Arial" w:hAnsi="Arial" w:cs="Arial"/>
        </w:rPr>
        <w:t xml:space="preserve"> Disciplinario</w:t>
      </w:r>
    </w:p>
    <w:p w14:paraId="21BB7663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2FB9712F" w14:textId="7DD2D8C6" w:rsidR="007A071B" w:rsidRDefault="00B34113" w:rsidP="00B34113">
      <w:pPr>
        <w:pStyle w:val="Sinespaciado"/>
        <w:ind w:left="2124" w:right="-234" w:hanging="212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Asunto:         </w:t>
      </w:r>
      <w:r>
        <w:rPr>
          <w:rFonts w:ascii="Arial" w:hAnsi="Arial" w:cs="Arial"/>
        </w:rPr>
        <w:t xml:space="preserve"> </w:t>
      </w:r>
      <w:r w:rsidR="007A071B">
        <w:rPr>
          <w:rFonts w:ascii="Arial" w:hAnsi="Arial" w:cs="Arial"/>
        </w:rPr>
        <w:t xml:space="preserve"> Remisión para desatar recurso de apelación de </w:t>
      </w:r>
      <w:r w:rsidR="00750FFD">
        <w:rPr>
          <w:rFonts w:ascii="Arial" w:hAnsi="Arial" w:cs="Arial"/>
        </w:rPr>
        <w:t>fallo en primera instancia</w:t>
      </w:r>
    </w:p>
    <w:p w14:paraId="7837DAE8" w14:textId="3F0FCA43" w:rsidR="00B34113" w:rsidRDefault="00B34113" w:rsidP="007A071B">
      <w:pPr>
        <w:pStyle w:val="Sinespaciado"/>
        <w:ind w:left="2124" w:right="-234" w:hanging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Expediente No. </w:t>
      </w:r>
      <w:r w:rsidR="007A071B" w:rsidRPr="007A071B">
        <w:rPr>
          <w:rFonts w:ascii="Arial" w:hAnsi="Arial" w:cs="Arial"/>
          <w:color w:val="FF0000"/>
        </w:rPr>
        <w:t>(Aquí va el número de expediente)</w:t>
      </w:r>
    </w:p>
    <w:p w14:paraId="5BCF3924" w14:textId="77777777" w:rsidR="00750FFD" w:rsidRPr="00604E8F" w:rsidRDefault="00750FFD" w:rsidP="007A071B">
      <w:pPr>
        <w:pStyle w:val="Sinespaciado"/>
        <w:ind w:left="2124" w:right="-234" w:hanging="708"/>
        <w:jc w:val="both"/>
        <w:rPr>
          <w:rFonts w:ascii="Arial" w:hAnsi="Arial" w:cs="Arial"/>
        </w:rPr>
      </w:pPr>
    </w:p>
    <w:p w14:paraId="11D5F763" w14:textId="77777777" w:rsidR="00B34113" w:rsidRPr="00604E8F" w:rsidRDefault="00B34113" w:rsidP="00B34113">
      <w:pPr>
        <w:pStyle w:val="Sinespaciado"/>
        <w:ind w:left="2124" w:right="-234" w:hanging="212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</w:p>
    <w:p w14:paraId="5880433E" w14:textId="10EBC27A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Este despacho profirió </w:t>
      </w:r>
      <w:r w:rsidR="007A071B">
        <w:rPr>
          <w:rFonts w:ascii="Arial" w:hAnsi="Arial" w:cs="Arial"/>
        </w:rPr>
        <w:t xml:space="preserve">auto de </w:t>
      </w:r>
      <w:r w:rsidR="00750FFD">
        <w:rPr>
          <w:rFonts w:ascii="Arial" w:hAnsi="Arial" w:cs="Arial"/>
        </w:rPr>
        <w:t>fallo</w:t>
      </w:r>
      <w:r w:rsidRPr="00604E8F">
        <w:rPr>
          <w:rFonts w:ascii="Arial" w:hAnsi="Arial" w:cs="Arial"/>
        </w:rPr>
        <w:t xml:space="preserve"> No</w:t>
      </w:r>
      <w:commentRangeStart w:id="0"/>
      <w:r w:rsidRPr="00604E8F">
        <w:rPr>
          <w:rFonts w:ascii="Arial" w:hAnsi="Arial" w:cs="Arial"/>
        </w:rPr>
        <w:t xml:space="preserve">. </w:t>
      </w:r>
      <w:r w:rsidR="005A327E">
        <w:rPr>
          <w:rFonts w:ascii="Arial" w:hAnsi="Arial" w:cs="Arial"/>
        </w:rPr>
        <w:t xml:space="preserve">         </w:t>
      </w:r>
      <w:r w:rsidRPr="00604E8F">
        <w:rPr>
          <w:rFonts w:ascii="Arial" w:hAnsi="Arial" w:cs="Arial"/>
        </w:rPr>
        <w:t xml:space="preserve">, del </w:t>
      </w:r>
      <w:r w:rsidR="005A327E">
        <w:rPr>
          <w:rFonts w:ascii="Arial" w:hAnsi="Arial" w:cs="Arial"/>
        </w:rPr>
        <w:t xml:space="preserve">    </w:t>
      </w:r>
      <w:r w:rsidRPr="00604E8F">
        <w:rPr>
          <w:rFonts w:ascii="Arial" w:hAnsi="Arial" w:cs="Arial"/>
        </w:rPr>
        <w:t xml:space="preserve"> de</w:t>
      </w:r>
      <w:r w:rsidR="005A327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20</w:t>
      </w:r>
      <w:r w:rsidR="005A327E">
        <w:rPr>
          <w:rFonts w:ascii="Arial" w:hAnsi="Arial" w:cs="Arial"/>
        </w:rPr>
        <w:t>21</w:t>
      </w:r>
      <w:r w:rsidR="007A071B">
        <w:rPr>
          <w:rStyle w:val="Refdecomentario"/>
          <w:rFonts w:ascii="Times New Roman" w:eastAsia="Times New Roman" w:hAnsi="Times New Roman"/>
          <w:lang w:val="es-ES" w:eastAsia="es-ES"/>
        </w:rPr>
        <w:t xml:space="preserve">, </w:t>
      </w:r>
      <w:commentRangeEnd w:id="0"/>
      <w:r w:rsidR="00424440">
        <w:rPr>
          <w:rStyle w:val="Refdecomentario"/>
          <w:rFonts w:ascii="Times New Roman" w:eastAsia="Times New Roman" w:hAnsi="Times New Roman"/>
          <w:lang w:val="es-ES" w:eastAsia="es-ES"/>
        </w:rPr>
        <w:commentReference w:id="0"/>
      </w:r>
      <w:r w:rsidR="00750FFD">
        <w:rPr>
          <w:rStyle w:val="Refdecomentario"/>
          <w:rFonts w:ascii="Times New Roman" w:eastAsia="Times New Roman" w:hAnsi="Times New Roman"/>
          <w:lang w:val="es-ES" w:eastAsia="es-ES"/>
        </w:rPr>
        <w:t xml:space="preserve"> </w:t>
      </w:r>
      <w:r w:rsidR="00750FFD">
        <w:rPr>
          <w:rFonts w:ascii="Arial" w:hAnsi="Arial"/>
        </w:rPr>
        <w:t xml:space="preserve">el cual ha sido objeto de recurso de apelación </w:t>
      </w:r>
      <w:r w:rsidR="007A071B">
        <w:rPr>
          <w:rFonts w:ascii="Arial" w:hAnsi="Arial"/>
          <w:color w:val="000000"/>
        </w:rPr>
        <w:t>dentro del término establecido por la ley 1952 de 2019</w:t>
      </w:r>
      <w:r w:rsidR="00750FFD">
        <w:rPr>
          <w:rFonts w:ascii="Arial" w:hAnsi="Arial"/>
          <w:color w:val="000000"/>
        </w:rPr>
        <w:t xml:space="preserve"> y es pertinente su traslado a la segunda instancia para resolver el mismo</w:t>
      </w:r>
      <w:r w:rsidR="007A071B">
        <w:rPr>
          <w:rFonts w:ascii="Arial" w:hAnsi="Arial"/>
          <w:color w:val="000000"/>
        </w:rPr>
        <w:t>.</w:t>
      </w:r>
    </w:p>
    <w:p w14:paraId="4BA076CB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65FA1858" w14:textId="2C234592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>Por lo anterior, de manera atenta se solicita proferir</w:t>
      </w:r>
      <w:r w:rsidR="007A071B">
        <w:rPr>
          <w:rFonts w:ascii="Arial" w:hAnsi="Arial" w:cs="Arial"/>
        </w:rPr>
        <w:t xml:space="preserve"> resolución de segunda instancia dentro de los 45 días hábiles siguientes</w:t>
      </w:r>
      <w:r w:rsidRPr="00604E8F">
        <w:rPr>
          <w:rFonts w:ascii="Arial" w:hAnsi="Arial" w:cs="Arial"/>
        </w:rPr>
        <w:t xml:space="preserve"> </w:t>
      </w:r>
      <w:r w:rsidR="007A071B">
        <w:rPr>
          <w:rFonts w:ascii="Arial" w:hAnsi="Arial" w:cs="Arial"/>
        </w:rPr>
        <w:t>al recibo de este comunicado, con el fin de que se pronuncie sobre el recurso de apelación dentro de</w:t>
      </w:r>
      <w:r w:rsidR="00750FFD">
        <w:rPr>
          <w:rFonts w:ascii="Arial" w:hAnsi="Arial" w:cs="Arial"/>
        </w:rPr>
        <w:t>l</w:t>
      </w:r>
      <w:r w:rsidR="007A071B">
        <w:rPr>
          <w:rFonts w:ascii="Arial" w:hAnsi="Arial" w:cs="Arial"/>
        </w:rPr>
        <w:t xml:space="preserve"> presente </w:t>
      </w:r>
      <w:r w:rsidR="00750FFD">
        <w:rPr>
          <w:rFonts w:ascii="Arial" w:hAnsi="Arial" w:cs="Arial"/>
        </w:rPr>
        <w:t>fallo</w:t>
      </w:r>
      <w:r w:rsidR="007A071B">
        <w:rPr>
          <w:rFonts w:ascii="Arial" w:hAnsi="Arial" w:cs="Arial"/>
        </w:rPr>
        <w:t>.</w:t>
      </w:r>
      <w:r w:rsidR="007A071B" w:rsidRPr="00604E8F">
        <w:rPr>
          <w:rFonts w:ascii="Arial" w:hAnsi="Arial" w:cs="Arial"/>
        </w:rPr>
        <w:t xml:space="preserve"> </w:t>
      </w:r>
    </w:p>
    <w:p w14:paraId="4684D690" w14:textId="77777777" w:rsidR="007A071B" w:rsidRDefault="007A071B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7128300C" w14:textId="77777777" w:rsidR="00424440" w:rsidRPr="00424440" w:rsidRDefault="00424440" w:rsidP="00424440">
      <w:pPr>
        <w:ind w:right="-234"/>
        <w:jc w:val="both"/>
        <w:rPr>
          <w:rFonts w:ascii="Arial" w:hAnsi="Arial" w:cs="Arial"/>
          <w:sz w:val="22"/>
          <w:szCs w:val="22"/>
        </w:rPr>
      </w:pPr>
      <w:r w:rsidRPr="00424440">
        <w:rPr>
          <w:rFonts w:ascii="Arial" w:hAnsi="Arial" w:cs="Arial"/>
          <w:sz w:val="22"/>
          <w:szCs w:val="22"/>
        </w:rPr>
        <w:t xml:space="preserve">Se informa que </w:t>
      </w:r>
      <w:r w:rsidRPr="00424440">
        <w:rPr>
          <w:rFonts w:ascii="Arial" w:hAnsi="Arial" w:cs="Arial"/>
          <w:sz w:val="22"/>
          <w:szCs w:val="22"/>
          <w:lang w:val="es-CO"/>
        </w:rPr>
        <w:t>podrá acceder al sistema de control interno disciplinario para consulta del Expediente No</w:t>
      </w:r>
      <w:commentRangeStart w:id="1"/>
      <w:r w:rsidRPr="00424440">
        <w:rPr>
          <w:rFonts w:ascii="Arial" w:hAnsi="Arial" w:cs="Arial"/>
          <w:sz w:val="22"/>
          <w:szCs w:val="22"/>
          <w:lang w:val="es-CO"/>
        </w:rPr>
        <w:t xml:space="preserve">.____ </w:t>
      </w:r>
      <w:commentRangeEnd w:id="1"/>
      <w:r w:rsidRPr="00424440">
        <w:rPr>
          <w:rStyle w:val="Refdecomentario"/>
          <w:rFonts w:ascii="Arial" w:hAnsi="Arial" w:cs="Arial"/>
          <w:sz w:val="22"/>
          <w:szCs w:val="22"/>
          <w:lang w:val="es-CO"/>
        </w:rPr>
        <w:commentReference w:id="1"/>
      </w:r>
      <w:r w:rsidRPr="00424440">
        <w:rPr>
          <w:rFonts w:ascii="Arial" w:hAnsi="Arial" w:cs="Arial"/>
          <w:sz w:val="22"/>
          <w:szCs w:val="22"/>
          <w:lang w:val="es-CO"/>
        </w:rPr>
        <w:t>, para que decida lo pertinente en segunda instancia.</w:t>
      </w:r>
    </w:p>
    <w:p w14:paraId="2DC81F1E" w14:textId="77777777" w:rsidR="00424440" w:rsidRDefault="00424440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715E84F5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se haya suscrito la resolución de </w:t>
      </w:r>
      <w:r w:rsidR="00424440">
        <w:rPr>
          <w:rFonts w:ascii="Arial" w:hAnsi="Arial" w:cs="Arial"/>
        </w:rPr>
        <w:t>segunda instancia</w:t>
      </w:r>
      <w:r>
        <w:rPr>
          <w:rFonts w:ascii="Arial" w:hAnsi="Arial" w:cs="Arial"/>
        </w:rPr>
        <w:t>, la misma debe ser enviada a este despacho, para continuar con el trámite de rigor.</w:t>
      </w:r>
    </w:p>
    <w:p w14:paraId="521F9AA5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217C9EA9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Con sentimientos de consideración y aprecio, </w:t>
      </w:r>
    </w:p>
    <w:p w14:paraId="44DF7064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4AE7929B" w14:textId="6030C8CE" w:rsidR="00B34113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4A946DB6" w14:textId="77777777" w:rsidR="00750FFD" w:rsidRPr="00604E8F" w:rsidRDefault="00750FFD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30F01BD3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06684D7D" w14:textId="77777777" w:rsidR="00B34113" w:rsidRPr="00424440" w:rsidRDefault="00424440" w:rsidP="00B34113">
      <w:pPr>
        <w:pStyle w:val="Sinespaciado"/>
        <w:ind w:right="-234"/>
        <w:jc w:val="both"/>
        <w:rPr>
          <w:rFonts w:ascii="Arial" w:hAnsi="Arial" w:cs="Arial"/>
          <w:color w:val="FF0000"/>
        </w:rPr>
      </w:pPr>
      <w:r w:rsidRPr="00424440">
        <w:rPr>
          <w:rFonts w:ascii="Arial" w:hAnsi="Arial" w:cs="Arial"/>
          <w:color w:val="FF0000"/>
        </w:rPr>
        <w:t>Nombre del Director</w:t>
      </w:r>
    </w:p>
    <w:p w14:paraId="6A717419" w14:textId="77777777" w:rsidR="00B34113" w:rsidRDefault="00B34113" w:rsidP="00B34113">
      <w:pPr>
        <w:pStyle w:val="Textosinforma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</w:t>
      </w:r>
      <w:r w:rsidR="005A327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</w:t>
      </w:r>
      <w:r w:rsidR="005A327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de Control </w:t>
      </w:r>
      <w:r w:rsidR="005A327E">
        <w:rPr>
          <w:rFonts w:ascii="Arial" w:hAnsi="Arial" w:cs="Arial"/>
          <w:sz w:val="24"/>
          <w:szCs w:val="24"/>
        </w:rPr>
        <w:t xml:space="preserve">Interno </w:t>
      </w:r>
      <w:r>
        <w:rPr>
          <w:rFonts w:ascii="Arial" w:hAnsi="Arial" w:cs="Arial"/>
          <w:sz w:val="24"/>
          <w:szCs w:val="24"/>
        </w:rPr>
        <w:t>Disciplinario</w:t>
      </w:r>
    </w:p>
    <w:p w14:paraId="1D7FCC0F" w14:textId="3B41C804" w:rsidR="00B34113" w:rsidRDefault="00B34113" w:rsidP="00B34113">
      <w:pPr>
        <w:pStyle w:val="Sinespaciado"/>
        <w:ind w:right="-234"/>
        <w:jc w:val="both"/>
        <w:rPr>
          <w:rFonts w:ascii="Arial" w:hAnsi="Arial" w:cs="Arial"/>
          <w:sz w:val="18"/>
          <w:szCs w:val="18"/>
        </w:rPr>
      </w:pPr>
    </w:p>
    <w:p w14:paraId="65A326AE" w14:textId="77777777" w:rsidR="00750FFD" w:rsidRDefault="00750FFD" w:rsidP="00B34113">
      <w:pPr>
        <w:pStyle w:val="Sinespaciado"/>
        <w:ind w:right="-234"/>
        <w:jc w:val="both"/>
        <w:rPr>
          <w:rFonts w:ascii="Arial" w:hAnsi="Arial" w:cs="Arial"/>
          <w:sz w:val="18"/>
          <w:szCs w:val="18"/>
        </w:rPr>
      </w:pPr>
    </w:p>
    <w:p w14:paraId="4AC42148" w14:textId="77777777" w:rsidR="00424440" w:rsidRDefault="00424440" w:rsidP="00B34113">
      <w:pPr>
        <w:pStyle w:val="Sinespaciado"/>
        <w:ind w:right="-234"/>
        <w:jc w:val="both"/>
        <w:rPr>
          <w:rFonts w:ascii="Arial" w:hAnsi="Arial" w:cs="Arial"/>
          <w:sz w:val="18"/>
          <w:szCs w:val="18"/>
        </w:rPr>
      </w:pPr>
    </w:p>
    <w:p w14:paraId="613DAC15" w14:textId="77777777" w:rsidR="00B34113" w:rsidRDefault="005A327E" w:rsidP="00B34113">
      <w:pPr>
        <w:pStyle w:val="Sinespaciado"/>
        <w:ind w:right="-234"/>
        <w:jc w:val="both"/>
        <w:rPr>
          <w:rFonts w:ascii="Arial" w:hAnsi="Arial" w:cs="Arial"/>
          <w:color w:val="FF0000"/>
          <w:sz w:val="18"/>
          <w:szCs w:val="18"/>
        </w:rPr>
      </w:pPr>
      <w:r w:rsidRPr="005A327E">
        <w:rPr>
          <w:rFonts w:ascii="Arial" w:hAnsi="Arial" w:cs="Arial"/>
          <w:sz w:val="18"/>
          <w:szCs w:val="18"/>
        </w:rPr>
        <w:t>Elabor</w:t>
      </w:r>
      <w:r w:rsidR="00424440">
        <w:rPr>
          <w:rFonts w:ascii="Arial" w:hAnsi="Arial" w:cs="Arial"/>
          <w:sz w:val="18"/>
          <w:szCs w:val="18"/>
        </w:rPr>
        <w:t>ó y proyectó:</w:t>
      </w:r>
      <w:r w:rsidR="00424440" w:rsidRPr="00424440">
        <w:rPr>
          <w:rFonts w:ascii="Arial" w:hAnsi="Arial" w:cs="Arial"/>
          <w:color w:val="FF0000"/>
          <w:sz w:val="18"/>
          <w:szCs w:val="18"/>
        </w:rPr>
        <w:t xml:space="preserve"> Nombre de quien elabora del documento</w:t>
      </w:r>
    </w:p>
    <w:p w14:paraId="15FF952C" w14:textId="77777777" w:rsidR="00424440" w:rsidRPr="00424440" w:rsidRDefault="00424440" w:rsidP="00B34113">
      <w:pPr>
        <w:pStyle w:val="Sinespaciado"/>
        <w:ind w:right="-234"/>
        <w:jc w:val="both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Revisó y aprobó: </w:t>
      </w:r>
      <w:r>
        <w:rPr>
          <w:rFonts w:ascii="Arial" w:hAnsi="Arial" w:cs="Arial"/>
          <w:color w:val="FF0000"/>
          <w:sz w:val="18"/>
          <w:szCs w:val="18"/>
        </w:rPr>
        <w:t>Nombre del Director</w:t>
      </w:r>
    </w:p>
    <w:p w14:paraId="090A6FE9" w14:textId="77777777" w:rsidR="00230914" w:rsidRDefault="00230914" w:rsidP="00230914">
      <w:bookmarkStart w:id="2" w:name="_GoBack"/>
      <w:bookmarkEnd w:id="2"/>
    </w:p>
    <w:sectPr w:rsidR="00230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na Maria Sanchez Bustos" w:date="2021-05-26T10:53:00Z" w:initials="DMSB">
    <w:p w14:paraId="18930FAF" w14:textId="7649D22E" w:rsidR="00424440" w:rsidRDefault="00424440">
      <w:pPr>
        <w:pStyle w:val="Textocomentario"/>
      </w:pPr>
      <w:r>
        <w:rPr>
          <w:rStyle w:val="Refdecomentario"/>
        </w:rPr>
        <w:annotationRef/>
      </w:r>
      <w:r>
        <w:t xml:space="preserve">Aquí va el número de auto de </w:t>
      </w:r>
      <w:r w:rsidR="00750FFD">
        <w:t xml:space="preserve">fallo </w:t>
      </w:r>
      <w:r>
        <w:t>y la fecha del mismo.</w:t>
      </w:r>
    </w:p>
  </w:comment>
  <w:comment w:id="1" w:author="Diana Maria Sanchez Bustos" w:date="2021-05-25T09:55:00Z" w:initials="DMSB">
    <w:p w14:paraId="5CCD6FA2" w14:textId="77777777" w:rsidR="00424440" w:rsidRDefault="00424440" w:rsidP="00424440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930FAF" w15:done="0"/>
  <w15:commentEx w15:paraId="5CCD6F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F3"/>
    <w:rsid w:val="000C3B26"/>
    <w:rsid w:val="001745E2"/>
    <w:rsid w:val="00181B87"/>
    <w:rsid w:val="00193CC0"/>
    <w:rsid w:val="001E72F8"/>
    <w:rsid w:val="00200EEC"/>
    <w:rsid w:val="002026DB"/>
    <w:rsid w:val="0022721D"/>
    <w:rsid w:val="00230914"/>
    <w:rsid w:val="00235BB7"/>
    <w:rsid w:val="00247237"/>
    <w:rsid w:val="00256F44"/>
    <w:rsid w:val="002816F4"/>
    <w:rsid w:val="002A76CD"/>
    <w:rsid w:val="003E0FD6"/>
    <w:rsid w:val="003F3243"/>
    <w:rsid w:val="004003C4"/>
    <w:rsid w:val="00424440"/>
    <w:rsid w:val="005500A1"/>
    <w:rsid w:val="005A327E"/>
    <w:rsid w:val="00621BB1"/>
    <w:rsid w:val="006D7FF3"/>
    <w:rsid w:val="00750FFD"/>
    <w:rsid w:val="007747D3"/>
    <w:rsid w:val="007A071B"/>
    <w:rsid w:val="007B3408"/>
    <w:rsid w:val="008D3FFA"/>
    <w:rsid w:val="008E2E12"/>
    <w:rsid w:val="008F32B8"/>
    <w:rsid w:val="00942C81"/>
    <w:rsid w:val="009C518C"/>
    <w:rsid w:val="009C777E"/>
    <w:rsid w:val="00A34957"/>
    <w:rsid w:val="00A358E7"/>
    <w:rsid w:val="00A60CDC"/>
    <w:rsid w:val="00A65BE6"/>
    <w:rsid w:val="00AF4C6A"/>
    <w:rsid w:val="00B34113"/>
    <w:rsid w:val="00B525B5"/>
    <w:rsid w:val="00BA7CF5"/>
    <w:rsid w:val="00C65DEB"/>
    <w:rsid w:val="00C81810"/>
    <w:rsid w:val="00C97E6D"/>
    <w:rsid w:val="00D038B1"/>
    <w:rsid w:val="00DA7895"/>
    <w:rsid w:val="00DE2384"/>
    <w:rsid w:val="00E03F93"/>
    <w:rsid w:val="00E21272"/>
    <w:rsid w:val="00EF46F5"/>
    <w:rsid w:val="00F4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8E5C"/>
  <w15:docId w15:val="{37EE4F57-0953-4386-9E86-6E5D043B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F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D7FF3"/>
    <w:rPr>
      <w:rFonts w:ascii="Consolas" w:eastAsia="Calibri" w:hAnsi="Consolas"/>
      <w:sz w:val="21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D7FF3"/>
    <w:rPr>
      <w:rFonts w:ascii="Consolas" w:eastAsia="Calibri" w:hAnsi="Consolas" w:cs="Times New Roman"/>
      <w:sz w:val="21"/>
      <w:szCs w:val="21"/>
    </w:rPr>
  </w:style>
  <w:style w:type="paragraph" w:styleId="Sinespaciado">
    <w:name w:val="No Spacing"/>
    <w:uiPriority w:val="1"/>
    <w:qFormat/>
    <w:rsid w:val="006D7FF3"/>
    <w:pPr>
      <w:spacing w:after="0" w:line="240" w:lineRule="auto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7A0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071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071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07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071B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071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71B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extoindependiente2">
    <w:name w:val="Body Text 2"/>
    <w:basedOn w:val="Normal"/>
    <w:link w:val="Textoindependiente2Car"/>
    <w:rsid w:val="00424440"/>
    <w:pPr>
      <w:jc w:val="both"/>
    </w:pPr>
    <w:rPr>
      <w:rFonts w:ascii="Comic Sans MS" w:hAnsi="Comic Sans MS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rsid w:val="00424440"/>
    <w:rPr>
      <w:rFonts w:ascii="Comic Sans MS" w:eastAsia="Times New Roman" w:hAnsi="Comic Sans MS" w:cs="Times New Roman"/>
      <w:sz w:val="24"/>
      <w:szCs w:val="24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microsoft.com/office/2011/relationships/commentsExtended" Target="commentsExtended.xml"/><Relationship Id="rId10" Type="http://schemas.openxmlformats.org/officeDocument/2006/relationships/customXml" Target="../customXml/item2.xml"/><Relationship Id="rId4" Type="http://schemas.openxmlformats.org/officeDocument/2006/relationships/comments" Target="comment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EF219A-65F5-477B-94AB-4307941678A4}"/>
</file>

<file path=customXml/itemProps2.xml><?xml version="1.0" encoding="utf-8"?>
<ds:datastoreItem xmlns:ds="http://schemas.openxmlformats.org/officeDocument/2006/customXml" ds:itemID="{B7A38D10-D624-4E3F-A042-F80D286102F4}"/>
</file>

<file path=customXml/itemProps3.xml><?xml version="1.0" encoding="utf-8"?>
<ds:datastoreItem xmlns:ds="http://schemas.openxmlformats.org/officeDocument/2006/customXml" ds:itemID="{3880BBCA-1F58-4A19-BABC-F98867DFA8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Vasquez Quintero</dc:creator>
  <cp:lastModifiedBy>Diana Maria Sanchez Bustos</cp:lastModifiedBy>
  <cp:revision>3</cp:revision>
  <dcterms:created xsi:type="dcterms:W3CDTF">2021-06-01T15:45:00Z</dcterms:created>
  <dcterms:modified xsi:type="dcterms:W3CDTF">2021-06-01T15:50:00Z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