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28"/>
        </w:rPr>
        <w:t>TECNOLOGÍA EN DESARROLLO DE SOFTWARE</w:t>
      </w:r>
    </w:p>
    <w:p>
      <w:pPr>
        <w:jc w:val="center"/>
      </w:pPr>
      <w:r>
        <w:rPr>
          <w:b w:val="0"/>
          <w:i w:val="0"/>
          <w:sz w:val="22"/>
        </w:rPr>
        <w:t>PROGRAMACIÓN AVANZADA Y APLICADA</w:t>
      </w:r>
    </w:p>
    <w:p/>
    <w:p>
      <w:pPr>
        <w:jc w:val="center"/>
      </w:pPr>
      <w:r>
        <w:rPr>
          <w:b/>
          <w:i w:val="0"/>
          <w:color w:val="1F4E9E"/>
          <w:sz w:val="56"/>
        </w:rPr>
        <w:t>PROYECTO ASISTENTEIA</w:t>
      </w:r>
    </w:p>
    <w:p>
      <w:pPr>
        <w:jc w:val="center"/>
      </w:pPr>
      <w:r>
        <w:rPr>
          <w:b/>
          <w:i w:val="0"/>
          <w:sz w:val="40"/>
        </w:rPr>
        <w:t>AUDITORÍA CON API KEY REAL</w:t>
      </w:r>
    </w:p>
    <w:p>
      <w:pPr>
        <w:jc w:val="center"/>
      </w:pPr>
      <w:r>
        <w:rPr>
          <w:b w:val="0"/>
          <w:i/>
          <w:sz w:val="26"/>
        </w:rPr>
        <w:t>Hallazgos, correcciones y verificación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6236"/>
          </w:tcPr>
          <w:p>
            <w:r>
              <w:t>Juan Esteban Olaya Muñoz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Docente</w:t>
            </w:r>
          </w:p>
        </w:tc>
        <w:tc>
          <w:tcPr>
            <w:tcW w:type="dxa" w:w="6236"/>
          </w:tcPr>
          <w:p>
            <w:r>
              <w:t>Mg. Sandra Esperanza Sánchez Barragán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Programa</w:t>
            </w:r>
          </w:p>
        </w:tc>
        <w:tc>
          <w:tcPr>
            <w:tcW w:type="dxa" w:w="6236"/>
          </w:tcPr>
          <w:p>
            <w:r>
              <w:t>Tecnología en Desarrollo de Software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6236"/>
          </w:tcPr>
          <w:p>
            <w:r>
              <w:t>Programación Avanzada y Aplicada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Modalidad</w:t>
            </w:r>
          </w:p>
        </w:tc>
        <w:tc>
          <w:tcPr>
            <w:tcW w:type="dxa" w:w="6236"/>
          </w:tcPr>
          <w:p>
            <w:r>
              <w:t>Individual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Producto</w:t>
            </w:r>
          </w:p>
        </w:tc>
        <w:tc>
          <w:tcPr>
            <w:tcW w:type="dxa" w:w="6236"/>
          </w:tcPr>
          <w:p>
            <w:r>
              <w:t>Hallazgos, correcciones y verificación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6236"/>
          </w:tcPr>
          <w:p>
            <w:r>
              <w:t>23/10/2026</w:t>
            </w:r>
          </w:p>
        </w:tc>
      </w:tr>
    </w:tbl>
    <w:p>
      <w:r>
        <w:br w:type="page"/>
      </w:r>
    </w:p>
    <w:p>
      <w:r>
        <w:rPr>
          <w:b w:val="0"/>
          <w:i w:val="0"/>
        </w:rPr>
        <w:t>Fecha: 23/10/2026. Proveedor: Google Gemini (API compatible con Chat Completions). La clave se pasó por variable de entorno temporal; no está en el repositorio ni en estos documentos.</w:t>
      </w:r>
    </w:p>
    <w:p>
      <w:pPr>
        <w:pStyle w:val="Heading1"/>
      </w:pPr>
      <w:r>
        <w:t>1. Alcance</w:t>
      </w:r>
    </w:p>
    <w:p>
      <w:pPr>
        <w:pStyle w:val="ListBullet"/>
      </w:pPr>
      <w:r>
        <w:t>Flujo completo con servicios reales: detectar proveedor → listar modelos → validar → guardar → consultar → persistir en SQLite (tests/LiveKeyTests.cs).</w:t>
      </w:r>
    </w:p>
    <w:p>
      <w:pPr>
        <w:pStyle w:val="ListBullet"/>
      </w:pPr>
      <w:r>
        <w:t>Llamadas REST directas para documentar códigos HTTP (docs/evidencias/rest_gemini_con_clave.txt).</w:t>
      </w:r>
    </w:p>
    <w:p>
      <w:pPr>
        <w:pStyle w:val="ListBullet"/>
      </w:pPr>
      <w:r>
        <w:t>Revisión de código: manejo de errores, fugas de clave, catálogo de modelos.</w:t>
      </w:r>
    </w:p>
    <w:p>
      <w:pPr>
        <w:pStyle w:val="Heading1"/>
      </w:pPr>
      <w:r>
        <w:t>2. Hallazgos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989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1814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154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H-01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Con la clave real la UI mostró “Validación fallida: respuesta vacía”: Gemini devuelve HTTP 200 sin content con max_tokens=1 (modelos con razonamiento).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Alta (bloqueaba el uso)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Corregido y probado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H-02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Modelo por defecto de Gemini (gemini-2.0-flash) retirado: HTTP 404.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Corregido: gemini-3.1-flash-lite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H-03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La lista de modelos de Gemini incluía modelos de imagen, audio y tts no aptos para chat.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Corregido: filtro y prueba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H-04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La clave con formato AQ. no se detectaba automáticamente.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Baja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Corregido: detección AQ. (cae al selector si no coincide)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H-05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La clave de pruebas quedó expuesta fuera de la app durante la auditoría.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Alta (operativa)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Pendiente: revocar y regenerar la clave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H-06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Android: la app se cerraba al iniciar y Inicio mostraba “No se pudo leer el historial local”: mezcla de paquetes SQLitePCLRaw 2.x y 3.x tras fijar solo la librería nativa.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Alta (bloqueaba Android)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Corregido: línea 3.x completa (bundle_e_sqlite3 3.0.5); verificado en un teléfono Android 15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H-07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Con una clave inválida Google responde 400 y el mensaje decía “revisa el modelo o el contenido”.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Baja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Corregido: el mensaje incluye la clave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H-08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El flujo por la UI de Windows con la clave real no se reverificó tras el fix de validación.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Media (verificación)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Pendiente (el mismo flujo se verificó completo en Android)</w:t>
            </w:r>
          </w:p>
        </w:tc>
      </w:tr>
    </w:tbl>
    <w:p/>
    <w:p>
      <w:pPr>
        <w:pStyle w:val="Heading1"/>
      </w:pPr>
      <w:r>
        <w:t>3. Resultados verificados</w:t>
      </w:r>
    </w:p>
    <w:p>
      <w:pPr>
        <w:pStyle w:val="ListBullet"/>
      </w:pPr>
      <w:r>
        <w:t>GET /models → 200 (60 modelos). Validación → 200. Consulta real → 200 con respuesta y 29 tokens de salida.</w:t>
      </w:r>
    </w:p>
    <w:p>
      <w:pPr>
        <w:pStyle w:val="ListBullet"/>
      </w:pPr>
      <w:r>
        <w:t>Modelo inexistente o retirado → 404 mapeado a NotFound sin exponer la clave.</w:t>
      </w:r>
    </w:p>
    <w:p>
      <w:pPr>
        <w:pStyle w:val="ListBullet"/>
      </w:pPr>
      <w:r>
        <w:t>La clave solo existe en ISecretStore: no aparece en ajustes ni en mensajes de error (aserciones en pruebas).</w:t>
      </w:r>
    </w:p>
    <w:p>
      <w:pPr>
        <w:pStyle w:val="ListBullet"/>
      </w:pPr>
      <w:r>
        <w:t>Un prompt vacío no llega a la red aunque haya clave.</w:t>
      </w:r>
    </w:p>
    <w:p>
      <w:pPr>
        <w:pStyle w:val="ListBullet"/>
      </w:pPr>
      <w:r>
        <w:t>Suite completa: 52 pruebas, 0 fallos; compilación Windows y Android sin errores.</w:t>
      </w:r>
    </w:p>
    <w:p>
      <w:pPr>
        <w:pStyle w:val="ListBullet"/>
      </w:pPr>
      <w:r>
        <w:t>Teléfono Android 15 (API 35, arm64) por USB: detectar proveedor, validar, guardar clave, consulta real, guardar, detalle, actualizar, eliminar, persistencia tras cerrar la app, clave inválida y eliminar clave.</w:t>
      </w:r>
    </w:p>
    <w:p>
      <w:pPr>
        <w:pStyle w:val="Heading1"/>
      </w:pPr>
      <w:r>
        <w:t>4. Recomendaciones</w:t>
      </w:r>
    </w:p>
    <w:p>
      <w:pPr>
        <w:pStyle w:val="ListBullet"/>
      </w:pPr>
      <w:r>
        <w:t>Revocar la clave usada en esta auditoría y crear otra restringida (cuota y, si es posible, restricción de API).</w:t>
      </w:r>
    </w:p>
    <w:p>
      <w:pPr>
        <w:pStyle w:val="ListBullet"/>
      </w:pPr>
      <w:r>
        <w:t>Mantener modelos como parámetro del usuario: los proveedores retiran modelos con frecuencia.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Programación Avanzada y Aplicada — AsistenteIA: Auditoría con API key real      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9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AsistenteIA - Auditoría con API key real</dc:title>
  <dc:subject/>
  <dc:creator>Juan Esteban Olaya Muñoz</dc:creator>
  <cp:keywords/>
  <dc:description/>
  <cp:lastModifiedBy>Juan Esteban Olaya Muñoz</cp:lastModifiedBy>
  <cp:revision>1</cp:revision>
  <dcterms:created xsi:type="dcterms:W3CDTF">2013-12-23T23:15:00Z</dcterms:created>
  <dcterms:modified xsi:type="dcterms:W3CDTF">2013-12-23T23:15:00Z</dcterms:modified>
  <cp:category/>
</cp:coreProperties>
</file>