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411" w14:textId="09E4E143" w:rsidR="00C03B60" w:rsidRDefault="00C03B60">
      <w:pPr>
        <w:rPr>
          <w:b/>
          <w:bCs/>
        </w:rPr>
      </w:pPr>
    </w:p>
    <w:tbl>
      <w:tblPr>
        <w:tblW w:w="9060" w:type="dxa"/>
        <w:jc w:val="center"/>
        <w:tblLayout w:type="fixed"/>
        <w:tblLook w:val="0400" w:firstRow="0" w:lastRow="0" w:firstColumn="0" w:lastColumn="0" w:noHBand="0" w:noVBand="1"/>
      </w:tblPr>
      <w:tblGrid>
        <w:gridCol w:w="9060"/>
      </w:tblGrid>
      <w:tr w:rsidR="00C03B60" w:rsidRPr="00C03B60" w14:paraId="0D9A55BD" w14:textId="77777777" w:rsidTr="00C03B60">
        <w:trPr>
          <w:trHeight w:val="2880"/>
          <w:jc w:val="center"/>
        </w:trPr>
        <w:tc>
          <w:tcPr>
            <w:tcW w:w="9060" w:type="dxa"/>
            <w:hideMark/>
          </w:tcPr>
          <w:p w14:paraId="19E5527D" w14:textId="05CFABCF" w:rsidR="00C03B60" w:rsidRPr="00C03B60" w:rsidRDefault="00C03B60" w:rsidP="00C03B60">
            <w:pPr>
              <w:keepNext/>
              <w:tabs>
                <w:tab w:val="num" w:pos="567"/>
                <w:tab w:val="num" w:pos="1920"/>
              </w:tabs>
              <w:spacing w:before="240" w:after="60" w:line="276" w:lineRule="auto"/>
              <w:ind w:left="1287" w:hanging="720"/>
              <w:jc w:val="center"/>
              <w:outlineLvl w:val="2"/>
              <w:rPr>
                <w:rFonts w:ascii="Cambria" w:eastAsia="Times New Roman" w:hAnsi="Cambria" w:cs="Arial"/>
                <w:b/>
                <w:bCs/>
                <w:color w:val="548DD4"/>
                <w:kern w:val="0"/>
                <w:sz w:val="26"/>
                <w:szCs w:val="26"/>
                <w:lang w:val="es-ES" w:eastAsia="es-ES"/>
                <w14:ligatures w14:val="none"/>
              </w:rPr>
            </w:pPr>
          </w:p>
        </w:tc>
      </w:tr>
      <w:tr w:rsidR="00C03B60" w:rsidRPr="00C03B60" w14:paraId="182D0E03" w14:textId="77777777" w:rsidTr="00C03B60">
        <w:trPr>
          <w:trHeight w:val="1440"/>
          <w:jc w:val="center"/>
        </w:trPr>
        <w:tc>
          <w:tcPr>
            <w:tcW w:w="9060" w:type="dxa"/>
            <w:tcBorders>
              <w:top w:val="nil"/>
              <w:left w:val="nil"/>
              <w:bottom w:val="single" w:sz="4" w:space="0" w:color="4F81BD"/>
              <w:right w:val="nil"/>
            </w:tcBorders>
            <w:vAlign w:val="center"/>
            <w:hideMark/>
          </w:tcPr>
          <w:p w14:paraId="74D7DC58" w14:textId="301D20BF" w:rsidR="00C03B60" w:rsidRPr="00C03B60" w:rsidRDefault="00C03B60" w:rsidP="00C03B6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80"/>
                <w:szCs w:val="80"/>
                <w:lang w:eastAsia="es-CL"/>
                <w14:ligatures w14:val="none"/>
              </w:rPr>
            </w:pPr>
            <w:r w:rsidRPr="00C03B60">
              <w:rPr>
                <w:rFonts w:ascii="Calibri" w:eastAsia="Calibri" w:hAnsi="Calibri" w:cs="Calibri"/>
                <w:color w:val="000000"/>
                <w:kern w:val="0"/>
                <w:sz w:val="80"/>
                <w:szCs w:val="80"/>
                <w:lang w:val="es-AR" w:eastAsia="es-CL"/>
                <w14:ligatures w14:val="none"/>
              </w:rPr>
              <w:t>Informe de Valoración del Proyecto</w:t>
            </w:r>
          </w:p>
        </w:tc>
      </w:tr>
      <w:tr w:rsidR="00C03B60" w:rsidRPr="00C03B60" w14:paraId="15E9B9D4" w14:textId="77777777" w:rsidTr="00C03B60">
        <w:trPr>
          <w:trHeight w:val="720"/>
          <w:jc w:val="center"/>
        </w:trPr>
        <w:tc>
          <w:tcPr>
            <w:tcW w:w="9060" w:type="dxa"/>
            <w:tcBorders>
              <w:top w:val="single" w:sz="4" w:space="0" w:color="4F81BD"/>
              <w:left w:val="nil"/>
              <w:bottom w:val="nil"/>
              <w:right w:val="nil"/>
            </w:tcBorders>
            <w:vAlign w:val="center"/>
            <w:hideMark/>
          </w:tcPr>
          <w:p w14:paraId="137F4E40" w14:textId="6FF2FCEE" w:rsidR="00C03B60" w:rsidRPr="00C03B60" w:rsidRDefault="00C03B60" w:rsidP="00C03B6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kern w:val="0"/>
                <w:sz w:val="44"/>
                <w:szCs w:val="44"/>
                <w:lang w:val="es-AR" w:eastAsia="es-CL"/>
                <w14:ligatures w14:val="none"/>
              </w:rPr>
            </w:pPr>
            <w:r w:rsidRPr="00C03B60">
              <w:rPr>
                <w:rFonts w:ascii="Calibri" w:eastAsia="Calibri" w:hAnsi="Calibri" w:cs="Calibri"/>
                <w:i/>
                <w:color w:val="000000" w:themeColor="text1"/>
                <w:kern w:val="0"/>
                <w:sz w:val="44"/>
                <w:szCs w:val="44"/>
                <w:lang w:val="es-AR" w:eastAsia="es-CL"/>
                <w14:ligatures w14:val="none"/>
              </w:rPr>
              <w:t xml:space="preserve">Proyecto: </w:t>
            </w:r>
            <w:r w:rsidRPr="00C03B60">
              <w:rPr>
                <w:rFonts w:ascii="Calibri" w:eastAsia="Calibri" w:hAnsi="Calibri" w:cs="Calibri"/>
                <w:i/>
                <w:color w:val="000000" w:themeColor="text1"/>
                <w:kern w:val="0"/>
                <w:sz w:val="44"/>
                <w:szCs w:val="44"/>
                <w:lang w:val="es-AR" w:eastAsia="es-CL"/>
                <w14:ligatures w14:val="none"/>
              </w:rPr>
              <w:t>GEDEFI</w:t>
            </w:r>
          </w:p>
        </w:tc>
      </w:tr>
      <w:tr w:rsidR="00C03B60" w:rsidRPr="00C03B60" w14:paraId="60D7A249" w14:textId="77777777" w:rsidTr="00C03B60">
        <w:trPr>
          <w:trHeight w:val="360"/>
          <w:jc w:val="center"/>
        </w:trPr>
        <w:tc>
          <w:tcPr>
            <w:tcW w:w="9060" w:type="dxa"/>
            <w:vAlign w:val="center"/>
          </w:tcPr>
          <w:p w14:paraId="428AC5EB" w14:textId="77777777" w:rsidR="00C03B60" w:rsidRPr="00C03B60" w:rsidRDefault="00C03B60" w:rsidP="00C03B6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2"/>
                <w:szCs w:val="22"/>
                <w:lang w:val="es-AR" w:eastAsia="es-CL"/>
                <w14:ligatures w14:val="none"/>
              </w:rPr>
            </w:pPr>
          </w:p>
        </w:tc>
      </w:tr>
    </w:tbl>
    <w:p w14:paraId="1F370BE8" w14:textId="77777777" w:rsidR="00C03B60" w:rsidRPr="00C03B60" w:rsidRDefault="00C03B60" w:rsidP="00C03B60">
      <w:pPr>
        <w:spacing w:after="200" w:line="276" w:lineRule="auto"/>
        <w:rPr>
          <w:rFonts w:ascii="Calibri" w:eastAsia="Calibri" w:hAnsi="Calibri" w:cs="Calibri"/>
          <w:kern w:val="0"/>
          <w:sz w:val="22"/>
          <w:szCs w:val="22"/>
          <w:lang w:val="es-AR" w:eastAsia="es-CL"/>
          <w14:ligatures w14:val="none"/>
        </w:rPr>
      </w:pPr>
    </w:p>
    <w:p w14:paraId="1DD07FC0" w14:textId="77777777" w:rsidR="00C03B60" w:rsidRPr="00C03B60" w:rsidRDefault="00C03B60" w:rsidP="00C03B60">
      <w:pPr>
        <w:spacing w:after="200" w:line="276" w:lineRule="auto"/>
        <w:rPr>
          <w:rFonts w:ascii="Calibri" w:eastAsia="Calibri" w:hAnsi="Calibri" w:cs="Calibri"/>
          <w:kern w:val="0"/>
          <w:sz w:val="22"/>
          <w:szCs w:val="22"/>
          <w:lang w:val="es-AR" w:eastAsia="es-CL"/>
          <w14:ligatures w14:val="none"/>
        </w:rPr>
      </w:pPr>
    </w:p>
    <w:p w14:paraId="640A53DB" w14:textId="69EF9C23" w:rsidR="00C03B60" w:rsidRDefault="00C03B60">
      <w:pPr>
        <w:rPr>
          <w:b/>
          <w:bCs/>
        </w:rPr>
      </w:pPr>
    </w:p>
    <w:p w14:paraId="2B742A68" w14:textId="77777777" w:rsidR="006A408C" w:rsidRPr="006A408C" w:rsidRDefault="006A408C" w:rsidP="006A408C">
      <w:pPr>
        <w:rPr>
          <w:b/>
          <w:bCs/>
        </w:rPr>
      </w:pPr>
    </w:p>
    <w:p w14:paraId="6BDBA9C4" w14:textId="77777777" w:rsidR="00C03B60" w:rsidRDefault="00C03B6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033259" w14:textId="3204591E" w:rsidR="006A408C" w:rsidRPr="005743B4" w:rsidRDefault="006A408C" w:rsidP="00C03B60">
      <w:pPr>
        <w:pStyle w:val="Ttulo1"/>
      </w:pPr>
      <w:r w:rsidRPr="005743B4">
        <w:lastRenderedPageBreak/>
        <w:t>Introducción</w:t>
      </w:r>
    </w:p>
    <w:p w14:paraId="3F5ECAE7" w14:textId="12CE0199" w:rsidR="006A408C" w:rsidRPr="006A408C" w:rsidRDefault="006A408C" w:rsidP="006A408C">
      <w:r w:rsidRPr="006A408C">
        <w:t xml:space="preserve">El presente documento establece el </w:t>
      </w:r>
      <w:r w:rsidRPr="006A408C">
        <w:rPr>
          <w:b/>
          <w:bCs/>
        </w:rPr>
        <w:t>valor del proyecto de desarrollo de una aplicación web</w:t>
      </w:r>
      <w:r w:rsidRPr="006A408C">
        <w:t xml:space="preserve"> para la </w:t>
      </w:r>
      <w:r w:rsidR="00E34C55">
        <w:t>asociación de futbol Caupolicán Chiguayante</w:t>
      </w:r>
      <w:r w:rsidRPr="006A408C">
        <w:t xml:space="preserve">, diferenciándolo claramente del </w:t>
      </w:r>
      <w:r w:rsidRPr="006A408C">
        <w:rPr>
          <w:b/>
          <w:bCs/>
        </w:rPr>
        <w:t>costo de construcción</w:t>
      </w:r>
      <w:r w:rsidRPr="006A408C">
        <w:t xml:space="preserve"> del software. Mientras que el costo corresponde a los recursos efectivamente utilizados para desarrollar la solución, el valor del proyecto se determina considerando beneficios estratégicos, ahorro operativo y factores institucionales.</w:t>
      </w:r>
    </w:p>
    <w:p w14:paraId="329AC634" w14:textId="6105B433" w:rsidR="006A408C" w:rsidRPr="005743B4" w:rsidRDefault="006A408C" w:rsidP="00C03B60">
      <w:pPr>
        <w:pStyle w:val="Ttulo1"/>
      </w:pPr>
      <w:r w:rsidRPr="005743B4">
        <w:t>Costo del Proyecto</w:t>
      </w:r>
    </w:p>
    <w:p w14:paraId="76B27AE6" w14:textId="77777777" w:rsidR="006A408C" w:rsidRPr="006A408C" w:rsidRDefault="006A408C" w:rsidP="006A408C">
      <w:r w:rsidRPr="006A408C">
        <w:t>El costo del proyecto corresponde a la estimación basada en horas de trabajo, esfuerzo técnico, infraestructura, gestión y control de calidad.</w:t>
      </w:r>
    </w:p>
    <w:p w14:paraId="3821CABB" w14:textId="4B3937B0" w:rsidR="006A408C" w:rsidRPr="00E34C55" w:rsidRDefault="006A408C" w:rsidP="006A408C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CL"/>
          <w14:ligatures w14:val="none"/>
        </w:rPr>
      </w:pPr>
      <w:r w:rsidRPr="006A408C">
        <w:rPr>
          <w:b/>
          <w:bCs/>
        </w:rPr>
        <w:t xml:space="preserve">Costo total estimado: </w:t>
      </w:r>
      <w:r w:rsidR="00E34C55" w:rsidRPr="00E34C5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CL"/>
          <w14:ligatures w14:val="none"/>
        </w:rPr>
        <w:t>$3.933.741,94</w:t>
      </w:r>
      <w:r w:rsidR="00E34C55" w:rsidRPr="00E34C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CL"/>
          <w14:ligatures w14:val="none"/>
        </w:rPr>
        <w:t xml:space="preserve"> </w:t>
      </w:r>
      <w:r w:rsidRPr="006A408C">
        <w:rPr>
          <w:b/>
          <w:bCs/>
        </w:rPr>
        <w:t>CLP</w:t>
      </w:r>
    </w:p>
    <w:p w14:paraId="45A190C6" w14:textId="5A345930" w:rsidR="006A408C" w:rsidRPr="006A408C" w:rsidRDefault="006A408C" w:rsidP="006A408C">
      <w:r w:rsidRPr="006A408C">
        <w:t>Este monto representa únicamente el gasto necesario para construir el software, pero no refleja su valor como activo estratégico ni su impacto operativo para la asociación.</w:t>
      </w:r>
    </w:p>
    <w:p w14:paraId="623BCF06" w14:textId="3C5A46A4" w:rsidR="006A408C" w:rsidRPr="005743B4" w:rsidRDefault="006A408C" w:rsidP="00C03B60">
      <w:pPr>
        <w:pStyle w:val="Ttulo1"/>
      </w:pPr>
      <w:r w:rsidRPr="005743B4">
        <w:t>Valor del Proyecto</w:t>
      </w:r>
    </w:p>
    <w:p w14:paraId="2B8203E1" w14:textId="77777777" w:rsidR="006A408C" w:rsidRPr="006A408C" w:rsidRDefault="006A408C" w:rsidP="006A408C">
      <w:r w:rsidRPr="006A408C">
        <w:t xml:space="preserve">El valor del proyecto representa su </w:t>
      </w:r>
      <w:r w:rsidRPr="006A408C">
        <w:rPr>
          <w:b/>
          <w:bCs/>
        </w:rPr>
        <w:t>impacto económico, operativo y estratégico</w:t>
      </w:r>
      <w:r w:rsidRPr="006A408C">
        <w:t xml:space="preserve"> para la asociación sin fines de lucro. Considera beneficios como:</w:t>
      </w:r>
    </w:p>
    <w:p w14:paraId="35DB9B64" w14:textId="77777777" w:rsidR="006A408C" w:rsidRPr="006A408C" w:rsidRDefault="006A408C" w:rsidP="006A408C">
      <w:pPr>
        <w:numPr>
          <w:ilvl w:val="0"/>
          <w:numId w:val="1"/>
        </w:numPr>
      </w:pPr>
      <w:r w:rsidRPr="006A408C">
        <w:t>Ahorro de recursos humanos</w:t>
      </w:r>
    </w:p>
    <w:p w14:paraId="44E51E33" w14:textId="77777777" w:rsidR="006A408C" w:rsidRPr="006A408C" w:rsidRDefault="006A408C" w:rsidP="006A408C">
      <w:pPr>
        <w:numPr>
          <w:ilvl w:val="0"/>
          <w:numId w:val="1"/>
        </w:numPr>
      </w:pPr>
      <w:r w:rsidRPr="006A408C">
        <w:t>Optimización de procesos</w:t>
      </w:r>
    </w:p>
    <w:p w14:paraId="24C46052" w14:textId="77777777" w:rsidR="006A408C" w:rsidRPr="006A408C" w:rsidRDefault="006A408C" w:rsidP="006A408C">
      <w:pPr>
        <w:numPr>
          <w:ilvl w:val="0"/>
          <w:numId w:val="1"/>
        </w:numPr>
      </w:pPr>
      <w:r w:rsidRPr="006A408C">
        <w:t>Aumento de trazabilidad y control</w:t>
      </w:r>
    </w:p>
    <w:p w14:paraId="1CB002CE" w14:textId="77777777" w:rsidR="006A408C" w:rsidRPr="006A408C" w:rsidRDefault="006A408C" w:rsidP="006A408C">
      <w:pPr>
        <w:numPr>
          <w:ilvl w:val="0"/>
          <w:numId w:val="1"/>
        </w:numPr>
      </w:pPr>
      <w:r w:rsidRPr="006A408C">
        <w:t>Disminución de errores operativos</w:t>
      </w:r>
    </w:p>
    <w:p w14:paraId="27686A96" w14:textId="77777777" w:rsidR="006A408C" w:rsidRPr="006A408C" w:rsidRDefault="006A408C" w:rsidP="006A408C">
      <w:pPr>
        <w:numPr>
          <w:ilvl w:val="0"/>
          <w:numId w:val="1"/>
        </w:numPr>
      </w:pPr>
      <w:r w:rsidRPr="006A408C">
        <w:t>Profesionalización y modernización institucional</w:t>
      </w:r>
    </w:p>
    <w:p w14:paraId="6BCDB67C" w14:textId="5CDCB8A1" w:rsidR="006A408C" w:rsidRDefault="006A408C" w:rsidP="006A408C">
      <w:pPr>
        <w:numPr>
          <w:ilvl w:val="0"/>
          <w:numId w:val="1"/>
        </w:numPr>
      </w:pPr>
      <w:r w:rsidRPr="006A408C">
        <w:t xml:space="preserve">Transparencia </w:t>
      </w:r>
      <w:r w:rsidR="00E34C55">
        <w:t>institucional</w:t>
      </w:r>
    </w:p>
    <w:p w14:paraId="4DDEA384" w14:textId="68F0092E" w:rsidR="006A408C" w:rsidRPr="006A408C" w:rsidRDefault="00E34C55" w:rsidP="006A408C">
      <w:pPr>
        <w:numPr>
          <w:ilvl w:val="0"/>
          <w:numId w:val="1"/>
        </w:numPr>
      </w:pPr>
      <w:r>
        <w:t>Estandarización</w:t>
      </w:r>
    </w:p>
    <w:p w14:paraId="1E29BFC1" w14:textId="77777777" w:rsidR="00E34C55" w:rsidRDefault="00E34C55" w:rsidP="006A408C">
      <w:pPr>
        <w:rPr>
          <w:b/>
          <w:bCs/>
        </w:rPr>
      </w:pPr>
    </w:p>
    <w:p w14:paraId="29302652" w14:textId="77777777" w:rsidR="00E34C55" w:rsidRDefault="00E34C55" w:rsidP="006A408C">
      <w:pPr>
        <w:rPr>
          <w:b/>
          <w:bCs/>
        </w:rPr>
      </w:pPr>
    </w:p>
    <w:p w14:paraId="6A5D4A48" w14:textId="77777777" w:rsidR="00E34C55" w:rsidRDefault="00E34C55" w:rsidP="006A408C">
      <w:pPr>
        <w:rPr>
          <w:b/>
          <w:bCs/>
        </w:rPr>
      </w:pPr>
    </w:p>
    <w:p w14:paraId="1F6F191F" w14:textId="1DC19949" w:rsidR="006A408C" w:rsidRPr="005743B4" w:rsidRDefault="006A408C" w:rsidP="00C03B60">
      <w:pPr>
        <w:pStyle w:val="Ttulo1"/>
      </w:pPr>
      <w:r w:rsidRPr="005743B4">
        <w:lastRenderedPageBreak/>
        <w:t>Metodologías de Valoración</w:t>
      </w:r>
    </w:p>
    <w:p w14:paraId="042388B7" w14:textId="1B690BF2" w:rsidR="006A408C" w:rsidRPr="00C03B60" w:rsidRDefault="006A408C" w:rsidP="00C03B60">
      <w:pPr>
        <w:pStyle w:val="Ttulo2"/>
      </w:pPr>
      <w:r w:rsidRPr="00C03B60">
        <w:t>Valor estratégico para la institución</w:t>
      </w:r>
    </w:p>
    <w:p w14:paraId="2651387F" w14:textId="77777777" w:rsidR="005743B4" w:rsidRDefault="005743B4" w:rsidP="005743B4">
      <w:r>
        <w:t>La estrategia de valor estratégico se ajusta bastante a la realidad de la asociación, al ser sin fines de lucro, basamos el valor del software en base al impacto que entrega a la organización. Entregando los siguientes beneficios:</w:t>
      </w:r>
    </w:p>
    <w:p w14:paraId="14F126B9" w14:textId="77777777" w:rsidR="005743B4" w:rsidRPr="006A408C" w:rsidRDefault="005743B4" w:rsidP="005743B4">
      <w:pPr>
        <w:numPr>
          <w:ilvl w:val="0"/>
          <w:numId w:val="1"/>
        </w:numPr>
      </w:pPr>
      <w:r w:rsidRPr="006A408C">
        <w:t>Ahorro de recursos humanos</w:t>
      </w:r>
    </w:p>
    <w:p w14:paraId="02673EBC" w14:textId="77777777" w:rsidR="005743B4" w:rsidRPr="006A408C" w:rsidRDefault="005743B4" w:rsidP="005743B4">
      <w:pPr>
        <w:numPr>
          <w:ilvl w:val="0"/>
          <w:numId w:val="1"/>
        </w:numPr>
      </w:pPr>
      <w:r w:rsidRPr="006A408C">
        <w:t>Optimización de procesos</w:t>
      </w:r>
    </w:p>
    <w:p w14:paraId="4DDE5643" w14:textId="77777777" w:rsidR="005743B4" w:rsidRPr="006A408C" w:rsidRDefault="005743B4" w:rsidP="005743B4">
      <w:pPr>
        <w:numPr>
          <w:ilvl w:val="0"/>
          <w:numId w:val="1"/>
        </w:numPr>
      </w:pPr>
      <w:r w:rsidRPr="006A408C">
        <w:t>Aumento de trazabilidad y control</w:t>
      </w:r>
    </w:p>
    <w:p w14:paraId="65A0295F" w14:textId="77777777" w:rsidR="005743B4" w:rsidRPr="006A408C" w:rsidRDefault="005743B4" w:rsidP="005743B4">
      <w:pPr>
        <w:numPr>
          <w:ilvl w:val="0"/>
          <w:numId w:val="1"/>
        </w:numPr>
      </w:pPr>
      <w:r w:rsidRPr="006A408C">
        <w:t>Disminución de errores operativos</w:t>
      </w:r>
    </w:p>
    <w:p w14:paraId="4C601AF8" w14:textId="77777777" w:rsidR="005743B4" w:rsidRPr="006A408C" w:rsidRDefault="005743B4" w:rsidP="005743B4">
      <w:pPr>
        <w:numPr>
          <w:ilvl w:val="0"/>
          <w:numId w:val="1"/>
        </w:numPr>
      </w:pPr>
      <w:r w:rsidRPr="006A408C">
        <w:t>Profesionalización y modernización institucional</w:t>
      </w:r>
    </w:p>
    <w:p w14:paraId="1DF786CB" w14:textId="77777777" w:rsidR="005743B4" w:rsidRDefault="005743B4" w:rsidP="005743B4">
      <w:pPr>
        <w:numPr>
          <w:ilvl w:val="0"/>
          <w:numId w:val="1"/>
        </w:numPr>
      </w:pPr>
      <w:r w:rsidRPr="006A408C">
        <w:t xml:space="preserve">Transparencia </w:t>
      </w:r>
      <w:r>
        <w:t>institucional</w:t>
      </w:r>
    </w:p>
    <w:p w14:paraId="3BFAE666" w14:textId="77777777" w:rsidR="005743B4" w:rsidRPr="006A408C" w:rsidRDefault="005743B4" w:rsidP="005743B4">
      <w:pPr>
        <w:numPr>
          <w:ilvl w:val="0"/>
          <w:numId w:val="1"/>
        </w:numPr>
      </w:pPr>
      <w:r>
        <w:t>Estandarización</w:t>
      </w:r>
    </w:p>
    <w:p w14:paraId="250466BC" w14:textId="77777777" w:rsidR="005743B4" w:rsidRPr="005743B4" w:rsidRDefault="005743B4" w:rsidP="005743B4">
      <w:pPr>
        <w:ind w:left="360"/>
        <w:rPr>
          <w:b/>
          <w:bCs/>
        </w:rPr>
      </w:pPr>
    </w:p>
    <w:p w14:paraId="6E43B40B" w14:textId="3B614CC8" w:rsidR="005743B4" w:rsidRDefault="005743B4" w:rsidP="00C03B60">
      <w:pPr>
        <w:pStyle w:val="Ttulo2"/>
      </w:pPr>
      <w:r>
        <w:t>Asignación de puntajes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748"/>
        <w:gridCol w:w="1498"/>
        <w:gridCol w:w="1586"/>
        <w:gridCol w:w="1586"/>
        <w:gridCol w:w="1690"/>
      </w:tblGrid>
      <w:tr w:rsidR="005743B4" w14:paraId="69F19668" w14:textId="77777777" w:rsidTr="005743B4">
        <w:tc>
          <w:tcPr>
            <w:tcW w:w="1765" w:type="dxa"/>
          </w:tcPr>
          <w:p w14:paraId="32C44963" w14:textId="6FACC1AB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1765" w:type="dxa"/>
          </w:tcPr>
          <w:p w14:paraId="2F403C39" w14:textId="518EBC20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66" w:type="dxa"/>
          </w:tcPr>
          <w:p w14:paraId="4E5327B4" w14:textId="6BD3ECF7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66" w:type="dxa"/>
          </w:tcPr>
          <w:p w14:paraId="67270BCA" w14:textId="3C36BBAA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66" w:type="dxa"/>
          </w:tcPr>
          <w:p w14:paraId="5FFC37B2" w14:textId="1ACA2D05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5743B4" w14:paraId="7549A8AD" w14:textId="77777777" w:rsidTr="00D7625D">
        <w:tc>
          <w:tcPr>
            <w:tcW w:w="1765" w:type="dxa"/>
          </w:tcPr>
          <w:p w14:paraId="7423FF73" w14:textId="6985CEA3" w:rsidR="005743B4" w:rsidRPr="005743B4" w:rsidRDefault="005743B4" w:rsidP="005743B4">
            <w:pPr>
              <w:pStyle w:val="Prrafodelista"/>
              <w:ind w:left="0"/>
            </w:pPr>
            <w:r w:rsidRPr="005743B4">
              <w:t>Dependencia organizacional</w:t>
            </w:r>
          </w:p>
        </w:tc>
        <w:tc>
          <w:tcPr>
            <w:tcW w:w="1765" w:type="dxa"/>
          </w:tcPr>
          <w:p w14:paraId="240BDFA8" w14:textId="1BDCB881" w:rsidR="005743B4" w:rsidRPr="005743B4" w:rsidRDefault="005743B4" w:rsidP="005743B4">
            <w:pPr>
              <w:pStyle w:val="Prrafodelista"/>
              <w:ind w:left="0"/>
            </w:pPr>
            <w:r w:rsidRPr="005743B4">
              <w:t>Poco relevante</w:t>
            </w:r>
          </w:p>
        </w:tc>
        <w:tc>
          <w:tcPr>
            <w:tcW w:w="1766" w:type="dxa"/>
          </w:tcPr>
          <w:p w14:paraId="768FF3B0" w14:textId="61A31DBC" w:rsidR="005743B4" w:rsidRPr="005743B4" w:rsidRDefault="005743B4" w:rsidP="005743B4">
            <w:pPr>
              <w:pStyle w:val="Prrafodelista"/>
              <w:ind w:left="0"/>
            </w:pPr>
            <w:r w:rsidRPr="005743B4">
              <w:t>Importante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0B84A7F8" w14:textId="1E52586D" w:rsidR="005743B4" w:rsidRPr="005743B4" w:rsidRDefault="005743B4" w:rsidP="005743B4">
            <w:pPr>
              <w:pStyle w:val="Prrafodelista"/>
              <w:ind w:left="0"/>
            </w:pPr>
            <w:r w:rsidRPr="005743B4">
              <w:t>Muy importante</w:t>
            </w:r>
          </w:p>
        </w:tc>
        <w:tc>
          <w:tcPr>
            <w:tcW w:w="1766" w:type="dxa"/>
          </w:tcPr>
          <w:p w14:paraId="7B2C8079" w14:textId="0C1E8BB0" w:rsidR="005743B4" w:rsidRPr="005743B4" w:rsidRDefault="005743B4" w:rsidP="005743B4">
            <w:pPr>
              <w:pStyle w:val="Prrafodelista"/>
              <w:ind w:left="0"/>
            </w:pPr>
            <w:r w:rsidRPr="005743B4">
              <w:t>Crítico para operar</w:t>
            </w:r>
          </w:p>
        </w:tc>
      </w:tr>
      <w:tr w:rsidR="005743B4" w14:paraId="4A8CD8DE" w14:textId="77777777" w:rsidTr="00D7625D">
        <w:tc>
          <w:tcPr>
            <w:tcW w:w="1765" w:type="dxa"/>
          </w:tcPr>
          <w:p w14:paraId="25D8E578" w14:textId="153AF890" w:rsidR="005743B4" w:rsidRPr="005743B4" w:rsidRDefault="005743B4" w:rsidP="005743B4">
            <w:pPr>
              <w:pStyle w:val="Prrafodelista"/>
              <w:ind w:left="0"/>
            </w:pPr>
            <w:r w:rsidRPr="005743B4">
              <w:t>Riesgo mitigado</w:t>
            </w:r>
          </w:p>
        </w:tc>
        <w:tc>
          <w:tcPr>
            <w:tcW w:w="1765" w:type="dxa"/>
            <w:shd w:val="clear" w:color="auto" w:fill="B3E5A1" w:themeFill="accent6" w:themeFillTint="66"/>
          </w:tcPr>
          <w:p w14:paraId="0CE7E05F" w14:textId="6DBCBD4C" w:rsidR="005743B4" w:rsidRPr="005743B4" w:rsidRDefault="005743B4" w:rsidP="005743B4">
            <w:pPr>
              <w:pStyle w:val="Prrafodelista"/>
              <w:ind w:left="0"/>
            </w:pPr>
            <w:r w:rsidRPr="005743B4">
              <w:t>Bajo</w:t>
            </w:r>
          </w:p>
        </w:tc>
        <w:tc>
          <w:tcPr>
            <w:tcW w:w="1766" w:type="dxa"/>
          </w:tcPr>
          <w:p w14:paraId="369763B2" w14:textId="6BDCD42A" w:rsidR="005743B4" w:rsidRPr="005743B4" w:rsidRDefault="005743B4" w:rsidP="005743B4">
            <w:pPr>
              <w:pStyle w:val="Prrafodelista"/>
              <w:ind w:left="0"/>
            </w:pPr>
            <w:r w:rsidRPr="005743B4">
              <w:t>Medio</w:t>
            </w:r>
          </w:p>
        </w:tc>
        <w:tc>
          <w:tcPr>
            <w:tcW w:w="1766" w:type="dxa"/>
          </w:tcPr>
          <w:p w14:paraId="68D86C91" w14:textId="1C7B19E6" w:rsidR="005743B4" w:rsidRPr="005743B4" w:rsidRDefault="005743B4" w:rsidP="005743B4">
            <w:pPr>
              <w:pStyle w:val="Prrafodelista"/>
              <w:ind w:left="0"/>
            </w:pPr>
            <w:r w:rsidRPr="005743B4">
              <w:t>Alto</w:t>
            </w:r>
          </w:p>
        </w:tc>
        <w:tc>
          <w:tcPr>
            <w:tcW w:w="1766" w:type="dxa"/>
          </w:tcPr>
          <w:p w14:paraId="51C9ECC3" w14:textId="4759143B" w:rsidR="005743B4" w:rsidRPr="005743B4" w:rsidRDefault="005743B4" w:rsidP="005743B4">
            <w:pPr>
              <w:pStyle w:val="Prrafodelista"/>
              <w:ind w:left="0"/>
            </w:pPr>
            <w:r w:rsidRPr="005743B4">
              <w:t>Evita crisis institucional</w:t>
            </w:r>
          </w:p>
        </w:tc>
      </w:tr>
      <w:tr w:rsidR="005743B4" w14:paraId="4A5F248A" w14:textId="77777777" w:rsidTr="00D7625D">
        <w:tc>
          <w:tcPr>
            <w:tcW w:w="1765" w:type="dxa"/>
          </w:tcPr>
          <w:p w14:paraId="1868A94C" w14:textId="68BDF303" w:rsidR="005743B4" w:rsidRPr="005743B4" w:rsidRDefault="005743B4" w:rsidP="005743B4">
            <w:pPr>
              <w:pStyle w:val="Prrafodelista"/>
              <w:ind w:left="0"/>
              <w:jc w:val="center"/>
            </w:pPr>
            <w:r w:rsidRPr="005743B4">
              <w:t>Reducción de carga operativa</w:t>
            </w:r>
          </w:p>
        </w:tc>
        <w:tc>
          <w:tcPr>
            <w:tcW w:w="1765" w:type="dxa"/>
          </w:tcPr>
          <w:p w14:paraId="02338AA0" w14:textId="54703E96" w:rsidR="005743B4" w:rsidRPr="005743B4" w:rsidRDefault="005743B4" w:rsidP="005743B4">
            <w:pPr>
              <w:pStyle w:val="Prrafodelista"/>
              <w:ind w:left="0"/>
            </w:pPr>
            <w:r w:rsidRPr="005743B4">
              <w:t>&lt;10%</w:t>
            </w:r>
          </w:p>
        </w:tc>
        <w:tc>
          <w:tcPr>
            <w:tcW w:w="1766" w:type="dxa"/>
          </w:tcPr>
          <w:p w14:paraId="0E59D094" w14:textId="67F4C039" w:rsidR="005743B4" w:rsidRPr="005743B4" w:rsidRDefault="005743B4" w:rsidP="005743B4">
            <w:pPr>
              <w:pStyle w:val="Prrafodelista"/>
              <w:ind w:left="0"/>
            </w:pPr>
            <w:r w:rsidRPr="005743B4">
              <w:t>&lt;10-25%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26A376F1" w14:textId="179D5DA1" w:rsidR="005743B4" w:rsidRPr="005743B4" w:rsidRDefault="005743B4" w:rsidP="005743B4">
            <w:pPr>
              <w:pStyle w:val="Prrafodelista"/>
              <w:ind w:left="0"/>
            </w:pPr>
            <w:r w:rsidRPr="005743B4">
              <w:t>&lt;25-40%</w:t>
            </w:r>
          </w:p>
        </w:tc>
        <w:tc>
          <w:tcPr>
            <w:tcW w:w="1766" w:type="dxa"/>
          </w:tcPr>
          <w:p w14:paraId="6816B65E" w14:textId="1F6A8468" w:rsidR="005743B4" w:rsidRPr="005743B4" w:rsidRDefault="005743B4" w:rsidP="005743B4">
            <w:pPr>
              <w:pStyle w:val="Prrafodelista"/>
              <w:ind w:left="0"/>
            </w:pPr>
            <w:r w:rsidRPr="005743B4">
              <w:t>&gt;40%</w:t>
            </w:r>
          </w:p>
        </w:tc>
      </w:tr>
      <w:tr w:rsidR="005743B4" w14:paraId="30964E56" w14:textId="77777777" w:rsidTr="00D7625D">
        <w:tc>
          <w:tcPr>
            <w:tcW w:w="1765" w:type="dxa"/>
          </w:tcPr>
          <w:p w14:paraId="3F09ADA8" w14:textId="767D69C5" w:rsidR="005743B4" w:rsidRPr="005743B4" w:rsidRDefault="005743B4" w:rsidP="005743B4">
            <w:pPr>
              <w:pStyle w:val="Prrafodelista"/>
              <w:ind w:left="0"/>
            </w:pPr>
            <w:r w:rsidRPr="005743B4">
              <w:t>Nivel de digitalización</w:t>
            </w:r>
          </w:p>
        </w:tc>
        <w:tc>
          <w:tcPr>
            <w:tcW w:w="1765" w:type="dxa"/>
          </w:tcPr>
          <w:p w14:paraId="7157D29B" w14:textId="735C5B81" w:rsidR="005743B4" w:rsidRPr="005743B4" w:rsidRDefault="005743B4" w:rsidP="005743B4">
            <w:pPr>
              <w:pStyle w:val="Prrafodelista"/>
              <w:ind w:left="0"/>
            </w:pPr>
            <w:r w:rsidRPr="005743B4">
              <w:t>Bajo</w:t>
            </w:r>
          </w:p>
        </w:tc>
        <w:tc>
          <w:tcPr>
            <w:tcW w:w="1766" w:type="dxa"/>
          </w:tcPr>
          <w:p w14:paraId="51377693" w14:textId="7676284E" w:rsidR="005743B4" w:rsidRPr="005743B4" w:rsidRDefault="005743B4" w:rsidP="005743B4">
            <w:pPr>
              <w:pStyle w:val="Prrafodelista"/>
              <w:ind w:left="0"/>
            </w:pPr>
            <w:r w:rsidRPr="005743B4">
              <w:t>Medio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57CCBF64" w14:textId="27B0BBF5" w:rsidR="005743B4" w:rsidRPr="005743B4" w:rsidRDefault="005743B4" w:rsidP="005743B4">
            <w:pPr>
              <w:pStyle w:val="Prrafodelista"/>
              <w:ind w:left="0"/>
            </w:pPr>
            <w:r w:rsidRPr="005743B4">
              <w:t>Alto</w:t>
            </w:r>
          </w:p>
        </w:tc>
        <w:tc>
          <w:tcPr>
            <w:tcW w:w="1766" w:type="dxa"/>
          </w:tcPr>
          <w:p w14:paraId="64D73EEF" w14:textId="4ED511C3" w:rsidR="005743B4" w:rsidRPr="005743B4" w:rsidRDefault="005743B4" w:rsidP="005743B4">
            <w:pPr>
              <w:pStyle w:val="Prrafodelista"/>
              <w:ind w:left="0"/>
            </w:pPr>
            <w:r w:rsidRPr="005743B4">
              <w:t>Core institucional</w:t>
            </w:r>
          </w:p>
        </w:tc>
      </w:tr>
      <w:tr w:rsidR="005743B4" w14:paraId="16732604" w14:textId="77777777" w:rsidTr="00D7625D">
        <w:tc>
          <w:tcPr>
            <w:tcW w:w="1765" w:type="dxa"/>
          </w:tcPr>
          <w:p w14:paraId="11480838" w14:textId="751E1E6C" w:rsidR="005743B4" w:rsidRPr="005743B4" w:rsidRDefault="005743B4" w:rsidP="005743B4">
            <w:pPr>
              <w:pStyle w:val="Prrafodelista"/>
              <w:ind w:left="0"/>
            </w:pPr>
            <w:r w:rsidRPr="005743B4">
              <w:t>Ahorro económico indirecto</w:t>
            </w:r>
          </w:p>
        </w:tc>
        <w:tc>
          <w:tcPr>
            <w:tcW w:w="1765" w:type="dxa"/>
            <w:shd w:val="clear" w:color="auto" w:fill="B3E5A1" w:themeFill="accent6" w:themeFillTint="66"/>
          </w:tcPr>
          <w:p w14:paraId="1370110E" w14:textId="11FA81E4" w:rsidR="005743B4" w:rsidRPr="005743B4" w:rsidRDefault="005743B4" w:rsidP="005743B4">
            <w:pPr>
              <w:pStyle w:val="Prrafodelista"/>
              <w:ind w:left="0"/>
            </w:pPr>
            <w:r w:rsidRPr="005743B4">
              <w:t>Bajo</w:t>
            </w:r>
          </w:p>
        </w:tc>
        <w:tc>
          <w:tcPr>
            <w:tcW w:w="1766" w:type="dxa"/>
          </w:tcPr>
          <w:p w14:paraId="4D4B0F37" w14:textId="30DAA8D1" w:rsidR="005743B4" w:rsidRPr="005743B4" w:rsidRDefault="005743B4" w:rsidP="005743B4">
            <w:pPr>
              <w:pStyle w:val="Prrafodelista"/>
              <w:ind w:left="0"/>
            </w:pPr>
            <w:r w:rsidRPr="005743B4">
              <w:t>Moderado</w:t>
            </w:r>
          </w:p>
        </w:tc>
        <w:tc>
          <w:tcPr>
            <w:tcW w:w="1766" w:type="dxa"/>
          </w:tcPr>
          <w:p w14:paraId="5393959C" w14:textId="229C74B8" w:rsidR="005743B4" w:rsidRPr="005743B4" w:rsidRDefault="005743B4" w:rsidP="005743B4">
            <w:pPr>
              <w:pStyle w:val="Prrafodelista"/>
              <w:ind w:left="0"/>
            </w:pPr>
            <w:r w:rsidRPr="005743B4">
              <w:t>Alto</w:t>
            </w:r>
          </w:p>
        </w:tc>
        <w:tc>
          <w:tcPr>
            <w:tcW w:w="1766" w:type="dxa"/>
          </w:tcPr>
          <w:p w14:paraId="5FDF5956" w14:textId="6331893C" w:rsidR="005743B4" w:rsidRPr="005743B4" w:rsidRDefault="005743B4" w:rsidP="005743B4">
            <w:pPr>
              <w:pStyle w:val="Prrafodelista"/>
              <w:ind w:left="0"/>
            </w:pPr>
            <w:r w:rsidRPr="005743B4">
              <w:t>Muy alto</w:t>
            </w:r>
          </w:p>
        </w:tc>
      </w:tr>
      <w:tr w:rsidR="005743B4" w14:paraId="603C6540" w14:textId="77777777" w:rsidTr="00D7625D">
        <w:tc>
          <w:tcPr>
            <w:tcW w:w="1765" w:type="dxa"/>
          </w:tcPr>
          <w:p w14:paraId="5A861EE6" w14:textId="625FA0DE" w:rsidR="005743B4" w:rsidRPr="005743B4" w:rsidRDefault="005743B4" w:rsidP="005743B4">
            <w:pPr>
              <w:pStyle w:val="Prrafodelista"/>
              <w:ind w:left="0"/>
            </w:pPr>
            <w:r w:rsidRPr="005743B4">
              <w:t>Continuidad institucional</w:t>
            </w:r>
          </w:p>
        </w:tc>
        <w:tc>
          <w:tcPr>
            <w:tcW w:w="1765" w:type="dxa"/>
            <w:shd w:val="clear" w:color="auto" w:fill="B3E5A1" w:themeFill="accent6" w:themeFillTint="66"/>
          </w:tcPr>
          <w:p w14:paraId="665C4747" w14:textId="01A90ED6" w:rsidR="005743B4" w:rsidRPr="005743B4" w:rsidRDefault="005743B4" w:rsidP="005743B4">
            <w:pPr>
              <w:pStyle w:val="Prrafodelista"/>
              <w:ind w:left="0"/>
            </w:pPr>
            <w:r w:rsidRPr="005743B4">
              <w:t>No relevante</w:t>
            </w:r>
          </w:p>
        </w:tc>
        <w:tc>
          <w:tcPr>
            <w:tcW w:w="1766" w:type="dxa"/>
          </w:tcPr>
          <w:p w14:paraId="7D2753F1" w14:textId="767883DC" w:rsidR="005743B4" w:rsidRPr="005743B4" w:rsidRDefault="005743B4" w:rsidP="005743B4">
            <w:pPr>
              <w:pStyle w:val="Prrafodelista"/>
              <w:ind w:left="0"/>
            </w:pPr>
            <w:r w:rsidRPr="005743B4">
              <w:t>Útil</w:t>
            </w:r>
          </w:p>
        </w:tc>
        <w:tc>
          <w:tcPr>
            <w:tcW w:w="1766" w:type="dxa"/>
          </w:tcPr>
          <w:p w14:paraId="68CC4CFE" w14:textId="5C59B6E7" w:rsidR="005743B4" w:rsidRPr="005743B4" w:rsidRDefault="005743B4" w:rsidP="005743B4">
            <w:pPr>
              <w:pStyle w:val="Prrafodelista"/>
              <w:ind w:left="0"/>
            </w:pPr>
            <w:r w:rsidRPr="005743B4">
              <w:t>Importante</w:t>
            </w:r>
          </w:p>
        </w:tc>
        <w:tc>
          <w:tcPr>
            <w:tcW w:w="1766" w:type="dxa"/>
          </w:tcPr>
          <w:p w14:paraId="00B2A3A3" w14:textId="5468EC00" w:rsidR="005743B4" w:rsidRPr="005743B4" w:rsidRDefault="005743B4" w:rsidP="005743B4">
            <w:pPr>
              <w:pStyle w:val="Prrafodelista"/>
              <w:ind w:left="0"/>
            </w:pPr>
            <w:r w:rsidRPr="005743B4">
              <w:t>Fundamental</w:t>
            </w:r>
          </w:p>
        </w:tc>
      </w:tr>
    </w:tbl>
    <w:p w14:paraId="27E1C852" w14:textId="77777777" w:rsidR="005743B4" w:rsidRPr="00D7625D" w:rsidRDefault="005743B4" w:rsidP="00D7625D">
      <w:pPr>
        <w:rPr>
          <w:b/>
          <w:bCs/>
        </w:rPr>
      </w:pPr>
    </w:p>
    <w:p w14:paraId="671914A6" w14:textId="1D3DAEF5" w:rsidR="005743B4" w:rsidRDefault="00D7625D" w:rsidP="005743B4">
      <w:pPr>
        <w:pStyle w:val="Prrafodelista"/>
        <w:rPr>
          <w:b/>
          <w:bCs/>
        </w:rPr>
      </w:pPr>
      <w:r>
        <w:rPr>
          <w:b/>
          <w:bCs/>
        </w:rPr>
        <w:t>Puntaje Total: 12 puntos</w:t>
      </w:r>
    </w:p>
    <w:p w14:paraId="78F38844" w14:textId="77777777" w:rsidR="005743B4" w:rsidRDefault="005743B4" w:rsidP="005743B4">
      <w:pPr>
        <w:pStyle w:val="Prrafodelista"/>
        <w:rPr>
          <w:b/>
          <w:bCs/>
        </w:rPr>
      </w:pPr>
    </w:p>
    <w:p w14:paraId="1EFDA695" w14:textId="77777777" w:rsidR="005743B4" w:rsidRDefault="005743B4" w:rsidP="005743B4">
      <w:pPr>
        <w:pStyle w:val="Prrafodelista"/>
        <w:rPr>
          <w:b/>
          <w:bCs/>
        </w:rPr>
      </w:pPr>
    </w:p>
    <w:p w14:paraId="421A4F86" w14:textId="77777777" w:rsidR="00D7625D" w:rsidRDefault="00D7625D" w:rsidP="005743B4">
      <w:pPr>
        <w:pStyle w:val="Prrafodelista"/>
        <w:rPr>
          <w:b/>
          <w:bCs/>
        </w:rPr>
      </w:pPr>
    </w:p>
    <w:p w14:paraId="219653B1" w14:textId="77777777" w:rsidR="005743B4" w:rsidRDefault="005743B4" w:rsidP="005743B4">
      <w:pPr>
        <w:pStyle w:val="Prrafodelista"/>
        <w:rPr>
          <w:b/>
          <w:bCs/>
        </w:rPr>
      </w:pPr>
    </w:p>
    <w:p w14:paraId="5322DDBB" w14:textId="5DFAE0F8" w:rsidR="005743B4" w:rsidRDefault="005743B4" w:rsidP="00C03B60">
      <w:pPr>
        <w:pStyle w:val="Ttulo2"/>
      </w:pPr>
      <w:r>
        <w:t>Tabla de conversión de puntaje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91"/>
        <w:gridCol w:w="2842"/>
        <w:gridCol w:w="2835"/>
      </w:tblGrid>
      <w:tr w:rsidR="005743B4" w14:paraId="074F9E08" w14:textId="77777777" w:rsidTr="005743B4">
        <w:tc>
          <w:tcPr>
            <w:tcW w:w="2791" w:type="dxa"/>
          </w:tcPr>
          <w:p w14:paraId="156740B4" w14:textId="4D6C6024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Puntaje total</w:t>
            </w:r>
          </w:p>
        </w:tc>
        <w:tc>
          <w:tcPr>
            <w:tcW w:w="2842" w:type="dxa"/>
          </w:tcPr>
          <w:p w14:paraId="3529F483" w14:textId="15247E30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Multiplicador</w:t>
            </w:r>
          </w:p>
        </w:tc>
        <w:tc>
          <w:tcPr>
            <w:tcW w:w="2835" w:type="dxa"/>
          </w:tcPr>
          <w:p w14:paraId="25960522" w14:textId="4091F1AE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5743B4" w14:paraId="6EFA19AD" w14:textId="77777777" w:rsidTr="005743B4">
        <w:tc>
          <w:tcPr>
            <w:tcW w:w="2791" w:type="dxa"/>
          </w:tcPr>
          <w:p w14:paraId="146E409F" w14:textId="2A388FD0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 a 10</w:t>
            </w:r>
          </w:p>
        </w:tc>
        <w:tc>
          <w:tcPr>
            <w:tcW w:w="2842" w:type="dxa"/>
          </w:tcPr>
          <w:p w14:paraId="64B1D193" w14:textId="64DB44EB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1.5</w:t>
            </w:r>
          </w:p>
        </w:tc>
        <w:tc>
          <w:tcPr>
            <w:tcW w:w="2835" w:type="dxa"/>
          </w:tcPr>
          <w:p w14:paraId="14C1EEFD" w14:textId="697EE3DA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Impacto básico, mejora limitada</w:t>
            </w:r>
          </w:p>
        </w:tc>
      </w:tr>
      <w:tr w:rsidR="005743B4" w14:paraId="477E764D" w14:textId="77777777" w:rsidTr="005743B4">
        <w:tc>
          <w:tcPr>
            <w:tcW w:w="2791" w:type="dxa"/>
          </w:tcPr>
          <w:p w14:paraId="0BB803C7" w14:textId="43E79BF8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 a 14</w:t>
            </w:r>
          </w:p>
        </w:tc>
        <w:tc>
          <w:tcPr>
            <w:tcW w:w="2842" w:type="dxa"/>
          </w:tcPr>
          <w:p w14:paraId="2D759B92" w14:textId="25FFCDCB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1.6</w:t>
            </w:r>
          </w:p>
        </w:tc>
        <w:tc>
          <w:tcPr>
            <w:tcW w:w="2835" w:type="dxa"/>
          </w:tcPr>
          <w:p w14:paraId="13DE054F" w14:textId="6B43F026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Impacto moderado</w:t>
            </w:r>
          </w:p>
        </w:tc>
      </w:tr>
      <w:tr w:rsidR="005743B4" w14:paraId="68BC6503" w14:textId="77777777" w:rsidTr="005743B4">
        <w:tc>
          <w:tcPr>
            <w:tcW w:w="2791" w:type="dxa"/>
          </w:tcPr>
          <w:p w14:paraId="598D3034" w14:textId="67139D06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 a 17</w:t>
            </w:r>
          </w:p>
        </w:tc>
        <w:tc>
          <w:tcPr>
            <w:tcW w:w="2842" w:type="dxa"/>
          </w:tcPr>
          <w:p w14:paraId="187F18A1" w14:textId="40E10CFB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1.7</w:t>
            </w:r>
          </w:p>
        </w:tc>
        <w:tc>
          <w:tcPr>
            <w:tcW w:w="2835" w:type="dxa"/>
          </w:tcPr>
          <w:p w14:paraId="5EE094E1" w14:textId="5BD57EB4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Impacto institucional relevante</w:t>
            </w:r>
          </w:p>
        </w:tc>
      </w:tr>
      <w:tr w:rsidR="005743B4" w14:paraId="1A72068B" w14:textId="77777777" w:rsidTr="005743B4">
        <w:tc>
          <w:tcPr>
            <w:tcW w:w="2791" w:type="dxa"/>
          </w:tcPr>
          <w:p w14:paraId="1E7C05CC" w14:textId="361B85C6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 a 20</w:t>
            </w:r>
          </w:p>
        </w:tc>
        <w:tc>
          <w:tcPr>
            <w:tcW w:w="2842" w:type="dxa"/>
          </w:tcPr>
          <w:p w14:paraId="16F7378E" w14:textId="6D967D3F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1.8</w:t>
            </w:r>
          </w:p>
        </w:tc>
        <w:tc>
          <w:tcPr>
            <w:tcW w:w="2835" w:type="dxa"/>
          </w:tcPr>
          <w:p w14:paraId="251B1143" w14:textId="526E3EE8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Alta dependencia del sistema</w:t>
            </w:r>
          </w:p>
        </w:tc>
      </w:tr>
      <w:tr w:rsidR="005743B4" w14:paraId="7BE660DA" w14:textId="77777777" w:rsidTr="005743B4">
        <w:tc>
          <w:tcPr>
            <w:tcW w:w="2791" w:type="dxa"/>
          </w:tcPr>
          <w:p w14:paraId="2371B5C0" w14:textId="26734281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 a 22</w:t>
            </w:r>
          </w:p>
        </w:tc>
        <w:tc>
          <w:tcPr>
            <w:tcW w:w="2842" w:type="dxa"/>
          </w:tcPr>
          <w:p w14:paraId="5C564384" w14:textId="0668DAB0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1.9</w:t>
            </w:r>
          </w:p>
        </w:tc>
        <w:tc>
          <w:tcPr>
            <w:tcW w:w="2835" w:type="dxa"/>
          </w:tcPr>
          <w:p w14:paraId="746904B4" w14:textId="57FF43EF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Software casi critico</w:t>
            </w:r>
          </w:p>
        </w:tc>
      </w:tr>
      <w:tr w:rsidR="005743B4" w14:paraId="76A31103" w14:textId="77777777" w:rsidTr="005743B4">
        <w:tc>
          <w:tcPr>
            <w:tcW w:w="2791" w:type="dxa"/>
          </w:tcPr>
          <w:p w14:paraId="621AA70A" w14:textId="704457B1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 a 24</w:t>
            </w:r>
          </w:p>
        </w:tc>
        <w:tc>
          <w:tcPr>
            <w:tcW w:w="2842" w:type="dxa"/>
          </w:tcPr>
          <w:p w14:paraId="33871D0D" w14:textId="23F64011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2.0</w:t>
            </w:r>
          </w:p>
        </w:tc>
        <w:tc>
          <w:tcPr>
            <w:tcW w:w="2835" w:type="dxa"/>
          </w:tcPr>
          <w:p w14:paraId="61723D35" w14:textId="05E7EF03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Software crítico para operabilidad.</w:t>
            </w:r>
          </w:p>
        </w:tc>
      </w:tr>
    </w:tbl>
    <w:p w14:paraId="6CCA7A57" w14:textId="77777777" w:rsidR="00C03B60" w:rsidRDefault="00C03B60" w:rsidP="006A408C">
      <w:pPr>
        <w:rPr>
          <w:b/>
          <w:bCs/>
        </w:rPr>
      </w:pPr>
    </w:p>
    <w:p w14:paraId="4389AD1C" w14:textId="5A33B521" w:rsidR="006A408C" w:rsidRPr="00D7625D" w:rsidRDefault="00D7625D" w:rsidP="006A408C">
      <w:pPr>
        <w:rPr>
          <w:b/>
          <w:bCs/>
        </w:rPr>
      </w:pPr>
      <w:r>
        <w:rPr>
          <w:b/>
          <w:bCs/>
        </w:rPr>
        <w:t>Multiplicador</w:t>
      </w:r>
      <w:r w:rsidR="00C03B60">
        <w:rPr>
          <w:b/>
          <w:bCs/>
        </w:rPr>
        <w:t xml:space="preserve"> final</w:t>
      </w:r>
      <w:r>
        <w:rPr>
          <w:b/>
          <w:bCs/>
        </w:rPr>
        <w:t>: 1.6</w:t>
      </w:r>
    </w:p>
    <w:p w14:paraId="13C2DE92" w14:textId="4F7240AA" w:rsidR="006A408C" w:rsidRPr="006A408C" w:rsidRDefault="006A408C" w:rsidP="00C03B60">
      <w:pPr>
        <w:pStyle w:val="Ttulo1"/>
      </w:pPr>
      <w:r w:rsidRPr="006A408C">
        <w:t>Valor Final Recomendado</w:t>
      </w:r>
    </w:p>
    <w:p w14:paraId="5C6D2169" w14:textId="463F20C0" w:rsidR="006A408C" w:rsidRPr="00D7625D" w:rsidRDefault="00D7625D" w:rsidP="006A408C">
      <w:pPr>
        <w:rPr>
          <w:rFonts w:eastAsiaTheme="minorEastAsia"/>
          <w:b/>
          <w:bCs/>
        </w:rPr>
      </w:pPr>
      <w:r>
        <w:t>En base a la evaluación de factores institucionales que se ven afectados por el proyecto, la asignación de puntajes y la tabla de transformación. Da como resultado un multiplicador de valor de 1.6, entregándonos un valor de proyecto de $</w:t>
      </w:r>
      <w:r w:rsidRPr="00D7625D">
        <w:rPr>
          <w:b/>
          <w:bCs/>
        </w:rPr>
        <w:t>6</w:t>
      </w:r>
      <w:r>
        <w:rPr>
          <w:b/>
          <w:bCs/>
        </w:rPr>
        <w:t>.</w:t>
      </w:r>
      <w:r w:rsidRPr="00D7625D">
        <w:rPr>
          <w:b/>
          <w:bCs/>
        </w:rPr>
        <w:t>293</w:t>
      </w:r>
      <w:r>
        <w:rPr>
          <w:b/>
          <w:bCs/>
        </w:rPr>
        <w:t>.</w:t>
      </w:r>
      <w:r w:rsidRPr="00D7625D">
        <w:rPr>
          <w:b/>
          <w:bCs/>
        </w:rPr>
        <w:t>027,104</w:t>
      </w:r>
      <w:r>
        <w:rPr>
          <w:b/>
          <w:bCs/>
        </w:rPr>
        <w:t xml:space="preserve"> CLP (</w:t>
      </w:r>
      <m:oMath>
        <m:r>
          <m:rPr>
            <m:sty m:val="bi"/>
          </m:rPr>
          <w:rPr>
            <w:rFonts w:ascii="Cambria Math" w:hAnsi="Cambria Math"/>
          </w:rPr>
          <m:t>costo x 1.6</m:t>
        </m:r>
      </m:oMath>
      <w:r>
        <w:rPr>
          <w:rFonts w:eastAsiaTheme="minorEastAsia"/>
          <w:b/>
          <w:bCs/>
        </w:rPr>
        <w:t>)</w:t>
      </w:r>
    </w:p>
    <w:p w14:paraId="437B29D7" w14:textId="77777777" w:rsidR="00D7625D" w:rsidRDefault="00D7625D" w:rsidP="006A408C">
      <w:pPr>
        <w:rPr>
          <w:rFonts w:eastAsiaTheme="minorEastAsia"/>
          <w:b/>
          <w:bCs/>
        </w:rPr>
      </w:pPr>
    </w:p>
    <w:p w14:paraId="47BC1BA9" w14:textId="77777777" w:rsidR="00D7625D" w:rsidRDefault="00D7625D" w:rsidP="006A408C">
      <w:pPr>
        <w:rPr>
          <w:rFonts w:eastAsiaTheme="minorEastAsia"/>
          <w:b/>
          <w:bCs/>
        </w:rPr>
      </w:pPr>
    </w:p>
    <w:p w14:paraId="7C19C642" w14:textId="77777777" w:rsidR="00D7625D" w:rsidRDefault="00D7625D" w:rsidP="006A408C">
      <w:pPr>
        <w:rPr>
          <w:rFonts w:eastAsiaTheme="minorEastAsia"/>
          <w:b/>
          <w:bCs/>
        </w:rPr>
      </w:pPr>
    </w:p>
    <w:p w14:paraId="06096A1B" w14:textId="77777777" w:rsidR="00D7625D" w:rsidRDefault="00D7625D" w:rsidP="006A408C">
      <w:pPr>
        <w:rPr>
          <w:rFonts w:eastAsiaTheme="minorEastAsia"/>
          <w:b/>
          <w:bCs/>
        </w:rPr>
      </w:pPr>
    </w:p>
    <w:p w14:paraId="31CBCF1A" w14:textId="77777777" w:rsidR="00D7625D" w:rsidRDefault="00D7625D" w:rsidP="006A408C">
      <w:pPr>
        <w:rPr>
          <w:rFonts w:eastAsiaTheme="minorEastAsia"/>
          <w:b/>
          <w:bCs/>
        </w:rPr>
      </w:pPr>
    </w:p>
    <w:p w14:paraId="69C80115" w14:textId="77777777" w:rsidR="00D7625D" w:rsidRDefault="00D7625D" w:rsidP="006A408C">
      <w:pPr>
        <w:rPr>
          <w:rFonts w:eastAsiaTheme="minorEastAsia"/>
          <w:b/>
          <w:bCs/>
        </w:rPr>
      </w:pPr>
    </w:p>
    <w:p w14:paraId="4AE0BBF7" w14:textId="77777777" w:rsidR="00D7625D" w:rsidRDefault="00D7625D" w:rsidP="006A408C">
      <w:pPr>
        <w:rPr>
          <w:rFonts w:eastAsiaTheme="minorEastAsia"/>
          <w:b/>
          <w:bCs/>
        </w:rPr>
      </w:pPr>
    </w:p>
    <w:p w14:paraId="1CF74A0F" w14:textId="77777777" w:rsidR="00D7625D" w:rsidRDefault="00D7625D" w:rsidP="006A408C">
      <w:pPr>
        <w:rPr>
          <w:rFonts w:eastAsiaTheme="minorEastAsia"/>
          <w:b/>
          <w:bCs/>
        </w:rPr>
      </w:pPr>
    </w:p>
    <w:p w14:paraId="2E0791C1" w14:textId="77777777" w:rsidR="00D7625D" w:rsidRDefault="00D7625D" w:rsidP="006A408C">
      <w:pPr>
        <w:rPr>
          <w:rFonts w:eastAsiaTheme="minorEastAsia"/>
          <w:b/>
          <w:bCs/>
        </w:rPr>
      </w:pPr>
    </w:p>
    <w:p w14:paraId="11BCF8CE" w14:textId="77777777" w:rsidR="00D7625D" w:rsidRDefault="00D7625D" w:rsidP="006A408C">
      <w:pPr>
        <w:rPr>
          <w:rFonts w:eastAsiaTheme="minorEastAsia"/>
          <w:b/>
          <w:bCs/>
        </w:rPr>
      </w:pPr>
    </w:p>
    <w:p w14:paraId="69BF145A" w14:textId="77777777" w:rsidR="00D7625D" w:rsidRDefault="00D7625D" w:rsidP="006A408C">
      <w:pPr>
        <w:rPr>
          <w:rFonts w:eastAsiaTheme="minorEastAsia"/>
          <w:b/>
          <w:bCs/>
        </w:rPr>
      </w:pPr>
    </w:p>
    <w:p w14:paraId="66FB497C" w14:textId="77777777" w:rsidR="00D7625D" w:rsidRDefault="00D7625D" w:rsidP="006A408C">
      <w:pPr>
        <w:rPr>
          <w:rFonts w:eastAsiaTheme="minorEastAsia"/>
          <w:b/>
          <w:bCs/>
        </w:rPr>
      </w:pPr>
    </w:p>
    <w:p w14:paraId="784A0FAF" w14:textId="77777777" w:rsidR="00D7625D" w:rsidRPr="00D7625D" w:rsidRDefault="00D7625D" w:rsidP="006A408C">
      <w:pPr>
        <w:rPr>
          <w:rFonts w:eastAsiaTheme="minorEastAsia"/>
          <w:b/>
          <w:bCs/>
        </w:rPr>
      </w:pPr>
    </w:p>
    <w:p w14:paraId="215DF767" w14:textId="77777777" w:rsidR="00C03B60" w:rsidRDefault="00C03B60" w:rsidP="00C03B60">
      <w:pPr>
        <w:pStyle w:val="Ttulo1"/>
      </w:pPr>
    </w:p>
    <w:p w14:paraId="61A7B2D4" w14:textId="0CB89CA4" w:rsidR="006A408C" w:rsidRPr="006A408C" w:rsidRDefault="006A408C" w:rsidP="00C03B60">
      <w:pPr>
        <w:pStyle w:val="Ttulo1"/>
      </w:pPr>
      <w:r w:rsidRPr="00C03B60">
        <w:t>Conclusión</w:t>
      </w:r>
    </w:p>
    <w:p w14:paraId="79844841" w14:textId="77777777" w:rsidR="006A408C" w:rsidRPr="006A408C" w:rsidRDefault="006A408C" w:rsidP="006A408C">
      <w:r w:rsidRPr="006A408C">
        <w:t>El costo del proyecto indica los recursos necesarios para construir la aplicación, pero su valor es considerablemente mayor. La presente valoración permite justificar la inversión ante la directiva, demostrar beneficios tangibles e intangibles y posicionar el software como un activo institucional estratégico.</w:t>
      </w:r>
    </w:p>
    <w:p w14:paraId="62D4CC43" w14:textId="77777777" w:rsidR="006A408C" w:rsidRPr="006A408C" w:rsidRDefault="006A408C" w:rsidP="006A408C">
      <w:r w:rsidRPr="006A408C">
        <w:t xml:space="preserve">Este documento constituye un </w:t>
      </w:r>
      <w:r w:rsidRPr="006A408C">
        <w:rPr>
          <w:b/>
          <w:bCs/>
        </w:rPr>
        <w:t>Informe de Valoración del Proyecto</w:t>
      </w:r>
      <w:r w:rsidRPr="006A408C">
        <w:t>, adecuado para procesos de toma de decisiones, gestión estratégica y documentación formal dentro de una asociación sin fines de lucro.</w:t>
      </w:r>
    </w:p>
    <w:p w14:paraId="58F91C8E" w14:textId="77777777" w:rsidR="00BB7291" w:rsidRDefault="00BB7291"/>
    <w:sectPr w:rsidR="00BB729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5DF5" w14:textId="77777777" w:rsidR="00ED3E77" w:rsidRDefault="00ED3E77" w:rsidP="00C03B60">
      <w:pPr>
        <w:spacing w:after="0" w:line="240" w:lineRule="auto"/>
      </w:pPr>
      <w:r>
        <w:separator/>
      </w:r>
    </w:p>
  </w:endnote>
  <w:endnote w:type="continuationSeparator" w:id="0">
    <w:p w14:paraId="3896C97B" w14:textId="77777777" w:rsidR="00ED3E77" w:rsidRDefault="00ED3E77" w:rsidP="00C0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62E69" w14:textId="77777777" w:rsidR="00ED3E77" w:rsidRDefault="00ED3E77" w:rsidP="00C03B60">
      <w:pPr>
        <w:spacing w:after="0" w:line="240" w:lineRule="auto"/>
      </w:pPr>
      <w:r>
        <w:separator/>
      </w:r>
    </w:p>
  </w:footnote>
  <w:footnote w:type="continuationSeparator" w:id="0">
    <w:p w14:paraId="07758EBC" w14:textId="77777777" w:rsidR="00ED3E77" w:rsidRDefault="00ED3E77" w:rsidP="00C0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8649" w14:textId="705BB6EE" w:rsidR="00C03B60" w:rsidRDefault="00C03B60" w:rsidP="00C03B6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104F"/>
    <w:multiLevelType w:val="hybridMultilevel"/>
    <w:tmpl w:val="AF200C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E0A27"/>
    <w:multiLevelType w:val="multilevel"/>
    <w:tmpl w:val="958239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F8006B7"/>
    <w:multiLevelType w:val="multilevel"/>
    <w:tmpl w:val="811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F3BA2"/>
    <w:multiLevelType w:val="multilevel"/>
    <w:tmpl w:val="DE4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57F39"/>
    <w:multiLevelType w:val="multilevel"/>
    <w:tmpl w:val="033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F7589"/>
    <w:multiLevelType w:val="multilevel"/>
    <w:tmpl w:val="B1E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265B"/>
    <w:multiLevelType w:val="multilevel"/>
    <w:tmpl w:val="5C0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E7C84"/>
    <w:multiLevelType w:val="multilevel"/>
    <w:tmpl w:val="958239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09870466">
    <w:abstractNumId w:val="5"/>
  </w:num>
  <w:num w:numId="2" w16cid:durableId="904873410">
    <w:abstractNumId w:val="2"/>
  </w:num>
  <w:num w:numId="3" w16cid:durableId="346834223">
    <w:abstractNumId w:val="6"/>
  </w:num>
  <w:num w:numId="4" w16cid:durableId="2041347492">
    <w:abstractNumId w:val="4"/>
  </w:num>
  <w:num w:numId="5" w16cid:durableId="1681811287">
    <w:abstractNumId w:val="3"/>
  </w:num>
  <w:num w:numId="6" w16cid:durableId="1005743645">
    <w:abstractNumId w:val="0"/>
  </w:num>
  <w:num w:numId="7" w16cid:durableId="1111558807">
    <w:abstractNumId w:val="7"/>
  </w:num>
  <w:num w:numId="8" w16cid:durableId="167597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8C"/>
    <w:rsid w:val="001D3AE2"/>
    <w:rsid w:val="001E2964"/>
    <w:rsid w:val="005743B4"/>
    <w:rsid w:val="006A408C"/>
    <w:rsid w:val="00734BD5"/>
    <w:rsid w:val="00BB7291"/>
    <w:rsid w:val="00C03B60"/>
    <w:rsid w:val="00D7625D"/>
    <w:rsid w:val="00E34C55"/>
    <w:rsid w:val="00ED3E77"/>
    <w:rsid w:val="00FD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9688"/>
  <w15:chartTrackingRefBased/>
  <w15:docId w15:val="{B90E7982-CA54-4A1E-9B92-6A7FB1D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55"/>
  </w:style>
  <w:style w:type="paragraph" w:styleId="Ttulo1">
    <w:name w:val="heading 1"/>
    <w:basedOn w:val="Normal"/>
    <w:next w:val="Normal"/>
    <w:link w:val="Ttulo1Car"/>
    <w:uiPriority w:val="9"/>
    <w:qFormat/>
    <w:rsid w:val="006A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0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0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0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0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0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0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08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743B4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D7625D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C03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B60"/>
  </w:style>
  <w:style w:type="paragraph" w:styleId="Piedepgina">
    <w:name w:val="footer"/>
    <w:basedOn w:val="Normal"/>
    <w:link w:val="PiedepginaCar"/>
    <w:uiPriority w:val="99"/>
    <w:unhideWhenUsed/>
    <w:rsid w:val="00C03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CC6E2-6FFC-4D30-8E45-D8465DA9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JUAN LUIS VICENTE BORQUEZ ORMENO</cp:lastModifiedBy>
  <cp:revision>3</cp:revision>
  <dcterms:created xsi:type="dcterms:W3CDTF">2025-12-07T22:57:00Z</dcterms:created>
  <dcterms:modified xsi:type="dcterms:W3CDTF">2025-12-08T00:02:00Z</dcterms:modified>
</cp:coreProperties>
</file>