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funcionales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Adaptabilidad: El sistema debe ser capaz de gestionar un gran número de cursos, materias y estudiantes en todo el colegio sin comprometer su rendimiento. Debe ser capaz de manejar una gran cantidad de datos de asistencia de manera eficiente. (1)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Rendimiento: El sistema debe ser capaz de presentar la información de cursos, materias y reportes de asistencia de manera rápida y eficiente. (2)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Usabilidad: El sistema debe contar con una interfaz intuitiva y fácil de usar, que permita a los usuarios navegar y acceder a la información de cursos, materias y reportes de asistencia de manera clara y comprensible. (3)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Seguridad: El sistema debe garantizar la confidencialidad y la integridad de la información de los cursos, materias y reportes de asistencia, protegiéndolos contra accesos no autorizados, manipulación o pérdida. (4)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Disponibilidad: El sistema debe estar disponible para su uso en todo momento, permitiendo a los usuarios acceder a la información de cursos, materias y reportes de asistencia cuando lo necesiten, sin tiempo de inactividad prolongado. (5)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Mantenibilidad: El sistema debe ser con un código limpio y bien documentado que facilite el trabajo de los desarrolladores.  (6)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Funcionales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Estudiantes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partir del texto proporcionado, se pueden identificar los siguientes requerimientos funcionales: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Inicio de sesión: El sistema debe permitir que los usuarios inicien sesión utilizando su correo institucional y contraseña para acceder a su información. (1) f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Visualización del informe de asistencia: El sistema debe proporcionar a los usuarios un informe de asistencia que muestre de manera clara y comprensible la información relacionada con la asistencia. (2) ju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Visualización del nombre del estudiante: El sistema debe mostrar el nombre del estudiante de manera visible en el informe de asistencias para asegurar la identificación correcta de los datos. (3) ju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Administrativo: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Inicio de sesión Administrativos: El sistema debe permitir a los administrativos para iniciar sesión y poder acceder a sus funciones específicas (4) a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Secretaría: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Asignar roles: </w:t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debe darle la opción a la secretaría para identificar a los administrativos en sus respectivos roles. (5) al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Asignar horarios: El sistema deberá admitir los datos ingresados por la secretaría de acuerdo a sus necesidades específicas, logrando ordenarlas y almacenarlas según se vea conveniente (horario estudiantes, horario profesores, materias, cursos). (6) al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Modificar horarios: El sistema deberá comportarse de una manera fluida y sin fallos al momento de modificar los datos ingresados por la secretaria. (7) 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Docentes: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Gestionar asistencias: El sistema debe permitir al profesor gestionar la asistencia con todo lo relacionado con: consultar cursos, consultar materias, registrar asistencia y a la vez podra modificar la asistencias. (8) f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Directivos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Visualización de reportes de asistencias: El sistema debe mostrar a los directivos los reportes completos de asistencias, incluyendo información detallada sobre inasistencias, inasistencias justificadas y asistencias, para cada estudiante y cada curso/materia.) (9) 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RIsSIEcFB+MFmP4Kdu8n9SnxfQ==">CgMxLjA4AHIhMUxlNnVpVUNrNThTYzI2QXVCQjNaWVZ3VWppSVhPSVpI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2023-05-26T21:10:00Z</dcterms:created>
  <dc:creator>Juana Valentina Gonzalez Marquez</dc:creator>
</cp:coreProperties>
</file>