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3ACC" w14:textId="55F5D550" w:rsidR="00082512" w:rsidRDefault="00082512"/>
    <w:p w14:paraId="12CAB507" w14:textId="77777777" w:rsidR="00434956" w:rsidRDefault="00434956" w:rsidP="00434956">
      <w:pPr>
        <w:jc w:val="center"/>
      </w:pPr>
    </w:p>
    <w:p w14:paraId="6C165CD7" w14:textId="77777777" w:rsidR="00434956" w:rsidRPr="00434956" w:rsidRDefault="00434956" w:rsidP="00434956">
      <w:pPr>
        <w:jc w:val="center"/>
        <w:rPr>
          <w:b/>
          <w:bCs/>
        </w:rPr>
      </w:pPr>
    </w:p>
    <w:p w14:paraId="21229920" w14:textId="611E1DD4" w:rsidR="007B7416" w:rsidRDefault="00434956" w:rsidP="00434956">
      <w:pPr>
        <w:spacing w:line="480" w:lineRule="auto"/>
        <w:jc w:val="center"/>
        <w:rPr>
          <w:b/>
          <w:bCs/>
        </w:rPr>
      </w:pPr>
      <w:r w:rsidRPr="00434956">
        <w:rPr>
          <w:b/>
          <w:bCs/>
        </w:rPr>
        <w:t>La Documentología Forense</w:t>
      </w:r>
      <w:r w:rsidR="00D12FC3">
        <w:rPr>
          <w:b/>
          <w:bCs/>
        </w:rPr>
        <w:t xml:space="preserve"> en</w:t>
      </w:r>
      <w:r w:rsidR="007B7416">
        <w:rPr>
          <w:b/>
          <w:bCs/>
        </w:rPr>
        <w:t xml:space="preserve"> el análisis de la </w:t>
      </w:r>
    </w:p>
    <w:p w14:paraId="0C545249" w14:textId="12F85F75" w:rsidR="00434956" w:rsidRPr="00434956" w:rsidRDefault="007B7416" w:rsidP="00434956">
      <w:pPr>
        <w:spacing w:line="480" w:lineRule="auto"/>
        <w:jc w:val="center"/>
        <w:rPr>
          <w:b/>
          <w:bCs/>
        </w:rPr>
      </w:pPr>
      <w:r>
        <w:rPr>
          <w:b/>
          <w:bCs/>
        </w:rPr>
        <w:t xml:space="preserve">Falsificación de </w:t>
      </w:r>
      <w:r w:rsidR="00D12FC3">
        <w:rPr>
          <w:b/>
          <w:bCs/>
        </w:rPr>
        <w:t>billetes en</w:t>
      </w:r>
      <w:r w:rsidR="0063420B">
        <w:rPr>
          <w:b/>
          <w:bCs/>
        </w:rPr>
        <w:t xml:space="preserve"> el Ecuador</w:t>
      </w:r>
    </w:p>
    <w:p w14:paraId="33CEE257" w14:textId="22CE0491" w:rsidR="00434956" w:rsidRDefault="00434956" w:rsidP="00434956">
      <w:pPr>
        <w:spacing w:line="480" w:lineRule="auto"/>
        <w:jc w:val="center"/>
      </w:pPr>
    </w:p>
    <w:p w14:paraId="5491E3CD" w14:textId="7BDD00FE" w:rsidR="00434956" w:rsidRDefault="00434956" w:rsidP="00434956">
      <w:pPr>
        <w:spacing w:line="480" w:lineRule="auto"/>
        <w:jc w:val="center"/>
      </w:pPr>
    </w:p>
    <w:p w14:paraId="3C9DEE4F" w14:textId="220DA3B7" w:rsidR="00434956" w:rsidRDefault="00434956" w:rsidP="00434956">
      <w:pPr>
        <w:spacing w:line="480" w:lineRule="auto"/>
        <w:jc w:val="center"/>
      </w:pPr>
      <w:r>
        <w:t>Anthony I. Aguirre</w:t>
      </w:r>
    </w:p>
    <w:p w14:paraId="004E5DA1" w14:textId="5AD75B94" w:rsidR="00434956" w:rsidRDefault="00434956" w:rsidP="00434956">
      <w:pPr>
        <w:spacing w:line="480" w:lineRule="auto"/>
        <w:jc w:val="center"/>
      </w:pPr>
      <w:r>
        <w:t>Jeremy E. Urbina</w:t>
      </w:r>
    </w:p>
    <w:p w14:paraId="687C0216" w14:textId="590C0162" w:rsidR="00434956" w:rsidRDefault="00434956" w:rsidP="00434956">
      <w:pPr>
        <w:spacing w:line="480" w:lineRule="auto"/>
        <w:jc w:val="center"/>
      </w:pPr>
      <w:r>
        <w:t>Kevin f. Delgado</w:t>
      </w:r>
    </w:p>
    <w:p w14:paraId="61B35F8B" w14:textId="77777777" w:rsidR="00434956" w:rsidRDefault="00434956" w:rsidP="00434956">
      <w:pPr>
        <w:spacing w:line="480" w:lineRule="auto"/>
        <w:jc w:val="center"/>
      </w:pPr>
    </w:p>
    <w:p w14:paraId="1D5E4E08" w14:textId="45E458C8" w:rsidR="00434956" w:rsidRPr="00434956" w:rsidRDefault="00434956" w:rsidP="00434956">
      <w:pPr>
        <w:spacing w:line="480" w:lineRule="auto"/>
        <w:jc w:val="center"/>
        <w:rPr>
          <w:b/>
          <w:bCs/>
        </w:rPr>
      </w:pPr>
    </w:p>
    <w:p w14:paraId="642EBC42" w14:textId="04453D0B" w:rsidR="00434956" w:rsidRDefault="00434956" w:rsidP="00434956">
      <w:pPr>
        <w:spacing w:line="480" w:lineRule="auto"/>
        <w:jc w:val="center"/>
        <w:rPr>
          <w:b/>
          <w:bCs/>
        </w:rPr>
      </w:pPr>
      <w:r>
        <w:rPr>
          <w:b/>
          <w:bCs/>
        </w:rPr>
        <w:t>Instituto Tecnológico Universitario A</w:t>
      </w:r>
      <w:r w:rsidR="0063420B">
        <w:rPr>
          <w:b/>
          <w:bCs/>
        </w:rPr>
        <w:t>RGOS</w:t>
      </w:r>
    </w:p>
    <w:p w14:paraId="7C2ACA81" w14:textId="77777777" w:rsidR="00434956" w:rsidRDefault="00434956" w:rsidP="00434956">
      <w:pPr>
        <w:spacing w:line="480" w:lineRule="auto"/>
        <w:jc w:val="center"/>
        <w:rPr>
          <w:b/>
          <w:bCs/>
        </w:rPr>
      </w:pPr>
    </w:p>
    <w:p w14:paraId="5AB7B080" w14:textId="53FB047A" w:rsidR="00434956" w:rsidRDefault="00434956" w:rsidP="00434956">
      <w:pPr>
        <w:spacing w:line="480" w:lineRule="auto"/>
        <w:jc w:val="center"/>
        <w:rPr>
          <w:b/>
          <w:bCs/>
        </w:rPr>
      </w:pPr>
    </w:p>
    <w:p w14:paraId="057091C5" w14:textId="59CDB547" w:rsidR="00434956" w:rsidRPr="00434956" w:rsidRDefault="00434956" w:rsidP="00434956">
      <w:pPr>
        <w:spacing w:line="480" w:lineRule="auto"/>
        <w:jc w:val="center"/>
      </w:pPr>
      <w:r w:rsidRPr="00434956">
        <w:t xml:space="preserve">Metodología de la </w:t>
      </w:r>
      <w:r>
        <w:t>I</w:t>
      </w:r>
      <w:r w:rsidRPr="00434956">
        <w:t>nvestigación</w:t>
      </w:r>
    </w:p>
    <w:p w14:paraId="4A94D316" w14:textId="54447B2F" w:rsidR="00434956" w:rsidRDefault="00434956" w:rsidP="00434956">
      <w:pPr>
        <w:spacing w:line="480" w:lineRule="auto"/>
        <w:jc w:val="center"/>
      </w:pPr>
      <w:r w:rsidRPr="00434956">
        <w:t xml:space="preserve">Lcda. </w:t>
      </w:r>
      <w:proofErr w:type="spellStart"/>
      <w:r w:rsidRPr="00434956">
        <w:t>Merlis</w:t>
      </w:r>
      <w:proofErr w:type="spellEnd"/>
      <w:r>
        <w:t xml:space="preserve"> Y,</w:t>
      </w:r>
      <w:r w:rsidRPr="00434956">
        <w:t xml:space="preserve"> Jurado</w:t>
      </w:r>
      <w:r>
        <w:t>.</w:t>
      </w:r>
      <w:r w:rsidRPr="00434956">
        <w:t xml:space="preserve"> </w:t>
      </w:r>
      <w:proofErr w:type="spellStart"/>
      <w:r w:rsidRPr="00434956">
        <w:t>Mgtr</w:t>
      </w:r>
      <w:proofErr w:type="spellEnd"/>
      <w:r>
        <w:t>.</w:t>
      </w:r>
    </w:p>
    <w:p w14:paraId="7B740E83" w14:textId="2E5DB253" w:rsidR="00434956" w:rsidRDefault="00434956" w:rsidP="00434956">
      <w:pPr>
        <w:spacing w:line="480" w:lineRule="auto"/>
        <w:jc w:val="center"/>
      </w:pPr>
    </w:p>
    <w:p w14:paraId="5B8EE202" w14:textId="77777777" w:rsidR="00434956" w:rsidRPr="00434956" w:rsidRDefault="00434956" w:rsidP="00434956">
      <w:pPr>
        <w:spacing w:line="480" w:lineRule="auto"/>
        <w:jc w:val="center"/>
      </w:pPr>
    </w:p>
    <w:p w14:paraId="5FE79E53" w14:textId="7FBF58DD" w:rsidR="0063420B" w:rsidRDefault="00434956" w:rsidP="00434956">
      <w:pPr>
        <w:spacing w:line="480" w:lineRule="auto"/>
        <w:jc w:val="center"/>
      </w:pPr>
      <w:r w:rsidRPr="00434956">
        <w:t>Guayaquil, febrero de 2025</w:t>
      </w:r>
    </w:p>
    <w:p w14:paraId="6AC10F84" w14:textId="553ECE40" w:rsidR="0063420B" w:rsidRDefault="0063420B">
      <w:r>
        <w:br w:type="page"/>
      </w:r>
    </w:p>
    <w:p w14:paraId="0A7D15E8" w14:textId="77777777" w:rsidR="007B7416" w:rsidRDefault="007B7416" w:rsidP="007B7416">
      <w:pPr>
        <w:pStyle w:val="Estilo1"/>
        <w:numPr>
          <w:ilvl w:val="0"/>
          <w:numId w:val="0"/>
        </w:numPr>
        <w:ind w:left="1066"/>
      </w:pPr>
    </w:p>
    <w:p w14:paraId="1342ABA3" w14:textId="0B7D3743" w:rsidR="00434956" w:rsidRDefault="00434956" w:rsidP="00434956">
      <w:pPr>
        <w:spacing w:line="480" w:lineRule="auto"/>
        <w:jc w:val="center"/>
      </w:pPr>
    </w:p>
    <w:p w14:paraId="5DBDC5ED" w14:textId="6F4372BC" w:rsidR="0063420B" w:rsidRPr="007B7416" w:rsidRDefault="0063420B" w:rsidP="007B7416">
      <w:pPr>
        <w:pStyle w:val="Estilo1"/>
        <w:rPr>
          <w:b/>
          <w:bCs/>
        </w:rPr>
      </w:pPr>
      <w:r w:rsidRPr="007B7416">
        <w:rPr>
          <w:b/>
          <w:bCs/>
        </w:rPr>
        <w:t>Planteamiento del Problema</w:t>
      </w:r>
    </w:p>
    <w:p w14:paraId="099588CA" w14:textId="2BF13F7F" w:rsidR="0063420B" w:rsidRDefault="00F26025" w:rsidP="007B7416">
      <w:pPr>
        <w:pStyle w:val="Estilo1"/>
        <w:numPr>
          <w:ilvl w:val="0"/>
          <w:numId w:val="0"/>
        </w:numPr>
        <w:ind w:left="1066"/>
      </w:pPr>
      <w:r w:rsidRPr="00F26025">
        <w:t>Con la aparición de la moneda desaparece el trueque como medio de intercambio comercial, de ahí en adelante, la adquisición de viene y servicios se producirá por medio de la transacción monetaria, es decir una persona paga cierta cantidad de dinero sea moneda de oro plata con metales más baratos. Según Interpol (2022) falsificar monedas consiste en la fabricación de moneda por medios fraudulentos, siendo esta introducida en el mercado y puesta en circulación, es reconocido como un delito grave, el cual puede generar grandes consecuencias sociales y principalmente económicas, se encuentra tipificado en la mayoría de los ordenamientos jurídicos de los distintos países. En épocas antiguas las personas que cometían el delito eran condenados con las penas máximas existentes entre ellas la pena de muerte. La fabricación de moneda es realizada por personas que no cuentan con una autorización de manera oficial, es decir, no se realiza por los entes oficiales que expiden las monedas, alterándolas, imitándolas, cambiando cantidades o signos, del mismo modo que en la introducción y expedición, tal como las originales, sin importar cual fuera el fin que tenga.</w:t>
      </w:r>
    </w:p>
    <w:p w14:paraId="4C16BC6C" w14:textId="77777777" w:rsidR="00F45EA7" w:rsidRDefault="00F45EA7" w:rsidP="007B7416">
      <w:pPr>
        <w:pStyle w:val="Estilo1"/>
        <w:numPr>
          <w:ilvl w:val="0"/>
          <w:numId w:val="0"/>
        </w:numPr>
        <w:ind w:left="1080"/>
      </w:pPr>
    </w:p>
    <w:p w14:paraId="1F4754ED" w14:textId="77777777" w:rsidR="00F45EA7" w:rsidRPr="007B7416" w:rsidRDefault="00F45EA7" w:rsidP="007B7416">
      <w:pPr>
        <w:pStyle w:val="Estilo1"/>
        <w:numPr>
          <w:ilvl w:val="0"/>
          <w:numId w:val="0"/>
        </w:numPr>
        <w:ind w:left="1080"/>
        <w:rPr>
          <w:b/>
          <w:bCs/>
        </w:rPr>
      </w:pPr>
      <w:r w:rsidRPr="007B7416">
        <w:rPr>
          <w:b/>
          <w:bCs/>
        </w:rPr>
        <w:t>Interrogante de Investigación</w:t>
      </w:r>
    </w:p>
    <w:p w14:paraId="0E91CBD6" w14:textId="77777777" w:rsidR="00F45EA7" w:rsidRDefault="00F45EA7" w:rsidP="007B7416">
      <w:pPr>
        <w:pStyle w:val="Estilo1"/>
        <w:numPr>
          <w:ilvl w:val="0"/>
          <w:numId w:val="0"/>
        </w:numPr>
        <w:ind w:left="1080"/>
      </w:pPr>
    </w:p>
    <w:p w14:paraId="0A458C04" w14:textId="49D90D82" w:rsidR="00F45EA7" w:rsidRDefault="00F45EA7" w:rsidP="007B7416">
      <w:pPr>
        <w:pStyle w:val="Estilo1"/>
        <w:numPr>
          <w:ilvl w:val="0"/>
          <w:numId w:val="0"/>
        </w:numPr>
        <w:ind w:left="1080"/>
      </w:pPr>
      <w:r>
        <w:t>normativo adecuado para la práctica de la documentología forense en Ecuador?</w:t>
      </w:r>
    </w:p>
    <w:p w14:paraId="29191C91" w14:textId="77777777" w:rsidR="00F45EA7" w:rsidRDefault="00F45EA7" w:rsidP="007B7416">
      <w:pPr>
        <w:pStyle w:val="Estilo1"/>
        <w:numPr>
          <w:ilvl w:val="0"/>
          <w:numId w:val="0"/>
        </w:numPr>
        <w:ind w:left="1066"/>
      </w:pPr>
    </w:p>
    <w:p w14:paraId="6C6BAB1E" w14:textId="78334709" w:rsidR="00F45EA7" w:rsidRDefault="00F45EA7" w:rsidP="007B7416">
      <w:pPr>
        <w:pStyle w:val="Estilo1"/>
        <w:numPr>
          <w:ilvl w:val="0"/>
          <w:numId w:val="0"/>
        </w:numPr>
        <w:ind w:left="1066"/>
      </w:pPr>
      <w:r>
        <w:t xml:space="preserve">Universidad Politécnica Salesiana. Esta investigación propone una metodología para el análisis forense de datos e imágenes, relevante para el desarrollo de técnicas aplicables en la documentología forense.  </w:t>
      </w:r>
    </w:p>
    <w:p w14:paraId="0A619B34" w14:textId="07C3D385" w:rsidR="0063420B" w:rsidRDefault="00F45EA7" w:rsidP="007B7416">
      <w:pPr>
        <w:pStyle w:val="Estilo1"/>
        <w:numPr>
          <w:ilvl w:val="0"/>
          <w:numId w:val="0"/>
        </w:numPr>
        <w:ind w:left="1066"/>
      </w:pPr>
      <w:r>
        <w:tab/>
        <w:t>•</w:t>
      </w:r>
      <w:r>
        <w:tab/>
        <w:t xml:space="preserve">Roca Yagual, Christian Fabián. (2012). La ciencia forense en las investigaciones de los delitos de asesinatos. Universidad Técnica de Babahoyo. Aunque centrada en la investigación de homicidios, esta tesis ofrece perspectivas sobre la aplicación de ciencias forenses en el contexto ecuatoriano.  </w:t>
      </w:r>
    </w:p>
    <w:p w14:paraId="629FADC9" w14:textId="22DAE7BD" w:rsidR="00434956" w:rsidRDefault="00434956" w:rsidP="00F45EA7">
      <w:pPr>
        <w:spacing w:line="480" w:lineRule="auto"/>
        <w:ind w:firstLine="720"/>
        <w:jc w:val="both"/>
      </w:pPr>
    </w:p>
    <w:p w14:paraId="42F910D5" w14:textId="680786AE" w:rsidR="00434956" w:rsidRDefault="00434956" w:rsidP="00F45EA7">
      <w:pPr>
        <w:spacing w:line="480" w:lineRule="auto"/>
        <w:ind w:firstLine="720"/>
      </w:pPr>
    </w:p>
    <w:p w14:paraId="03C6B01C" w14:textId="785ECF0D" w:rsidR="00434956" w:rsidRDefault="00434956" w:rsidP="00F45EA7">
      <w:pPr>
        <w:spacing w:line="480" w:lineRule="auto"/>
        <w:ind w:firstLine="720"/>
      </w:pPr>
    </w:p>
    <w:p w14:paraId="683A1E5B" w14:textId="21BD0C03" w:rsidR="00434956" w:rsidRPr="001871D0" w:rsidRDefault="009230B3" w:rsidP="007B7416">
      <w:pPr>
        <w:pStyle w:val="Estilo1"/>
        <w:numPr>
          <w:ilvl w:val="0"/>
          <w:numId w:val="0"/>
        </w:numPr>
        <w:ind w:left="1066"/>
        <w:rPr>
          <w:b/>
        </w:rPr>
      </w:pPr>
      <w:r w:rsidRPr="001871D0">
        <w:rPr>
          <w:b/>
        </w:rPr>
        <w:t xml:space="preserve">Objetivo general </w:t>
      </w:r>
    </w:p>
    <w:p w14:paraId="048D45BF" w14:textId="6A30DEAB" w:rsidR="00434956" w:rsidRDefault="00A34F9A" w:rsidP="009F753F">
      <w:pPr>
        <w:pStyle w:val="Estilo1"/>
        <w:numPr>
          <w:ilvl w:val="0"/>
          <w:numId w:val="0"/>
        </w:numPr>
        <w:ind w:left="1066"/>
      </w:pPr>
      <w:r>
        <w:t xml:space="preserve">Desarrollar métodos de identificación para la falsificación de </w:t>
      </w:r>
      <w:r w:rsidR="00EB615D">
        <w:t>moneda</w:t>
      </w:r>
      <w:r>
        <w:t xml:space="preserve"> </w:t>
      </w:r>
      <w:r w:rsidR="00E04DF1">
        <w:t xml:space="preserve">mediante la revisión jurídica de normas de carácter constitucional y penal </w:t>
      </w:r>
    </w:p>
    <w:p w14:paraId="452DA908" w14:textId="77777777" w:rsidR="00E04DF1" w:rsidRPr="00E04DF1" w:rsidRDefault="00E04DF1" w:rsidP="009F753F">
      <w:pPr>
        <w:pStyle w:val="Estilo1"/>
        <w:numPr>
          <w:ilvl w:val="0"/>
          <w:numId w:val="0"/>
        </w:numPr>
        <w:ind w:left="1066"/>
      </w:pPr>
    </w:p>
    <w:p w14:paraId="5305380D" w14:textId="666B3CED" w:rsidR="006B0EDB" w:rsidRPr="00E04DF1" w:rsidRDefault="00E04DF1" w:rsidP="007B7416">
      <w:pPr>
        <w:pStyle w:val="Estilo1"/>
        <w:numPr>
          <w:ilvl w:val="0"/>
          <w:numId w:val="0"/>
        </w:numPr>
        <w:ind w:left="1066"/>
        <w:rPr>
          <w:b/>
          <w:bCs/>
        </w:rPr>
      </w:pPr>
      <w:r w:rsidRPr="00E04DF1">
        <w:rPr>
          <w:b/>
          <w:bCs/>
        </w:rPr>
        <w:t xml:space="preserve">Objetivos específicos </w:t>
      </w:r>
    </w:p>
    <w:p w14:paraId="3B0D3AB9" w14:textId="077E15C6" w:rsidR="00E04DF1" w:rsidRPr="00E04DF1" w:rsidRDefault="00E04DF1" w:rsidP="009F753F">
      <w:pPr>
        <w:pStyle w:val="Estilo1"/>
        <w:numPr>
          <w:ilvl w:val="0"/>
          <w:numId w:val="6"/>
        </w:numPr>
      </w:pPr>
      <w:bookmarkStart w:id="0" w:name="_Hlk192611527"/>
      <w:bookmarkStart w:id="1" w:name="_Hlk193906868"/>
      <w:r w:rsidRPr="00E04DF1">
        <w:t xml:space="preserve">Identificar </w:t>
      </w:r>
      <w:r w:rsidR="00EB615D">
        <w:t xml:space="preserve">cuáles son las medidas para la detección de billetes falsos </w:t>
      </w:r>
      <w:r w:rsidRPr="00E04DF1">
        <w:t xml:space="preserve">en el Ecuador </w:t>
      </w:r>
    </w:p>
    <w:bookmarkEnd w:id="0"/>
    <w:p w14:paraId="11418D76" w14:textId="51CD3B07" w:rsidR="00E04DF1" w:rsidRPr="00E04DF1" w:rsidRDefault="00E04DF1" w:rsidP="009F753F">
      <w:pPr>
        <w:pStyle w:val="Estilo1"/>
        <w:numPr>
          <w:ilvl w:val="0"/>
          <w:numId w:val="6"/>
        </w:numPr>
      </w:pPr>
      <w:r w:rsidRPr="00E04DF1">
        <w:t xml:space="preserve">Evidenciar las medidas de falsificación </w:t>
      </w:r>
      <w:r w:rsidR="00EB615D">
        <w:t xml:space="preserve">de los billetes </w:t>
      </w:r>
      <w:r w:rsidRPr="00E04DF1">
        <w:t xml:space="preserve">para conocer sus efectos jurídicos, causas y consecuencias acerca del delito de falsificación </w:t>
      </w:r>
    </w:p>
    <w:p w14:paraId="11B521B8" w14:textId="51205A48" w:rsidR="00E04DF1" w:rsidRDefault="00E04DF1" w:rsidP="009F753F">
      <w:pPr>
        <w:pStyle w:val="Estilo1"/>
        <w:numPr>
          <w:ilvl w:val="0"/>
          <w:numId w:val="6"/>
        </w:numPr>
      </w:pPr>
      <w:bookmarkStart w:id="2" w:name="_Hlk192613753"/>
      <w:r w:rsidRPr="00E04DF1">
        <w:t xml:space="preserve">Establecer como afecta la falsificación de </w:t>
      </w:r>
      <w:r w:rsidR="00EB615D">
        <w:t>billetes</w:t>
      </w:r>
      <w:r w:rsidRPr="00E04DF1">
        <w:t xml:space="preserve"> dentro del Ecuador </w:t>
      </w:r>
    </w:p>
    <w:bookmarkEnd w:id="1"/>
    <w:p w14:paraId="613466A1" w14:textId="32520C99" w:rsidR="009F753F" w:rsidRDefault="009F753F" w:rsidP="009F753F">
      <w:pPr>
        <w:pStyle w:val="Estilo1"/>
        <w:numPr>
          <w:ilvl w:val="0"/>
          <w:numId w:val="0"/>
        </w:numPr>
        <w:ind w:left="1066" w:hanging="357"/>
      </w:pPr>
    </w:p>
    <w:bookmarkEnd w:id="2"/>
    <w:p w14:paraId="10BA28D2" w14:textId="50BCAE98" w:rsidR="009F753F" w:rsidRDefault="009F753F" w:rsidP="009F753F">
      <w:pPr>
        <w:pStyle w:val="Estilo1"/>
        <w:numPr>
          <w:ilvl w:val="0"/>
          <w:numId w:val="0"/>
        </w:numPr>
        <w:ind w:left="1066" w:hanging="357"/>
      </w:pPr>
    </w:p>
    <w:p w14:paraId="7182E0CC" w14:textId="44F6DB4F" w:rsidR="009F753F" w:rsidRDefault="009F753F" w:rsidP="009F753F">
      <w:pPr>
        <w:pStyle w:val="Estilo1"/>
        <w:numPr>
          <w:ilvl w:val="0"/>
          <w:numId w:val="0"/>
        </w:numPr>
        <w:ind w:left="1066" w:hanging="357"/>
      </w:pPr>
    </w:p>
    <w:p w14:paraId="4D484070" w14:textId="7A446971" w:rsidR="009F753F" w:rsidRDefault="009F753F" w:rsidP="009F753F">
      <w:pPr>
        <w:pStyle w:val="Estilo1"/>
        <w:numPr>
          <w:ilvl w:val="0"/>
          <w:numId w:val="0"/>
        </w:numPr>
        <w:ind w:left="1066" w:hanging="357"/>
      </w:pPr>
    </w:p>
    <w:p w14:paraId="2D8E04D2" w14:textId="3C5BAE00" w:rsidR="00F26025" w:rsidRDefault="00F26025" w:rsidP="009F753F">
      <w:pPr>
        <w:pStyle w:val="Estilo1"/>
        <w:numPr>
          <w:ilvl w:val="0"/>
          <w:numId w:val="0"/>
        </w:numPr>
        <w:ind w:left="1066" w:hanging="357"/>
      </w:pPr>
    </w:p>
    <w:p w14:paraId="242F1B4E" w14:textId="3E3748FE" w:rsidR="00F26025" w:rsidRDefault="00F26025" w:rsidP="009F753F">
      <w:pPr>
        <w:pStyle w:val="Estilo1"/>
        <w:numPr>
          <w:ilvl w:val="0"/>
          <w:numId w:val="0"/>
        </w:numPr>
        <w:ind w:left="1066" w:hanging="357"/>
      </w:pPr>
    </w:p>
    <w:p w14:paraId="69F800F4" w14:textId="6A4971D2" w:rsidR="00F26025" w:rsidRDefault="00F26025" w:rsidP="009F753F">
      <w:pPr>
        <w:pStyle w:val="Estilo1"/>
        <w:numPr>
          <w:ilvl w:val="0"/>
          <w:numId w:val="0"/>
        </w:numPr>
        <w:ind w:left="1066" w:hanging="357"/>
      </w:pPr>
    </w:p>
    <w:p w14:paraId="1EA075AF" w14:textId="77777777" w:rsidR="00F26025" w:rsidRDefault="00F26025" w:rsidP="009F753F">
      <w:pPr>
        <w:pStyle w:val="Estilo1"/>
        <w:numPr>
          <w:ilvl w:val="0"/>
          <w:numId w:val="0"/>
        </w:numPr>
        <w:ind w:left="1066" w:hanging="357"/>
      </w:pPr>
    </w:p>
    <w:p w14:paraId="1FBA48EA" w14:textId="488C0BBA" w:rsidR="009F753F" w:rsidRDefault="009F753F" w:rsidP="009F753F">
      <w:pPr>
        <w:pStyle w:val="Estilo1"/>
        <w:numPr>
          <w:ilvl w:val="0"/>
          <w:numId w:val="0"/>
        </w:numPr>
        <w:ind w:left="1066" w:hanging="357"/>
      </w:pPr>
    </w:p>
    <w:p w14:paraId="6F6BEFC9" w14:textId="1ADAE0C4" w:rsidR="009F753F" w:rsidRDefault="009F753F" w:rsidP="009F753F">
      <w:pPr>
        <w:pStyle w:val="Estilo1"/>
        <w:numPr>
          <w:ilvl w:val="0"/>
          <w:numId w:val="0"/>
        </w:numPr>
        <w:ind w:left="1066" w:hanging="357"/>
      </w:pPr>
    </w:p>
    <w:p w14:paraId="59ED84A9" w14:textId="4D5091AE" w:rsidR="009F753F" w:rsidRDefault="009F753F" w:rsidP="009F753F">
      <w:pPr>
        <w:pStyle w:val="Estilo1"/>
        <w:numPr>
          <w:ilvl w:val="0"/>
          <w:numId w:val="0"/>
        </w:numPr>
        <w:ind w:left="1066" w:hanging="357"/>
      </w:pPr>
    </w:p>
    <w:p w14:paraId="26F194A8" w14:textId="369000F7" w:rsidR="0024102E" w:rsidRDefault="0024102E" w:rsidP="0024102E">
      <w:pPr>
        <w:pStyle w:val="Estilo1"/>
        <w:numPr>
          <w:ilvl w:val="0"/>
          <w:numId w:val="0"/>
        </w:numPr>
        <w:ind w:left="1066" w:hanging="357"/>
        <w:jc w:val="center"/>
        <w:rPr>
          <w:b/>
        </w:rPr>
      </w:pPr>
      <w:bookmarkStart w:id="3" w:name="_Hlk193907504"/>
      <w:r w:rsidRPr="0024102E">
        <w:rPr>
          <w:b/>
        </w:rPr>
        <w:t>Marco teórico</w:t>
      </w:r>
    </w:p>
    <w:p w14:paraId="098773B6" w14:textId="2C6EB5A8" w:rsidR="0024102E" w:rsidRDefault="0024102E" w:rsidP="0024102E">
      <w:pPr>
        <w:pStyle w:val="Estilo1"/>
        <w:numPr>
          <w:ilvl w:val="0"/>
          <w:numId w:val="0"/>
        </w:numPr>
        <w:ind w:left="1066" w:hanging="357"/>
        <w:jc w:val="center"/>
        <w:rPr>
          <w:b/>
        </w:rPr>
      </w:pPr>
    </w:p>
    <w:p w14:paraId="2E3BABC6" w14:textId="77777777" w:rsidR="0024102E" w:rsidRPr="0024102E" w:rsidRDefault="0024102E" w:rsidP="0024102E">
      <w:pPr>
        <w:pStyle w:val="Estilo1"/>
        <w:numPr>
          <w:ilvl w:val="0"/>
          <w:numId w:val="0"/>
        </w:numPr>
        <w:ind w:left="1066" w:hanging="357"/>
        <w:jc w:val="center"/>
        <w:rPr>
          <w:b/>
        </w:rPr>
      </w:pPr>
    </w:p>
    <w:p w14:paraId="16C35341" w14:textId="343E5020" w:rsidR="009F753F" w:rsidRPr="009F753F" w:rsidRDefault="009F753F" w:rsidP="009F753F">
      <w:pPr>
        <w:pStyle w:val="Estilo1"/>
        <w:numPr>
          <w:ilvl w:val="0"/>
          <w:numId w:val="7"/>
        </w:numPr>
        <w:rPr>
          <w:b/>
        </w:rPr>
      </w:pPr>
      <w:r w:rsidRPr="009F753F">
        <w:rPr>
          <w:b/>
        </w:rPr>
        <w:t>Identificar cuáles son las medidas para la detección de billetes falsos en el Ecuador.</w:t>
      </w:r>
    </w:p>
    <w:p w14:paraId="47D79364" w14:textId="7483C1D9" w:rsidR="009F753F" w:rsidRDefault="001871D0" w:rsidP="009F753F">
      <w:pPr>
        <w:pStyle w:val="Estilo1"/>
        <w:numPr>
          <w:ilvl w:val="0"/>
          <w:numId w:val="0"/>
        </w:numPr>
        <w:ind w:left="1069"/>
      </w:pPr>
      <w:r w:rsidRPr="001871D0">
        <w:t xml:space="preserve">Técnicamente </w:t>
      </w:r>
      <w:r>
        <w:t>en los laboratorios de criminalística se cuenta con un comparador video espectral que sirve para rexaminación forense de documentos, análisis y comparación de tintas, para revelar alteraciones en documentos, visualizar medidas de seguridad impresa en pape, espectrómetro e infrarrojo, donde pericialmente se realiza informes respectivos para determinar la veracidad de un billete.</w:t>
      </w:r>
    </w:p>
    <w:p w14:paraId="7DB0864F" w14:textId="77777777" w:rsidR="001871D0" w:rsidRDefault="001871D0" w:rsidP="009F753F">
      <w:pPr>
        <w:pStyle w:val="Estilo1"/>
        <w:numPr>
          <w:ilvl w:val="0"/>
          <w:numId w:val="0"/>
        </w:numPr>
        <w:ind w:left="1069"/>
      </w:pPr>
    </w:p>
    <w:p w14:paraId="0A03A88D" w14:textId="649E074F" w:rsidR="001871D0" w:rsidRDefault="001871D0" w:rsidP="001871D0">
      <w:pPr>
        <w:pStyle w:val="Estilo1"/>
        <w:numPr>
          <w:ilvl w:val="0"/>
          <w:numId w:val="7"/>
        </w:numPr>
        <w:rPr>
          <w:b/>
        </w:rPr>
      </w:pPr>
      <w:r w:rsidRPr="001871D0">
        <w:rPr>
          <w:b/>
        </w:rPr>
        <w:lastRenderedPageBreak/>
        <w:t>Evidenciar las medidas de falsificación de los billetes para conocer sus efectos jurídicos, causas y consecuencias acerca del delito de falsificación</w:t>
      </w:r>
      <w:r>
        <w:rPr>
          <w:b/>
        </w:rPr>
        <w:t xml:space="preserve"> en el Ecuador.</w:t>
      </w:r>
    </w:p>
    <w:p w14:paraId="59491758" w14:textId="58C709D8" w:rsidR="00296D4A" w:rsidRDefault="00353EB7" w:rsidP="00296D4A">
      <w:pPr>
        <w:pStyle w:val="Estilo1"/>
        <w:numPr>
          <w:ilvl w:val="0"/>
          <w:numId w:val="0"/>
        </w:numPr>
        <w:ind w:left="1069"/>
      </w:pPr>
      <w:r>
        <w:t>En un estudio realizado en 2024 el banco central del ecuador ha identificado una nueva modalidad de circulación de dólares falsos, conocida como billetes G5, se denomina así por su elevado nivel de similitud con billetes auténticos, que imita perfectamente los colores, diseños y elementos de seguridad</w:t>
      </w:r>
      <w:r w:rsidR="00296D4A">
        <w:t>. Eso se logra ya que los grupos de banda delictiva los fabrican tomando billetes de 1 dólar o incluso utilizando billetes de origen extranjero como bolívares venezolanos, los lavan con químicos, y sobre ellos imprimen los dólares falsos.</w:t>
      </w:r>
    </w:p>
    <w:p w14:paraId="66D178A9" w14:textId="3AE547A5" w:rsidR="00296D4A" w:rsidRDefault="00296D4A" w:rsidP="00296D4A">
      <w:pPr>
        <w:pStyle w:val="Estilo1"/>
        <w:numPr>
          <w:ilvl w:val="0"/>
          <w:numId w:val="0"/>
        </w:numPr>
        <w:ind w:left="1069"/>
      </w:pPr>
      <w:r>
        <w:t>El trafico de moneda es tipificado en el articulo 304 del Código Orgánico Integral Penal (COIP), sanciona con hasta tres años de cárcel a “la persona que introduzca, adquiera, comercialice, circule o haga circular moneda adulterada, modificad o falseada en cualquiera forma”</w:t>
      </w:r>
    </w:p>
    <w:p w14:paraId="0DE86053" w14:textId="26C3FD43" w:rsidR="00296D4A" w:rsidRDefault="00296D4A" w:rsidP="00296D4A">
      <w:pPr>
        <w:pStyle w:val="Estilo1"/>
        <w:numPr>
          <w:ilvl w:val="0"/>
          <w:numId w:val="0"/>
        </w:numPr>
        <w:ind w:left="1069"/>
      </w:pPr>
    </w:p>
    <w:p w14:paraId="77C7C2AB" w14:textId="16FCF5AF" w:rsidR="00296D4A" w:rsidRPr="007F1BE6" w:rsidRDefault="00296D4A" w:rsidP="007F1BE6">
      <w:pPr>
        <w:pStyle w:val="Prrafodelista"/>
        <w:numPr>
          <w:ilvl w:val="0"/>
          <w:numId w:val="7"/>
        </w:numPr>
        <w:rPr>
          <w:rFonts w:ascii="Times New Roman" w:hAnsi="Times New Roman" w:cs="Times New Roman"/>
          <w:b/>
          <w:sz w:val="24"/>
        </w:rPr>
      </w:pPr>
      <w:r w:rsidRPr="007F1BE6">
        <w:rPr>
          <w:rFonts w:ascii="Times New Roman" w:hAnsi="Times New Roman" w:cs="Times New Roman"/>
          <w:b/>
          <w:sz w:val="24"/>
        </w:rPr>
        <w:t xml:space="preserve">Establecer </w:t>
      </w:r>
      <w:r w:rsidR="007F1BE6" w:rsidRPr="007F1BE6">
        <w:rPr>
          <w:rFonts w:ascii="Times New Roman" w:hAnsi="Times New Roman" w:cs="Times New Roman"/>
          <w:b/>
          <w:sz w:val="24"/>
        </w:rPr>
        <w:t>cómo</w:t>
      </w:r>
      <w:r w:rsidRPr="007F1BE6">
        <w:rPr>
          <w:rFonts w:ascii="Times New Roman" w:hAnsi="Times New Roman" w:cs="Times New Roman"/>
          <w:b/>
          <w:sz w:val="24"/>
        </w:rPr>
        <w:t xml:space="preserve"> afecta la falsificación de billetes dentro del Ecuador </w:t>
      </w:r>
    </w:p>
    <w:p w14:paraId="47D7B427" w14:textId="4E48A6D8" w:rsidR="00296D4A" w:rsidRDefault="0024102E" w:rsidP="00296D4A">
      <w:pPr>
        <w:pStyle w:val="Estilo1"/>
        <w:numPr>
          <w:ilvl w:val="0"/>
          <w:numId w:val="0"/>
        </w:numPr>
        <w:ind w:left="1069"/>
      </w:pPr>
      <w:r>
        <w:t>La falsificación de billetes en ecuador tiene varios impactos negativos en la economía, la sociedad e individuos quienes son víctimas colaterales de este crimen, afectando incluso empresas las cuales pueden generar perdidas económicas.</w:t>
      </w:r>
    </w:p>
    <w:p w14:paraId="543589E7" w14:textId="08AA785C" w:rsidR="0024102E" w:rsidRDefault="0024102E" w:rsidP="00296D4A">
      <w:pPr>
        <w:pStyle w:val="Estilo1"/>
        <w:numPr>
          <w:ilvl w:val="0"/>
          <w:numId w:val="0"/>
        </w:numPr>
        <w:ind w:left="1069"/>
      </w:pPr>
      <w:r>
        <w:t xml:space="preserve">Al estar relacionado con actos delictivos y corruptos, puede generar la desconfianza de la sociedad hacia entidades financieras, </w:t>
      </w:r>
      <w:r w:rsidR="008A76E2">
        <w:t>debilitando y sembrando la desconfianza dentro de la sociedad que conocemos</w:t>
      </w:r>
      <w:bookmarkEnd w:id="3"/>
      <w:r w:rsidR="008A76E2">
        <w:t>.</w:t>
      </w:r>
    </w:p>
    <w:p w14:paraId="0ED80C0F" w14:textId="7604348E" w:rsidR="008A76E2" w:rsidRDefault="008A76E2" w:rsidP="00296D4A">
      <w:pPr>
        <w:pStyle w:val="Estilo1"/>
        <w:numPr>
          <w:ilvl w:val="0"/>
          <w:numId w:val="0"/>
        </w:numPr>
        <w:ind w:left="1069"/>
      </w:pPr>
    </w:p>
    <w:p w14:paraId="1A611311" w14:textId="192520CF" w:rsidR="007B7416" w:rsidRDefault="007B7416" w:rsidP="00296D4A">
      <w:pPr>
        <w:pStyle w:val="Estilo1"/>
        <w:numPr>
          <w:ilvl w:val="0"/>
          <w:numId w:val="0"/>
        </w:numPr>
        <w:ind w:left="1069"/>
      </w:pPr>
    </w:p>
    <w:p w14:paraId="4068706D" w14:textId="32F82718" w:rsidR="007B7416" w:rsidRDefault="007B7416" w:rsidP="00296D4A">
      <w:pPr>
        <w:pStyle w:val="Estilo1"/>
        <w:numPr>
          <w:ilvl w:val="0"/>
          <w:numId w:val="0"/>
        </w:numPr>
        <w:ind w:left="1069"/>
      </w:pPr>
    </w:p>
    <w:p w14:paraId="75008C2C" w14:textId="310E66A0" w:rsidR="00B90E4B" w:rsidRDefault="00B90E4B" w:rsidP="00296D4A">
      <w:pPr>
        <w:pStyle w:val="Estilo1"/>
        <w:numPr>
          <w:ilvl w:val="0"/>
          <w:numId w:val="0"/>
        </w:numPr>
        <w:ind w:left="1069"/>
      </w:pPr>
    </w:p>
    <w:p w14:paraId="1083DEAC" w14:textId="2E021818" w:rsidR="00B90E4B" w:rsidRDefault="00B90E4B" w:rsidP="00296D4A">
      <w:pPr>
        <w:pStyle w:val="Estilo1"/>
        <w:numPr>
          <w:ilvl w:val="0"/>
          <w:numId w:val="0"/>
        </w:numPr>
        <w:ind w:left="1069"/>
      </w:pPr>
    </w:p>
    <w:p w14:paraId="21631F9F" w14:textId="72C0D480" w:rsidR="00B90E4B" w:rsidRDefault="00B90E4B" w:rsidP="00296D4A">
      <w:pPr>
        <w:pStyle w:val="Estilo1"/>
        <w:numPr>
          <w:ilvl w:val="0"/>
          <w:numId w:val="0"/>
        </w:numPr>
        <w:ind w:left="1069"/>
      </w:pPr>
    </w:p>
    <w:p w14:paraId="6AA5261D" w14:textId="5CB40ADD" w:rsidR="00B90E4B" w:rsidRDefault="00B90E4B" w:rsidP="00296D4A">
      <w:pPr>
        <w:pStyle w:val="Estilo1"/>
        <w:numPr>
          <w:ilvl w:val="0"/>
          <w:numId w:val="0"/>
        </w:numPr>
        <w:ind w:left="1069"/>
      </w:pPr>
    </w:p>
    <w:p w14:paraId="0211A272" w14:textId="77777777" w:rsidR="00B90E4B" w:rsidRDefault="00B90E4B" w:rsidP="00296D4A">
      <w:pPr>
        <w:pStyle w:val="Estilo1"/>
        <w:numPr>
          <w:ilvl w:val="0"/>
          <w:numId w:val="0"/>
        </w:numPr>
        <w:ind w:left="1069"/>
      </w:pPr>
    </w:p>
    <w:p w14:paraId="087E050D" w14:textId="1CDE6EA6" w:rsidR="007B7416" w:rsidRDefault="007B7416" w:rsidP="00296D4A">
      <w:pPr>
        <w:pStyle w:val="Estilo1"/>
        <w:numPr>
          <w:ilvl w:val="0"/>
          <w:numId w:val="0"/>
        </w:numPr>
        <w:ind w:left="1069"/>
        <w:rPr>
          <w:b/>
          <w:bCs/>
        </w:rPr>
      </w:pPr>
      <w:r w:rsidRPr="00B90E4B">
        <w:rPr>
          <w:b/>
          <w:bCs/>
        </w:rPr>
        <w:t xml:space="preserve">Resumen </w:t>
      </w:r>
    </w:p>
    <w:p w14:paraId="1C4785F6" w14:textId="0E2A1A50" w:rsidR="00B90E4B" w:rsidRPr="00B90E4B" w:rsidRDefault="00B90E4B" w:rsidP="00296D4A">
      <w:pPr>
        <w:pStyle w:val="Estilo1"/>
        <w:numPr>
          <w:ilvl w:val="0"/>
          <w:numId w:val="0"/>
        </w:numPr>
        <w:ind w:left="1069"/>
      </w:pPr>
      <w:r>
        <w:t>La falsificación de billetes es un problema grave en el Ecuador, con implicaciones económicas y sociales significativas, teniendo graves consecuencias como la perdida de confianza en el sistema financiero, la inflación y la inestabilidad económica.</w:t>
      </w:r>
    </w:p>
    <w:p w14:paraId="4C4CA916" w14:textId="00401DAC" w:rsidR="007B7416" w:rsidRDefault="007B7416" w:rsidP="00296D4A">
      <w:pPr>
        <w:pStyle w:val="Estilo1"/>
        <w:numPr>
          <w:ilvl w:val="0"/>
          <w:numId w:val="0"/>
        </w:numPr>
        <w:ind w:left="1069"/>
      </w:pPr>
      <w:r>
        <w:t xml:space="preserve">Esta </w:t>
      </w:r>
      <w:r w:rsidR="00B90E4B">
        <w:t>investigación</w:t>
      </w:r>
      <w:r>
        <w:t xml:space="preserve"> busca analizar la falsificación de billetes en Ecuador, identificando las causas y consecuencias de este delito. Se </w:t>
      </w:r>
      <w:r w:rsidR="00B90E4B">
        <w:t>utilizará</w:t>
      </w:r>
      <w:r>
        <w:t xml:space="preserve"> una metodología mixta,</w:t>
      </w:r>
      <w:r w:rsidR="00B90E4B">
        <w:t xml:space="preserve"> combinando técnicas cualitativas y cuantitativas, se espera que los resultados de esta investigación contribuyan a la elaboración de políticas publicas efectivas para prevenir y combatir las falsificaciones de billetes en Ecuador. </w:t>
      </w:r>
    </w:p>
    <w:p w14:paraId="36BF0236" w14:textId="34BE42F9" w:rsidR="00B90E4B" w:rsidRDefault="00B90E4B" w:rsidP="00296D4A">
      <w:pPr>
        <w:pStyle w:val="Estilo1"/>
        <w:numPr>
          <w:ilvl w:val="0"/>
          <w:numId w:val="0"/>
        </w:numPr>
        <w:ind w:left="1069"/>
      </w:pPr>
    </w:p>
    <w:p w14:paraId="021C1251" w14:textId="47A7C1DA" w:rsidR="00D12CF7" w:rsidRPr="00D12CF7" w:rsidRDefault="00D12CF7" w:rsidP="00296D4A">
      <w:pPr>
        <w:pStyle w:val="Estilo1"/>
        <w:numPr>
          <w:ilvl w:val="0"/>
          <w:numId w:val="0"/>
        </w:numPr>
        <w:ind w:left="1069"/>
        <w:rPr>
          <w:b/>
          <w:bCs/>
        </w:rPr>
      </w:pPr>
      <w:r w:rsidRPr="00D12CF7">
        <w:rPr>
          <w:b/>
          <w:bCs/>
        </w:rPr>
        <w:t xml:space="preserve">Introducción </w:t>
      </w:r>
    </w:p>
    <w:p w14:paraId="09C49CB8" w14:textId="3AD5E82C" w:rsidR="00D12CF7" w:rsidRDefault="00D12CF7" w:rsidP="00296D4A">
      <w:pPr>
        <w:pStyle w:val="Estilo1"/>
        <w:numPr>
          <w:ilvl w:val="0"/>
          <w:numId w:val="0"/>
        </w:numPr>
        <w:ind w:left="1069"/>
      </w:pPr>
      <w:r>
        <w:t>En este contexto, es fundamental que se tomen medidas efectivas para prevenir y combatir la falsificación de billetes en ecuador, requiriendo una coordinación efectiva entre las autoridades financieras, policía nacional y sociedad civil, así como la implementación de tecnologías de seguridad para detectar y prevenir la falsificación de billetes.</w:t>
      </w:r>
    </w:p>
    <w:p w14:paraId="557435EA" w14:textId="5913EEF2" w:rsidR="00A42F72" w:rsidRDefault="00D12CF7" w:rsidP="00A42F72">
      <w:pPr>
        <w:pStyle w:val="Estilo1"/>
        <w:numPr>
          <w:ilvl w:val="0"/>
          <w:numId w:val="0"/>
        </w:numPr>
        <w:ind w:left="1069"/>
      </w:pPr>
      <w:r>
        <w:lastRenderedPageBreak/>
        <w:t>En este trabajo de busca contribuir a la comprensión del problema que vive el Ecuador respecto a la falsificación de los billetes dentro del territorio nacional, identificando las causas y consecuencias de este delito, proponiendo medidas para prevenir y combatirlo.</w:t>
      </w:r>
    </w:p>
    <w:p w14:paraId="6CC2A67C" w14:textId="0279C475" w:rsidR="00A42F72" w:rsidRDefault="00A42F72" w:rsidP="00A42F72">
      <w:pPr>
        <w:pStyle w:val="Estilo1"/>
        <w:numPr>
          <w:ilvl w:val="0"/>
          <w:numId w:val="0"/>
        </w:numPr>
        <w:ind w:left="1069"/>
      </w:pPr>
    </w:p>
    <w:p w14:paraId="14727514" w14:textId="06023911" w:rsidR="00A42F72" w:rsidRDefault="00A42F72" w:rsidP="00A42F72">
      <w:pPr>
        <w:pStyle w:val="Estilo1"/>
        <w:numPr>
          <w:ilvl w:val="0"/>
          <w:numId w:val="0"/>
        </w:numPr>
        <w:ind w:left="1069"/>
      </w:pPr>
    </w:p>
    <w:p w14:paraId="1E53FF85" w14:textId="177E4997" w:rsidR="00A42F72" w:rsidRDefault="00A42F72" w:rsidP="00A42F72">
      <w:pPr>
        <w:pStyle w:val="Estilo1"/>
        <w:numPr>
          <w:ilvl w:val="0"/>
          <w:numId w:val="0"/>
        </w:numPr>
        <w:ind w:left="1069"/>
      </w:pPr>
    </w:p>
    <w:p w14:paraId="62D9E924" w14:textId="0B8194A2" w:rsidR="00A42F72" w:rsidRPr="00A42F72" w:rsidRDefault="00A42F72" w:rsidP="00A42F72">
      <w:pPr>
        <w:pStyle w:val="Estilo1"/>
        <w:numPr>
          <w:ilvl w:val="0"/>
          <w:numId w:val="0"/>
        </w:numPr>
        <w:ind w:left="1069"/>
        <w:rPr>
          <w:b/>
          <w:bCs/>
        </w:rPr>
      </w:pPr>
      <w:r w:rsidRPr="00A42F72">
        <w:rPr>
          <w:b/>
          <w:bCs/>
        </w:rPr>
        <w:t xml:space="preserve">Población y muestra </w:t>
      </w:r>
    </w:p>
    <w:p w14:paraId="052FCA52" w14:textId="75660E98" w:rsidR="00A42F72" w:rsidRDefault="00A42F72" w:rsidP="00A42F72">
      <w:pPr>
        <w:pStyle w:val="Estilo1"/>
        <w:numPr>
          <w:ilvl w:val="0"/>
          <w:numId w:val="0"/>
        </w:numPr>
        <w:ind w:left="1069"/>
      </w:pPr>
      <w:r>
        <w:t>Recalcando lo ya visto y analizado</w:t>
      </w:r>
      <w:r w:rsidR="00D07C2B">
        <w:t xml:space="preserve">, </w:t>
      </w:r>
      <w:r>
        <w:t xml:space="preserve">la falsificación de billetes es un delito que consiste en la creación y distribución de billetes falsos con el objetivo de engañar a terceros y obtener beneficios económicos , en un estudio generado por el Banco central del Ecuador (2023), se detectaron </w:t>
      </w:r>
      <w:r w:rsidR="00D07C2B">
        <w:t>más</w:t>
      </w:r>
      <w:r>
        <w:t xml:space="preserve"> de 10</w:t>
      </w:r>
      <w:r w:rsidR="00D07C2B">
        <w:t>0</w:t>
      </w:r>
      <w:r>
        <w:t>.</w:t>
      </w:r>
      <w:r w:rsidR="0055194D">
        <w:t xml:space="preserve">000 </w:t>
      </w:r>
      <w:r>
        <w:t xml:space="preserve">billetes falsos dentro del territorio nacional, con un valor aproximado de 500.000 </w:t>
      </w:r>
      <w:r w:rsidR="0055194D">
        <w:t>dólares, teniendo consecuencias graves para la economía y la perdida de la confianza del sistema financiero por parte de la sociedad.</w:t>
      </w:r>
    </w:p>
    <w:p w14:paraId="6F6EF444" w14:textId="77777777" w:rsidR="0055194D" w:rsidRDefault="0055194D" w:rsidP="00A42F72">
      <w:pPr>
        <w:pStyle w:val="Estilo1"/>
        <w:numPr>
          <w:ilvl w:val="0"/>
          <w:numId w:val="0"/>
        </w:numPr>
        <w:ind w:left="1069"/>
      </w:pPr>
      <w:r>
        <w:t>En los informes de la policía nacional las provincias afectadas por la falsificación de billetes son</w:t>
      </w:r>
    </w:p>
    <w:p w14:paraId="58091982" w14:textId="233425C1" w:rsidR="0055194D" w:rsidRDefault="0055194D" w:rsidP="00A42F72">
      <w:pPr>
        <w:pStyle w:val="Estilo1"/>
        <w:numPr>
          <w:ilvl w:val="0"/>
          <w:numId w:val="0"/>
        </w:numPr>
        <w:ind w:left="1069"/>
      </w:pPr>
      <w:r>
        <w:t xml:space="preserve"> Guayas = incautados un total de 8.880 dólares falsificados </w:t>
      </w:r>
    </w:p>
    <w:p w14:paraId="44474ED5" w14:textId="1C8F91CC" w:rsidR="0055194D" w:rsidRDefault="0055194D" w:rsidP="00A42F72">
      <w:pPr>
        <w:pStyle w:val="Estilo1"/>
        <w:numPr>
          <w:ilvl w:val="0"/>
          <w:numId w:val="0"/>
        </w:numPr>
        <w:ind w:left="1069"/>
      </w:pPr>
      <w:r>
        <w:t xml:space="preserve"> Los Ríos =</w:t>
      </w:r>
      <w:r w:rsidR="00D07C2B">
        <w:t xml:space="preserve"> sin datos </w:t>
      </w:r>
    </w:p>
    <w:p w14:paraId="13C132A8" w14:textId="5DEC99CD" w:rsidR="0055194D" w:rsidRDefault="0055194D" w:rsidP="00A42F72">
      <w:pPr>
        <w:pStyle w:val="Estilo1"/>
        <w:numPr>
          <w:ilvl w:val="0"/>
          <w:numId w:val="0"/>
        </w:numPr>
        <w:ind w:left="1069"/>
      </w:pPr>
      <w:r>
        <w:t xml:space="preserve"> Esmeraldas = </w:t>
      </w:r>
      <w:r w:rsidR="00D07C2B">
        <w:t xml:space="preserve">incautados un total de </w:t>
      </w:r>
      <w:r>
        <w:t>50</w:t>
      </w:r>
      <w:r w:rsidR="00D07C2B">
        <w:t xml:space="preserve">.000 dólares falsificados </w:t>
      </w:r>
    </w:p>
    <w:p w14:paraId="1ABD85F7" w14:textId="47A399F5" w:rsidR="0055194D" w:rsidRDefault="0055194D" w:rsidP="00A42F72">
      <w:pPr>
        <w:pStyle w:val="Estilo1"/>
        <w:numPr>
          <w:ilvl w:val="0"/>
          <w:numId w:val="0"/>
        </w:numPr>
        <w:ind w:left="1069"/>
      </w:pPr>
      <w:r>
        <w:t xml:space="preserve"> Santo domingo de los Tsáchilas =</w:t>
      </w:r>
      <w:r w:rsidR="00D07C2B">
        <w:t xml:space="preserve"> incautados un total de 10.000 dólares falsificados </w:t>
      </w:r>
    </w:p>
    <w:p w14:paraId="0A124107" w14:textId="09776ED9" w:rsidR="0055194D" w:rsidRDefault="0055194D" w:rsidP="00A42F72">
      <w:pPr>
        <w:pStyle w:val="Estilo1"/>
        <w:numPr>
          <w:ilvl w:val="0"/>
          <w:numId w:val="0"/>
        </w:numPr>
        <w:ind w:left="1069"/>
      </w:pPr>
      <w:r>
        <w:t xml:space="preserve"> Orellana =</w:t>
      </w:r>
      <w:r w:rsidR="00D07C2B">
        <w:t xml:space="preserve"> incautados un total de 5.000 dólares falsificados</w:t>
      </w:r>
      <w:r w:rsidR="000E7AEF">
        <w:t>.</w:t>
      </w:r>
    </w:p>
    <w:p w14:paraId="26436C4C" w14:textId="77777777" w:rsidR="000E7AEF" w:rsidRPr="000E7AEF" w:rsidRDefault="000E7AEF" w:rsidP="000E7AEF">
      <w:pPr>
        <w:spacing w:after="60" w:line="240" w:lineRule="auto"/>
        <w:rPr>
          <w:rFonts w:ascii="UICTFontTextStyleBody" w:eastAsiaTheme="minorEastAsia" w:hAnsi="UICTFontTextStyleBody" w:cs="Times New Roman"/>
          <w:b/>
          <w:bCs/>
          <w:sz w:val="27"/>
          <w:szCs w:val="27"/>
          <w:lang w:eastAsia="es-ES"/>
        </w:rPr>
      </w:pPr>
      <w:r w:rsidRPr="000E7AEF">
        <w:rPr>
          <w:rFonts w:ascii="UICTFontTextStyleBody" w:eastAsiaTheme="minorEastAsia" w:hAnsi="UICTFontTextStyleBody" w:cs="Times New Roman"/>
          <w:b/>
          <w:bCs/>
          <w:sz w:val="27"/>
          <w:szCs w:val="27"/>
          <w:lang w:eastAsia="es-ES"/>
        </w:rPr>
        <w:t>Tabla de Porcentajes de Billetes Falsificados en Ecuador</w:t>
      </w:r>
    </w:p>
    <w:p w14:paraId="039E77F4" w14:textId="77777777" w:rsidR="000E7AEF" w:rsidRPr="000E7AEF" w:rsidRDefault="000E7AEF" w:rsidP="000E7AEF">
      <w:pPr>
        <w:spacing w:after="60" w:line="240" w:lineRule="auto"/>
        <w:rPr>
          <w:rFonts w:ascii="UICTFontTextStyleBody" w:eastAsiaTheme="minorEastAsia" w:hAnsi="UICTFontTextStyleBody" w:cs="Times New Roman"/>
          <w:b/>
          <w:bCs/>
          <w:sz w:val="27"/>
          <w:szCs w:val="27"/>
          <w:lang w:eastAsia="es-ES"/>
        </w:rPr>
      </w:pPr>
    </w:p>
    <w:tbl>
      <w:tblPr>
        <w:tblW w:w="0" w:type="auto"/>
        <w:tblCellMar>
          <w:left w:w="0" w:type="dxa"/>
          <w:right w:w="0" w:type="dxa"/>
        </w:tblCellMar>
        <w:tblLook w:val="04A0" w:firstRow="1" w:lastRow="0" w:firstColumn="1" w:lastColumn="0" w:noHBand="0" w:noVBand="1"/>
      </w:tblPr>
      <w:tblGrid>
        <w:gridCol w:w="3350"/>
        <w:gridCol w:w="2314"/>
        <w:gridCol w:w="3390"/>
      </w:tblGrid>
      <w:tr w:rsidR="000E7AEF" w:rsidRPr="000E7AEF" w14:paraId="02E4C727"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16C8508"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proofErr w:type="gramStart"/>
            <w:r w:rsidRPr="000E7AEF">
              <w:rPr>
                <w:rFonts w:ascii="UICTFontTextStyleEmphasizedBody" w:eastAsiaTheme="minorEastAsia" w:hAnsi="UICTFontTextStyleEmphasizedBody" w:cs="Times New Roman"/>
                <w:b/>
                <w:bCs/>
                <w:sz w:val="26"/>
                <w:szCs w:val="26"/>
                <w:lang w:eastAsia="es-ES"/>
              </w:rPr>
              <w:t>Total</w:t>
            </w:r>
            <w:proofErr w:type="gramEnd"/>
            <w:r w:rsidRPr="000E7AEF">
              <w:rPr>
                <w:rFonts w:ascii="UICTFontTextStyleEmphasizedBody" w:eastAsiaTheme="minorEastAsia" w:hAnsi="UICTFontTextStyleEmphasizedBody" w:cs="Times New Roman"/>
                <w:b/>
                <w:bCs/>
                <w:sz w:val="26"/>
                <w:szCs w:val="26"/>
                <w:lang w:eastAsia="es-ES"/>
              </w:rPr>
              <w:t xml:space="preserve"> de Billetes en Circulación</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B38895A"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EmphasizedBody" w:eastAsiaTheme="minorEastAsia" w:hAnsi="UICTFontTextStyleEmphasizedBody" w:cs="Times New Roman"/>
                <w:b/>
                <w:bCs/>
                <w:sz w:val="26"/>
                <w:szCs w:val="26"/>
                <w:lang w:eastAsia="es-ES"/>
              </w:rPr>
              <w:t>Billetes Falsificados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FA2EDD"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EmphasizedBody" w:eastAsiaTheme="minorEastAsia" w:hAnsi="UICTFontTextStyleEmphasizedBody" w:cs="Times New Roman"/>
                <w:b/>
                <w:bCs/>
                <w:sz w:val="26"/>
                <w:szCs w:val="26"/>
                <w:lang w:eastAsia="es-ES"/>
              </w:rPr>
              <w:t>Porcentaje de Falsificación (%)</w:t>
            </w:r>
          </w:p>
        </w:tc>
      </w:tr>
      <w:tr w:rsidR="000E7AEF" w:rsidRPr="000E7AEF" w14:paraId="7FAD1C90"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DB8E82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9AFEB5A"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CE4C6D8"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0.05%</w:t>
            </w:r>
          </w:p>
        </w:tc>
      </w:tr>
      <w:tr w:rsidR="000E7AEF" w:rsidRPr="000E7AEF" w14:paraId="02CD003B"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F2DC72F"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A3F2E1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D8F8C9"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0.10%</w:t>
            </w:r>
          </w:p>
        </w:tc>
      </w:tr>
      <w:tr w:rsidR="000E7AEF" w:rsidRPr="000E7AEF" w14:paraId="58FF4AB0"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8E764F"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D5D61E3"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80F9E2"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0.50%</w:t>
            </w:r>
          </w:p>
        </w:tc>
      </w:tr>
      <w:tr w:rsidR="000E7AEF" w:rsidRPr="000E7AEF" w14:paraId="69CAF3F1"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4E117E1"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5DF9B0"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240C4C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0.05%</w:t>
            </w:r>
          </w:p>
        </w:tc>
      </w:tr>
      <w:tr w:rsidR="000E7AEF" w:rsidRPr="000E7AEF" w14:paraId="4B4ABDCE"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9FD4DFA"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5A53919"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E8C66A5"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0.10%</w:t>
            </w:r>
          </w:p>
        </w:tc>
      </w:tr>
      <w:tr w:rsidR="000E7AEF" w:rsidRPr="000E7AEF" w14:paraId="2B547EFC"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6056F7"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3F4EE03"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5BD058"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0.50%</w:t>
            </w:r>
          </w:p>
        </w:tc>
      </w:tr>
      <w:tr w:rsidR="000E7AEF" w:rsidRPr="000E7AEF" w14:paraId="4EBAFB98"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3985A2B"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6C80E8B"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3E2CC0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0.05%</w:t>
            </w:r>
          </w:p>
        </w:tc>
      </w:tr>
      <w:tr w:rsidR="000E7AEF" w:rsidRPr="000E7AEF" w14:paraId="0816ABDC"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652CD22"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194862A"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9EBD9F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0.10%</w:t>
            </w:r>
          </w:p>
        </w:tc>
      </w:tr>
      <w:tr w:rsidR="000E7AEF" w:rsidRPr="000E7AEF" w14:paraId="6472CA9D"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8CBCE71"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DBBB5B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5381B0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0.50%</w:t>
            </w:r>
          </w:p>
        </w:tc>
      </w:tr>
    </w:tbl>
    <w:p w14:paraId="22D3E3C5"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35D5C446" w14:textId="77777777" w:rsidR="000E7AEF" w:rsidRPr="000E7AEF" w:rsidRDefault="000E7AEF" w:rsidP="000E7AEF">
      <w:pPr>
        <w:spacing w:after="0" w:line="240" w:lineRule="auto"/>
        <w:rPr>
          <w:rFonts w:ascii=".AppleSystemUIFont" w:eastAsiaTheme="minorEastAsia" w:hAnsi=".AppleSystemUIFont" w:cs="Times New Roman"/>
          <w:sz w:val="21"/>
          <w:szCs w:val="21"/>
          <w:lang w:eastAsia="es-ES"/>
        </w:rPr>
      </w:pPr>
      <w:r w:rsidRPr="000E7AEF">
        <w:rPr>
          <w:rFonts w:ascii="UICTFontTextStyleEmphasizedBody" w:eastAsiaTheme="minorEastAsia" w:hAnsi="UICTFontTextStyleEmphasizedBody" w:cs="Times New Roman"/>
          <w:b/>
          <w:bCs/>
          <w:sz w:val="21"/>
          <w:szCs w:val="21"/>
          <w:lang w:eastAsia="es-ES"/>
        </w:rPr>
        <w:t>Tabla de Porcentajes de Personas Afectadas por Billetes Falsificados en Ecuador</w:t>
      </w:r>
    </w:p>
    <w:p w14:paraId="64D784BF"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tbl>
      <w:tblPr>
        <w:tblW w:w="0" w:type="auto"/>
        <w:tblCellMar>
          <w:left w:w="0" w:type="dxa"/>
          <w:right w:w="0" w:type="dxa"/>
        </w:tblCellMar>
        <w:tblLook w:val="04A0" w:firstRow="1" w:lastRow="0" w:firstColumn="1" w:lastColumn="0" w:noHBand="0" w:noVBand="1"/>
      </w:tblPr>
      <w:tblGrid>
        <w:gridCol w:w="3178"/>
        <w:gridCol w:w="2910"/>
        <w:gridCol w:w="2966"/>
      </w:tblGrid>
      <w:tr w:rsidR="000E7AEF" w:rsidRPr="000E7AEF" w14:paraId="6FCC9400"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B0C92FD"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EmphasizedBody" w:eastAsiaTheme="minorEastAsia" w:hAnsi="UICTFontTextStyleEmphasizedBody" w:cs="Times New Roman"/>
                <w:b/>
                <w:bCs/>
                <w:sz w:val="26"/>
                <w:szCs w:val="26"/>
                <w:lang w:eastAsia="es-ES"/>
              </w:rPr>
              <w:t>Población de Ecuador (aprox. 17.5 millones)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6FDA8F"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EmphasizedBody" w:eastAsiaTheme="minorEastAsia" w:hAnsi="UICTFontTextStyleEmphasizedBody" w:cs="Times New Roman"/>
                <w:b/>
                <w:bCs/>
                <w:sz w:val="26"/>
                <w:szCs w:val="26"/>
                <w:lang w:eastAsia="es-ES"/>
              </w:rPr>
              <w:t>Personas que han recibido billetes falsos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A209A4F"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EmphasizedBody" w:eastAsiaTheme="minorEastAsia" w:hAnsi="UICTFontTextStyleEmphasizedBody" w:cs="Times New Roman"/>
                <w:b/>
                <w:bCs/>
                <w:sz w:val="26"/>
                <w:szCs w:val="26"/>
                <w:lang w:eastAsia="es-ES"/>
              </w:rPr>
              <w:t>Porcentaje de la población afectada (%)</w:t>
            </w:r>
          </w:p>
        </w:tc>
      </w:tr>
      <w:tr w:rsidR="000E7AEF" w:rsidRPr="000E7AEF" w14:paraId="3C2751C7"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656B2E6"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19CE71"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41170F5"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0.29%</w:t>
            </w:r>
          </w:p>
        </w:tc>
      </w:tr>
      <w:tr w:rsidR="000E7AEF" w:rsidRPr="000E7AEF" w14:paraId="28754896"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B7912EA"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ED769C1"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9010DA5"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0.57%</w:t>
            </w:r>
          </w:p>
        </w:tc>
      </w:tr>
      <w:tr w:rsidR="000E7AEF" w:rsidRPr="000E7AEF" w14:paraId="23CD5951"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66E6D92"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6E5407"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9A7027"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2.86%</w:t>
            </w:r>
          </w:p>
        </w:tc>
      </w:tr>
      <w:tr w:rsidR="000E7AEF" w:rsidRPr="000E7AEF" w14:paraId="6DCE8986" w14:textId="77777777" w:rsidTr="001E029F">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E84767"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07FF21"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ED35E1E" w14:textId="77777777" w:rsidR="000E7AEF" w:rsidRPr="000E7AEF" w:rsidRDefault="000E7AEF" w:rsidP="000E7AEF">
            <w:pPr>
              <w:spacing w:after="0" w:line="240" w:lineRule="auto"/>
              <w:rPr>
                <w:rFonts w:ascii=".AppleSystemUIFont" w:eastAsiaTheme="minorEastAsia" w:hAnsi=".AppleSystemUIFont" w:cs="Times New Roman"/>
                <w:sz w:val="26"/>
                <w:szCs w:val="26"/>
                <w:lang w:eastAsia="es-ES"/>
              </w:rPr>
            </w:pPr>
            <w:r w:rsidRPr="000E7AEF">
              <w:rPr>
                <w:rFonts w:ascii="UICTFontTextStyleBody" w:eastAsiaTheme="minorEastAsia" w:hAnsi="UICTFontTextStyleBody" w:cs="Times New Roman"/>
                <w:sz w:val="26"/>
                <w:szCs w:val="26"/>
                <w:lang w:eastAsia="es-ES"/>
              </w:rPr>
              <w:t>5.71%</w:t>
            </w:r>
          </w:p>
        </w:tc>
      </w:tr>
    </w:tbl>
    <w:p w14:paraId="277ED7B6"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482628AC" w14:textId="77777777" w:rsidR="000E7AEF" w:rsidRPr="000E7AEF" w:rsidRDefault="000E7AEF" w:rsidP="000E7AEF">
      <w:pPr>
        <w:spacing w:after="0" w:line="240" w:lineRule="auto"/>
        <w:rPr>
          <w:rFonts w:ascii=".AppleSystemUIFont" w:eastAsiaTheme="minorEastAsia" w:hAnsi=".AppleSystemUIFont" w:cs="Times New Roman"/>
          <w:sz w:val="21"/>
          <w:szCs w:val="21"/>
          <w:lang w:eastAsia="es-ES"/>
        </w:rPr>
      </w:pPr>
      <w:r w:rsidRPr="000E7AEF">
        <w:rPr>
          <w:rFonts w:ascii="UICTFontTextStyleBody" w:eastAsiaTheme="minorEastAsia" w:hAnsi="UICTFontTextStyleBody" w:cs="Times New Roman"/>
          <w:sz w:val="21"/>
          <w:szCs w:val="21"/>
          <w:lang w:eastAsia="es-ES"/>
        </w:rPr>
        <w:t>Este cálculo depende de cuántas personas han sido afectadas por la falsificación de billetes en un periodo determinado. </w:t>
      </w:r>
    </w:p>
    <w:p w14:paraId="7AF33A3A"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600DCAEA"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0C2E58FD"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69189D8D"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70611A8A" w14:textId="421F0B10" w:rsidR="000E7AEF" w:rsidRDefault="000E7AEF" w:rsidP="000E7AEF">
      <w:pPr>
        <w:spacing w:after="0" w:line="240" w:lineRule="auto"/>
        <w:rPr>
          <w:rFonts w:ascii="UICTFontTextStyleBody" w:eastAsiaTheme="minorEastAsia" w:hAnsi="UICTFontTextStyleBody" w:cs="Times New Roman"/>
          <w:sz w:val="21"/>
          <w:szCs w:val="21"/>
          <w:lang w:eastAsia="es-ES"/>
        </w:rPr>
      </w:pPr>
      <w:r w:rsidRPr="000E7AEF">
        <w:rPr>
          <w:rFonts w:ascii="UICTFontTextStyleBody" w:eastAsiaTheme="minorEastAsia" w:hAnsi="UICTFontTextStyleBody" w:cs="Times New Roman"/>
          <w:sz w:val="21"/>
          <w:szCs w:val="21"/>
          <w:lang w:eastAsia="es-ES"/>
        </w:rPr>
        <w:t xml:space="preserve">Si quieres calcular una muestra representativa de </w:t>
      </w:r>
      <w:r w:rsidRPr="000E7AEF">
        <w:rPr>
          <w:rFonts w:ascii="UICTFontTextStyleEmphasizedBody" w:eastAsiaTheme="minorEastAsia" w:hAnsi="UICTFontTextStyleEmphasizedBody" w:cs="Times New Roman"/>
          <w:b/>
          <w:bCs/>
          <w:sz w:val="21"/>
          <w:szCs w:val="21"/>
          <w:lang w:eastAsia="es-ES"/>
        </w:rPr>
        <w:t>toda la población de Ecuador</w:t>
      </w:r>
      <w:r w:rsidRPr="000E7AEF">
        <w:rPr>
          <w:rFonts w:ascii="UICTFontTextStyleBody" w:eastAsiaTheme="minorEastAsia" w:hAnsi="UICTFontTextStyleBody" w:cs="Times New Roman"/>
          <w:sz w:val="21"/>
          <w:szCs w:val="21"/>
          <w:lang w:eastAsia="es-ES"/>
        </w:rPr>
        <w:t xml:space="preserve"> (aproximadamente </w:t>
      </w:r>
      <w:r w:rsidRPr="000E7AEF">
        <w:rPr>
          <w:rFonts w:ascii="UICTFontTextStyleEmphasizedBody" w:eastAsiaTheme="minorEastAsia" w:hAnsi="UICTFontTextStyleEmphasizedBody" w:cs="Times New Roman"/>
          <w:b/>
          <w:bCs/>
          <w:sz w:val="21"/>
          <w:szCs w:val="21"/>
          <w:lang w:eastAsia="es-ES"/>
        </w:rPr>
        <w:t>17.5 millones de habitantes</w:t>
      </w:r>
      <w:r w:rsidRPr="000E7AEF">
        <w:rPr>
          <w:rFonts w:ascii="UICTFontTextStyleBody" w:eastAsiaTheme="minorEastAsia" w:hAnsi="UICTFontTextStyleBody" w:cs="Times New Roman"/>
          <w:sz w:val="21"/>
          <w:szCs w:val="21"/>
          <w:lang w:eastAsia="es-ES"/>
        </w:rPr>
        <w:t>) para un estudio sobre la falsificación de billetes, usamos la misma fórmula, pero con la población total.</w:t>
      </w:r>
    </w:p>
    <w:p w14:paraId="3D26A2BD" w14:textId="77777777" w:rsidR="000E7AEF" w:rsidRPr="000E7AEF" w:rsidRDefault="000E7AEF" w:rsidP="000E7AEF">
      <w:pPr>
        <w:spacing w:after="0" w:line="240" w:lineRule="auto"/>
        <w:rPr>
          <w:rFonts w:ascii=".AppleSystemUIFont" w:eastAsiaTheme="minorEastAsia" w:hAnsi=".AppleSystemUIFont" w:cs="Times New Roman"/>
          <w:sz w:val="21"/>
          <w:szCs w:val="21"/>
          <w:lang w:eastAsia="es-ES"/>
        </w:rPr>
      </w:pPr>
      <w:r w:rsidRPr="000E7AEF">
        <w:rPr>
          <w:rFonts w:ascii="UICTFontTextStyleEmphasizedBody" w:eastAsiaTheme="minorEastAsia" w:hAnsi="UICTFontTextStyleEmphasizedBody" w:cs="Times New Roman"/>
          <w:b/>
          <w:bCs/>
          <w:sz w:val="21"/>
          <w:szCs w:val="21"/>
          <w:lang w:eastAsia="es-ES"/>
        </w:rPr>
        <w:t>Cálculo de la Muestra para Toda la Población de Ecuador </w:t>
      </w:r>
    </w:p>
    <w:p w14:paraId="0E3DF8B7" w14:textId="77777777" w:rsidR="000E7AEF" w:rsidRPr="000E7AEF" w:rsidRDefault="000E7AEF" w:rsidP="000E7AEF">
      <w:pPr>
        <w:spacing w:after="0" w:line="240" w:lineRule="auto"/>
        <w:rPr>
          <w:rFonts w:ascii=".AppleSystemUIFont" w:eastAsiaTheme="minorEastAsia" w:hAnsi=".AppleSystemUIFont" w:cs="Times New Roman"/>
          <w:sz w:val="21"/>
          <w:szCs w:val="21"/>
          <w:lang w:eastAsia="es-ES"/>
        </w:rPr>
      </w:pPr>
    </w:p>
    <w:p w14:paraId="7A7B45F7" w14:textId="77777777" w:rsidR="000E7AEF" w:rsidRPr="000E7AEF" w:rsidRDefault="000E7AEF" w:rsidP="000E7AEF">
      <w:pPr>
        <w:spacing w:after="0" w:line="240" w:lineRule="auto"/>
        <w:rPr>
          <w:rFonts w:ascii="UICTFontTextStyleBody" w:eastAsiaTheme="minorEastAsia" w:hAnsi="UICTFontTextStyleBody" w:cs="Times New Roman"/>
          <w:sz w:val="21"/>
          <w:szCs w:val="21"/>
          <w:lang w:eastAsia="es-ES"/>
        </w:rPr>
      </w:pPr>
      <w:r w:rsidRPr="000E7AEF">
        <w:rPr>
          <w:rFonts w:ascii="UICTFontTextStyleBody" w:eastAsiaTheme="minorEastAsia" w:hAnsi="UICTFontTextStyleBody" w:cs="Times New Roman"/>
          <w:sz w:val="21"/>
          <w:szCs w:val="21"/>
          <w:lang w:eastAsia="es-ES"/>
        </w:rPr>
        <w:t>Usamos la fórmula para poblaciones finitas:</w:t>
      </w:r>
    </w:p>
    <w:p w14:paraId="66380B7D" w14:textId="77777777" w:rsidR="000E7AEF" w:rsidRPr="000E7AEF" w:rsidRDefault="000E7AEF" w:rsidP="000E7AEF">
      <w:pPr>
        <w:spacing w:after="0" w:line="240" w:lineRule="auto"/>
        <w:rPr>
          <w:rFonts w:ascii=".AppleSystemUIFont" w:eastAsiaTheme="minorEastAsia" w:hAnsi=".AppleSystemUIFont" w:cs="Times New Roman"/>
          <w:sz w:val="21"/>
          <w:szCs w:val="21"/>
          <w:lang w:eastAsia="es-ES"/>
        </w:rPr>
      </w:pPr>
    </w:p>
    <w:p w14:paraId="0F1DB6DF" w14:textId="77777777" w:rsidR="000E7AEF" w:rsidRPr="000E7AEF" w:rsidRDefault="000E7AEF" w:rsidP="000E7AEF">
      <w:pPr>
        <w:spacing w:after="60" w:line="240" w:lineRule="auto"/>
        <w:rPr>
          <w:rFonts w:ascii=".AppleSystemUIFont" w:eastAsiaTheme="minorEastAsia" w:hAnsi=".AppleSystemUIFont" w:cs="Times New Roman"/>
          <w:sz w:val="27"/>
          <w:szCs w:val="27"/>
          <w:lang w:eastAsia="es-ES"/>
        </w:rPr>
      </w:pPr>
    </w:p>
    <w:p w14:paraId="01FD312D" w14:textId="77777777" w:rsidR="000E7AEF" w:rsidRPr="000E7AEF" w:rsidRDefault="000E7AEF" w:rsidP="000E7AEF">
      <w:pPr>
        <w:spacing w:line="278" w:lineRule="auto"/>
        <w:rPr>
          <w:rFonts w:eastAsiaTheme="minorEastAsia"/>
          <w:kern w:val="2"/>
          <w:sz w:val="24"/>
          <w:szCs w:val="24"/>
          <w:lang w:eastAsia="es-ES"/>
          <w14:ligatures w14:val="standardContextual"/>
        </w:rPr>
      </w:pPr>
      <w:r w:rsidRPr="000E7AEF">
        <w:rPr>
          <w:rFonts w:eastAsiaTheme="minorEastAsia"/>
          <w:noProof/>
          <w:kern w:val="2"/>
          <w:sz w:val="24"/>
          <w:szCs w:val="24"/>
          <w:lang w:eastAsia="es-ES"/>
          <w14:ligatures w14:val="standardContextual"/>
        </w:rPr>
        <w:lastRenderedPageBreak/>
        <w:drawing>
          <wp:anchor distT="0" distB="0" distL="114300" distR="114300" simplePos="0" relativeHeight="251659264" behindDoc="0" locked="0" layoutInCell="1" allowOverlap="1" wp14:anchorId="620BDE87" wp14:editId="35B8ABD3">
            <wp:simplePos x="0" y="0"/>
            <wp:positionH relativeFrom="column">
              <wp:posOffset>204470</wp:posOffset>
            </wp:positionH>
            <wp:positionV relativeFrom="paragraph">
              <wp:posOffset>4445</wp:posOffset>
            </wp:positionV>
            <wp:extent cx="4619625" cy="5076825"/>
            <wp:effectExtent l="0" t="0" r="9525" b="9525"/>
            <wp:wrapTopAndBottom/>
            <wp:docPr id="1434401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1660" name=""/>
                    <pic:cNvPicPr/>
                  </pic:nvPicPr>
                  <pic:blipFill>
                    <a:blip r:embed="rId7"/>
                    <a:stretch>
                      <a:fillRect/>
                    </a:stretch>
                  </pic:blipFill>
                  <pic:spPr>
                    <a:xfrm>
                      <a:off x="0" y="0"/>
                      <a:ext cx="4619625" cy="5076825"/>
                    </a:xfrm>
                    <a:prstGeom prst="rect">
                      <a:avLst/>
                    </a:prstGeom>
                  </pic:spPr>
                </pic:pic>
              </a:graphicData>
            </a:graphic>
            <wp14:sizeRelH relativeFrom="margin">
              <wp14:pctWidth>0</wp14:pctWidth>
            </wp14:sizeRelH>
            <wp14:sizeRelV relativeFrom="margin">
              <wp14:pctHeight>0</wp14:pctHeight>
            </wp14:sizeRelV>
          </wp:anchor>
        </w:drawing>
      </w:r>
    </w:p>
    <w:p w14:paraId="69544C9C" w14:textId="5543A1E0" w:rsidR="000E7AEF" w:rsidRDefault="000E7AEF" w:rsidP="000E7AEF">
      <w:pPr>
        <w:spacing w:line="278" w:lineRule="auto"/>
        <w:rPr>
          <w:rFonts w:eastAsiaTheme="minorEastAsia"/>
          <w:kern w:val="2"/>
          <w:sz w:val="24"/>
          <w:szCs w:val="24"/>
          <w:lang w:eastAsia="es-ES"/>
          <w14:ligatures w14:val="standardContextual"/>
        </w:rPr>
      </w:pPr>
    </w:p>
    <w:p w14:paraId="1EA5EA3D" w14:textId="5E17F429" w:rsidR="00052E82" w:rsidRDefault="00052E82" w:rsidP="000E7AEF">
      <w:pPr>
        <w:spacing w:line="278" w:lineRule="auto"/>
        <w:rPr>
          <w:rFonts w:eastAsiaTheme="minorEastAsia"/>
          <w:kern w:val="2"/>
          <w:sz w:val="24"/>
          <w:szCs w:val="24"/>
          <w:lang w:eastAsia="es-ES"/>
          <w14:ligatures w14:val="standardContextual"/>
        </w:rPr>
      </w:pPr>
    </w:p>
    <w:p w14:paraId="57FEA61B" w14:textId="5F373226" w:rsidR="00052E82" w:rsidRDefault="00052E82" w:rsidP="000E7AEF">
      <w:pPr>
        <w:spacing w:line="278" w:lineRule="auto"/>
        <w:rPr>
          <w:rFonts w:eastAsiaTheme="minorEastAsia"/>
          <w:kern w:val="2"/>
          <w:sz w:val="24"/>
          <w:szCs w:val="24"/>
          <w:lang w:eastAsia="es-ES"/>
          <w14:ligatures w14:val="standardContextual"/>
        </w:rPr>
      </w:pPr>
    </w:p>
    <w:p w14:paraId="638BBB90" w14:textId="02A76267" w:rsidR="00052E82" w:rsidRDefault="00052E82" w:rsidP="000E7AEF">
      <w:pPr>
        <w:spacing w:line="278" w:lineRule="auto"/>
        <w:rPr>
          <w:rFonts w:eastAsiaTheme="minorEastAsia"/>
          <w:kern w:val="2"/>
          <w:sz w:val="24"/>
          <w:szCs w:val="24"/>
          <w:lang w:eastAsia="es-ES"/>
          <w14:ligatures w14:val="standardContextual"/>
        </w:rPr>
      </w:pPr>
    </w:p>
    <w:p w14:paraId="6A76A9C9" w14:textId="77777777" w:rsidR="00052E82" w:rsidRPr="000E7AEF" w:rsidRDefault="00052E82" w:rsidP="000E7AEF">
      <w:pPr>
        <w:spacing w:line="278" w:lineRule="auto"/>
        <w:rPr>
          <w:rFonts w:eastAsiaTheme="minorEastAsia"/>
          <w:kern w:val="2"/>
          <w:sz w:val="24"/>
          <w:szCs w:val="24"/>
          <w:lang w:eastAsia="es-ES"/>
          <w14:ligatures w14:val="standardContextual"/>
        </w:rPr>
      </w:pPr>
    </w:p>
    <w:p w14:paraId="3BF83C1B" w14:textId="77777777" w:rsidR="000E7AEF" w:rsidRPr="000E7AEF" w:rsidRDefault="000E7AEF" w:rsidP="000E7AEF">
      <w:pPr>
        <w:spacing w:after="0" w:line="240" w:lineRule="auto"/>
        <w:rPr>
          <w:rFonts w:ascii=".AppleSystemUIFont" w:eastAsiaTheme="minorEastAsia" w:hAnsi=".AppleSystemUIFont" w:cs="Times New Roman"/>
          <w:sz w:val="21"/>
          <w:szCs w:val="21"/>
          <w:lang w:eastAsia="es-ES"/>
        </w:rPr>
      </w:pPr>
    </w:p>
    <w:p w14:paraId="3B9F0234" w14:textId="77777777" w:rsidR="00052E82" w:rsidRDefault="00052E82" w:rsidP="00052E82">
      <w:pPr>
        <w:pStyle w:val="Estilo1"/>
        <w:numPr>
          <w:ilvl w:val="0"/>
          <w:numId w:val="0"/>
        </w:numPr>
        <w:ind w:left="1080"/>
      </w:pPr>
      <w:r>
        <w:t>Referencias.</w:t>
      </w:r>
    </w:p>
    <w:p w14:paraId="5E246758" w14:textId="77777777" w:rsidR="00052E82" w:rsidRDefault="00052E82" w:rsidP="00052E82">
      <w:pPr>
        <w:pStyle w:val="Estilo1"/>
        <w:numPr>
          <w:ilvl w:val="0"/>
          <w:numId w:val="0"/>
        </w:numPr>
        <w:ind w:left="1069"/>
      </w:pPr>
    </w:p>
    <w:p w14:paraId="359D8EBC" w14:textId="77777777" w:rsidR="00052E82" w:rsidRDefault="00052E82" w:rsidP="00052E82">
      <w:pPr>
        <w:pStyle w:val="Estilo1"/>
        <w:numPr>
          <w:ilvl w:val="0"/>
          <w:numId w:val="0"/>
        </w:numPr>
        <w:ind w:left="1069"/>
      </w:pPr>
      <w:r>
        <w:tab/>
        <w:t>•</w:t>
      </w:r>
      <w:r>
        <w:tab/>
        <w:t xml:space="preserve">Peña Aguirre, Juan. (2010). La pericia documentológica como prueba en el proceso penal. Universidad de Cuenca. Esta tesis analiza la </w:t>
      </w:r>
      <w:r>
        <w:lastRenderedPageBreak/>
        <w:t xml:space="preserve">situación legal de la prueba pericial en Ecuador, enfocándose en el peritaje documentológico y su importancia en la administración de justicia.  </w:t>
      </w:r>
    </w:p>
    <w:p w14:paraId="78798E1F" w14:textId="77777777" w:rsidR="00052E82" w:rsidRDefault="00052E82" w:rsidP="00052E82">
      <w:pPr>
        <w:pStyle w:val="Estilo1"/>
        <w:numPr>
          <w:ilvl w:val="0"/>
          <w:numId w:val="0"/>
        </w:numPr>
        <w:ind w:left="1069"/>
      </w:pPr>
    </w:p>
    <w:p w14:paraId="7F1EC786" w14:textId="6A4E3492" w:rsidR="000E7AEF" w:rsidRPr="00296D4A" w:rsidRDefault="00052E82" w:rsidP="00052E82">
      <w:pPr>
        <w:pStyle w:val="Estilo1"/>
        <w:numPr>
          <w:ilvl w:val="0"/>
          <w:numId w:val="0"/>
        </w:numPr>
        <w:ind w:left="1069"/>
      </w:pPr>
      <w:r>
        <w:tab/>
        <w:t>•</w:t>
      </w:r>
      <w:r>
        <w:tab/>
        <w:t xml:space="preserve">Granda </w:t>
      </w:r>
      <w:proofErr w:type="spellStart"/>
      <w:r>
        <w:t>Tonato</w:t>
      </w:r>
      <w:proofErr w:type="spellEnd"/>
      <w:r>
        <w:t>, Gabriela Estefanía. (2015). Metodología para el análisis forense de datos e imágenes de acuerdo a las leyes del Ecuador.</w:t>
      </w:r>
    </w:p>
    <w:sectPr w:rsidR="000E7AEF" w:rsidRPr="00296D4A" w:rsidSect="006B0EDB">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2B8D" w14:textId="77777777" w:rsidR="005502C2" w:rsidRDefault="005502C2" w:rsidP="006B0EDB">
      <w:pPr>
        <w:spacing w:after="0" w:line="240" w:lineRule="auto"/>
      </w:pPr>
      <w:r>
        <w:separator/>
      </w:r>
    </w:p>
  </w:endnote>
  <w:endnote w:type="continuationSeparator" w:id="0">
    <w:p w14:paraId="7C9055F8" w14:textId="77777777" w:rsidR="005502C2" w:rsidRDefault="005502C2" w:rsidP="006B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ICTFontTextStyleBody">
    <w:altName w:val="Cambria"/>
    <w:charset w:val="00"/>
    <w:family w:val="roman"/>
    <w:pitch w:val="default"/>
  </w:font>
  <w:font w:name=".AppleSystemUIFont">
    <w:altName w:val="Cambria"/>
    <w:charset w:val="00"/>
    <w:family w:val="roman"/>
    <w:pitch w:val="default"/>
  </w:font>
  <w:font w:name="UICTFontTextStyleEmphasizedBody">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F3BF6" w14:textId="77777777" w:rsidR="005502C2" w:rsidRDefault="005502C2" w:rsidP="006B0EDB">
      <w:pPr>
        <w:spacing w:after="0" w:line="240" w:lineRule="auto"/>
      </w:pPr>
      <w:r>
        <w:separator/>
      </w:r>
    </w:p>
  </w:footnote>
  <w:footnote w:type="continuationSeparator" w:id="0">
    <w:p w14:paraId="336B0B7A" w14:textId="77777777" w:rsidR="005502C2" w:rsidRDefault="005502C2" w:rsidP="006B0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59890"/>
      <w:docPartObj>
        <w:docPartGallery w:val="Page Numbers (Top of Page)"/>
        <w:docPartUnique/>
      </w:docPartObj>
    </w:sdtPr>
    <w:sdtEndPr/>
    <w:sdtContent>
      <w:p w14:paraId="1F6414B7" w14:textId="7BC6AE62" w:rsidR="006B0EDB" w:rsidRDefault="006B0EDB">
        <w:pPr>
          <w:pStyle w:val="Encabezado"/>
          <w:jc w:val="right"/>
        </w:pPr>
        <w:r>
          <w:rPr>
            <w:noProof/>
          </w:rPr>
          <w:drawing>
            <wp:anchor distT="0" distB="0" distL="114300" distR="114300" simplePos="0" relativeHeight="251658240" behindDoc="1" locked="0" layoutInCell="1" allowOverlap="1" wp14:anchorId="428DC25F" wp14:editId="7060DAC7">
              <wp:simplePos x="0" y="0"/>
              <wp:positionH relativeFrom="margin">
                <wp:align>left</wp:align>
              </wp:positionH>
              <wp:positionV relativeFrom="topMargin">
                <wp:align>bottom</wp:align>
              </wp:positionV>
              <wp:extent cx="5191125" cy="771525"/>
              <wp:effectExtent l="0" t="0" r="9525" b="9525"/>
              <wp:wrapTight wrapText="bothSides">
                <wp:wrapPolygon edited="0">
                  <wp:start x="0" y="0"/>
                  <wp:lineTo x="0" y="21333"/>
                  <wp:lineTo x="21560" y="21333"/>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11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MERGEFORMAT</w:instrText>
        </w:r>
        <w:r>
          <w:fldChar w:fldCharType="separate"/>
        </w:r>
        <w:r>
          <w:rPr>
            <w:lang w:val="es-ES"/>
          </w:rPr>
          <w:t>2</w:t>
        </w:r>
        <w:r>
          <w:fldChar w:fldCharType="end"/>
        </w:r>
      </w:p>
    </w:sdtContent>
  </w:sdt>
  <w:p w14:paraId="2CBF1977" w14:textId="6543F97A" w:rsidR="006B0EDB" w:rsidRDefault="006B0E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1BCD"/>
    <w:multiLevelType w:val="hybridMultilevel"/>
    <w:tmpl w:val="5DEEE1D8"/>
    <w:lvl w:ilvl="0" w:tplc="0C0A0015">
      <w:start w:val="1"/>
      <w:numFmt w:val="upperLetter"/>
      <w:lvlText w:val="%1."/>
      <w:lvlJc w:val="left"/>
      <w:pPr>
        <w:ind w:left="2061" w:hanging="360"/>
      </w:pPr>
    </w:lvl>
    <w:lvl w:ilvl="1" w:tplc="0C0A0019" w:tentative="1">
      <w:start w:val="1"/>
      <w:numFmt w:val="lowerLetter"/>
      <w:lvlText w:val="%2."/>
      <w:lvlJc w:val="left"/>
      <w:pPr>
        <w:ind w:left="2506" w:hanging="360"/>
      </w:pPr>
    </w:lvl>
    <w:lvl w:ilvl="2" w:tplc="0C0A001B" w:tentative="1">
      <w:start w:val="1"/>
      <w:numFmt w:val="lowerRoman"/>
      <w:lvlText w:val="%3."/>
      <w:lvlJc w:val="right"/>
      <w:pPr>
        <w:ind w:left="3226" w:hanging="180"/>
      </w:pPr>
    </w:lvl>
    <w:lvl w:ilvl="3" w:tplc="0C0A000F" w:tentative="1">
      <w:start w:val="1"/>
      <w:numFmt w:val="decimal"/>
      <w:lvlText w:val="%4."/>
      <w:lvlJc w:val="left"/>
      <w:pPr>
        <w:ind w:left="3946" w:hanging="360"/>
      </w:pPr>
    </w:lvl>
    <w:lvl w:ilvl="4" w:tplc="0C0A0019" w:tentative="1">
      <w:start w:val="1"/>
      <w:numFmt w:val="lowerLetter"/>
      <w:lvlText w:val="%5."/>
      <w:lvlJc w:val="left"/>
      <w:pPr>
        <w:ind w:left="4666" w:hanging="360"/>
      </w:pPr>
    </w:lvl>
    <w:lvl w:ilvl="5" w:tplc="0C0A001B" w:tentative="1">
      <w:start w:val="1"/>
      <w:numFmt w:val="lowerRoman"/>
      <w:lvlText w:val="%6."/>
      <w:lvlJc w:val="right"/>
      <w:pPr>
        <w:ind w:left="5386" w:hanging="180"/>
      </w:pPr>
    </w:lvl>
    <w:lvl w:ilvl="6" w:tplc="0C0A000F" w:tentative="1">
      <w:start w:val="1"/>
      <w:numFmt w:val="decimal"/>
      <w:lvlText w:val="%7."/>
      <w:lvlJc w:val="left"/>
      <w:pPr>
        <w:ind w:left="6106" w:hanging="360"/>
      </w:pPr>
    </w:lvl>
    <w:lvl w:ilvl="7" w:tplc="0C0A0019" w:tentative="1">
      <w:start w:val="1"/>
      <w:numFmt w:val="lowerLetter"/>
      <w:lvlText w:val="%8."/>
      <w:lvlJc w:val="left"/>
      <w:pPr>
        <w:ind w:left="6826" w:hanging="360"/>
      </w:pPr>
    </w:lvl>
    <w:lvl w:ilvl="8" w:tplc="0C0A001B" w:tentative="1">
      <w:start w:val="1"/>
      <w:numFmt w:val="lowerRoman"/>
      <w:lvlText w:val="%9."/>
      <w:lvlJc w:val="right"/>
      <w:pPr>
        <w:ind w:left="7546" w:hanging="180"/>
      </w:pPr>
    </w:lvl>
  </w:abstractNum>
  <w:abstractNum w:abstractNumId="1" w15:restartNumberingAfterBreak="0">
    <w:nsid w:val="471E0338"/>
    <w:multiLevelType w:val="hybridMultilevel"/>
    <w:tmpl w:val="3E3E5B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7490FBA"/>
    <w:multiLevelType w:val="hybridMultilevel"/>
    <w:tmpl w:val="77E62202"/>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55944386"/>
    <w:multiLevelType w:val="hybridMultilevel"/>
    <w:tmpl w:val="FDD0B324"/>
    <w:lvl w:ilvl="0" w:tplc="F65E0CE4">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57797A2F"/>
    <w:multiLevelType w:val="hybridMultilevel"/>
    <w:tmpl w:val="41CA5F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CDA35BA"/>
    <w:multiLevelType w:val="hybridMultilevel"/>
    <w:tmpl w:val="40B848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FC40D32"/>
    <w:multiLevelType w:val="hybridMultilevel"/>
    <w:tmpl w:val="9B5CA6A6"/>
    <w:lvl w:ilvl="0" w:tplc="B1AA6814">
      <w:start w:val="1"/>
      <w:numFmt w:val="decimal"/>
      <w:pStyle w:val="Estilo1"/>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72"/>
    <w:rsid w:val="00052E82"/>
    <w:rsid w:val="00082512"/>
    <w:rsid w:val="000E0DAB"/>
    <w:rsid w:val="000E7AEF"/>
    <w:rsid w:val="001871D0"/>
    <w:rsid w:val="0024102E"/>
    <w:rsid w:val="00296D4A"/>
    <w:rsid w:val="00353EB7"/>
    <w:rsid w:val="004140E8"/>
    <w:rsid w:val="00434956"/>
    <w:rsid w:val="005502C2"/>
    <w:rsid w:val="0055194D"/>
    <w:rsid w:val="0063420B"/>
    <w:rsid w:val="00653C1D"/>
    <w:rsid w:val="0065486D"/>
    <w:rsid w:val="006B0EDB"/>
    <w:rsid w:val="0078206F"/>
    <w:rsid w:val="007B7416"/>
    <w:rsid w:val="007F1BE6"/>
    <w:rsid w:val="008A76E2"/>
    <w:rsid w:val="009230B3"/>
    <w:rsid w:val="00983046"/>
    <w:rsid w:val="009F753F"/>
    <w:rsid w:val="00A34F9A"/>
    <w:rsid w:val="00A42F72"/>
    <w:rsid w:val="00B90E4B"/>
    <w:rsid w:val="00BD0210"/>
    <w:rsid w:val="00C0585C"/>
    <w:rsid w:val="00C87FF2"/>
    <w:rsid w:val="00C90106"/>
    <w:rsid w:val="00D07C2B"/>
    <w:rsid w:val="00D12CF7"/>
    <w:rsid w:val="00D12FC3"/>
    <w:rsid w:val="00E04DF1"/>
    <w:rsid w:val="00E93E5E"/>
    <w:rsid w:val="00EB615D"/>
    <w:rsid w:val="00EC6BEB"/>
    <w:rsid w:val="00F117D8"/>
    <w:rsid w:val="00F26025"/>
    <w:rsid w:val="00F40972"/>
    <w:rsid w:val="00F45E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ECE47"/>
  <w15:chartTrackingRefBased/>
  <w15:docId w15:val="{CBBCB1A7-0786-4DAC-9771-DA112107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0E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0EDB"/>
  </w:style>
  <w:style w:type="paragraph" w:styleId="Piedepgina">
    <w:name w:val="footer"/>
    <w:basedOn w:val="Normal"/>
    <w:link w:val="PiedepginaCar"/>
    <w:uiPriority w:val="99"/>
    <w:unhideWhenUsed/>
    <w:rsid w:val="006B0E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0EDB"/>
  </w:style>
  <w:style w:type="paragraph" w:styleId="Prrafodelista">
    <w:name w:val="List Paragraph"/>
    <w:basedOn w:val="Normal"/>
    <w:uiPriority w:val="34"/>
    <w:qFormat/>
    <w:rsid w:val="00F45EA7"/>
    <w:pPr>
      <w:ind w:left="720"/>
      <w:contextualSpacing/>
    </w:pPr>
  </w:style>
  <w:style w:type="paragraph" w:customStyle="1" w:styleId="Estilo1">
    <w:name w:val="Estilo1"/>
    <w:basedOn w:val="Prrafodelista"/>
    <w:qFormat/>
    <w:rsid w:val="009F753F"/>
    <w:pPr>
      <w:numPr>
        <w:numId w:val="5"/>
      </w:numPr>
      <w:spacing w:line="480" w:lineRule="auto"/>
      <w:ind w:left="1066" w:right="851" w:hanging="357"/>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ESTUDIANTES-PC09</dc:creator>
  <cp:keywords/>
  <dc:description/>
  <cp:lastModifiedBy>bryan rendon</cp:lastModifiedBy>
  <cp:revision>6</cp:revision>
  <dcterms:created xsi:type="dcterms:W3CDTF">2025-03-18T00:35:00Z</dcterms:created>
  <dcterms:modified xsi:type="dcterms:W3CDTF">2025-03-27T00:14:00Z</dcterms:modified>
</cp:coreProperties>
</file>