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9EC25" w14:textId="3A52605D" w:rsidR="005C14B7" w:rsidRDefault="00000000">
      <w:pPr>
        <w:pStyle w:val="Textoindependiente"/>
        <w:tabs>
          <w:tab w:val="left" w:pos="4517"/>
        </w:tabs>
        <w:ind w:left="152"/>
        <w:rPr>
          <w:rFonts w:ascii="Times New Roman"/>
        </w:rPr>
      </w:pPr>
      <w:r>
        <w:rPr>
          <w:rFonts w:ascii="Times New Roman"/>
          <w:noProof/>
          <w:position w:val="7"/>
        </w:rPr>
        <w:drawing>
          <wp:inline distT="0" distB="0" distL="0" distR="0" wp14:anchorId="4B84AF1C" wp14:editId="3C3E939F">
            <wp:extent cx="2300341" cy="3952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0341" cy="39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7"/>
        </w:rPr>
        <w:tab/>
      </w:r>
    </w:p>
    <w:p w14:paraId="3405094E" w14:textId="77777777" w:rsidR="005C14B7" w:rsidRDefault="005C14B7">
      <w:pPr>
        <w:pStyle w:val="Textoindependiente"/>
        <w:rPr>
          <w:rFonts w:ascii="Times New Roman"/>
        </w:rPr>
      </w:pPr>
    </w:p>
    <w:p w14:paraId="4042C236" w14:textId="77777777" w:rsidR="005C14B7" w:rsidRDefault="005C14B7">
      <w:pPr>
        <w:pStyle w:val="Textoindependiente"/>
        <w:rPr>
          <w:rFonts w:ascii="Times New Roman"/>
        </w:rPr>
      </w:pPr>
    </w:p>
    <w:p w14:paraId="5C217964" w14:textId="77777777" w:rsidR="005C14B7" w:rsidRDefault="005C14B7">
      <w:pPr>
        <w:pStyle w:val="Textoindependiente"/>
        <w:rPr>
          <w:rFonts w:ascii="Times New Roman"/>
        </w:rPr>
      </w:pPr>
    </w:p>
    <w:p w14:paraId="0B3AE120" w14:textId="77777777" w:rsidR="005C14B7" w:rsidRDefault="00000000">
      <w:pPr>
        <w:pStyle w:val="Textoindependiente"/>
        <w:spacing w:before="11"/>
        <w:rPr>
          <w:rFonts w:ascii="Times New Roman"/>
          <w:sz w:val="16"/>
        </w:rPr>
      </w:pPr>
      <w:r>
        <w:pict w14:anchorId="2DCA0FD7">
          <v:group id="_x0000_s2050" style="position:absolute;margin-left:188.75pt;margin-top:11.7pt;width:234.65pt;height:19.45pt;z-index:-251657216;mso-wrap-distance-left:0;mso-wrap-distance-right:0;mso-position-horizontal-relative:page" coordorigin="3775,234" coordsize="4693,3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3775;top:315;width:4693;height:278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1" type="#_x0000_t202" style="position:absolute;left:3775;top:234;width:4693;height:389" filled="f" stroked="f">
              <v:textbox inset="0,0,0,0">
                <w:txbxContent>
                  <w:p w14:paraId="2F7B60C8" w14:textId="77777777" w:rsidR="005C14B7" w:rsidRDefault="00000000">
                    <w:pPr>
                      <w:ind w:left="1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471C4"/>
                        <w:sz w:val="32"/>
                      </w:rPr>
                      <w:t>COMUNICADO</w:t>
                    </w:r>
                    <w:r>
                      <w:rPr>
                        <w:b/>
                        <w:color w:val="4471C4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4471C4"/>
                        <w:sz w:val="32"/>
                      </w:rPr>
                      <w:t>DE</w:t>
                    </w:r>
                    <w:r>
                      <w:rPr>
                        <w:b/>
                        <w:color w:val="4471C4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4471C4"/>
                        <w:sz w:val="32"/>
                      </w:rPr>
                      <w:t>PRENSA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CDB3C66" w14:textId="77777777" w:rsidR="005C14B7" w:rsidRDefault="005C14B7">
      <w:pPr>
        <w:pStyle w:val="Textoindependiente"/>
        <w:rPr>
          <w:rFonts w:ascii="Times New Roman"/>
        </w:rPr>
      </w:pPr>
    </w:p>
    <w:p w14:paraId="31A9029A" w14:textId="77777777" w:rsidR="005C14B7" w:rsidRDefault="00000000">
      <w:pPr>
        <w:pStyle w:val="Ttulo"/>
        <w:spacing w:line="242" w:lineRule="auto"/>
      </w:pPr>
      <w:r>
        <w:t>ONU:</w:t>
      </w:r>
      <w:r>
        <w:rPr>
          <w:spacing w:val="-1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COVID-19</w:t>
      </w:r>
      <w:r>
        <w:rPr>
          <w:spacing w:val="-3"/>
        </w:rPr>
        <w:t xml:space="preserve"> </w:t>
      </w:r>
      <w:r>
        <w:t>podría</w:t>
      </w:r>
      <w:r>
        <w:rPr>
          <w:spacing w:val="-6"/>
        </w:rPr>
        <w:t xml:space="preserve"> </w:t>
      </w:r>
      <w:r>
        <w:t>conducir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década</w:t>
      </w:r>
      <w:r>
        <w:rPr>
          <w:spacing w:val="-1"/>
        </w:rPr>
        <w:t xml:space="preserve"> </w:t>
      </w:r>
      <w:r>
        <w:t>pérdida</w:t>
      </w:r>
      <w:r>
        <w:rPr>
          <w:spacing w:val="-9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desarrollo</w:t>
      </w:r>
    </w:p>
    <w:p w14:paraId="3BD59700" w14:textId="77777777" w:rsidR="005C14B7" w:rsidRDefault="00000000">
      <w:pPr>
        <w:spacing w:before="238" w:line="242" w:lineRule="auto"/>
        <w:ind w:left="320" w:right="323"/>
        <w:jc w:val="center"/>
        <w:rPr>
          <w:i/>
        </w:rPr>
      </w:pPr>
      <w:r>
        <w:rPr>
          <w:i/>
        </w:rPr>
        <w:t>Más de 60 agencias internacionales hacen un llamado a favor del financiamiento</w:t>
      </w:r>
      <w:r>
        <w:rPr>
          <w:i/>
          <w:spacing w:val="-75"/>
        </w:rPr>
        <w:t xml:space="preserve"> </w:t>
      </w:r>
      <w:r>
        <w:rPr>
          <w:i/>
        </w:rPr>
        <w:t>para</w:t>
      </w:r>
      <w:r>
        <w:rPr>
          <w:i/>
          <w:spacing w:val="-2"/>
        </w:rPr>
        <w:t xml:space="preserve"> </w:t>
      </w:r>
      <w:r>
        <w:rPr>
          <w:i/>
        </w:rPr>
        <w:t>abordar</w:t>
      </w:r>
      <w:r>
        <w:rPr>
          <w:i/>
          <w:spacing w:val="2"/>
        </w:rPr>
        <w:t xml:space="preserve"> </w:t>
      </w:r>
      <w:r>
        <w:rPr>
          <w:i/>
        </w:rPr>
        <w:t>las crecientes</w:t>
      </w:r>
      <w:r>
        <w:rPr>
          <w:i/>
          <w:spacing w:val="1"/>
        </w:rPr>
        <w:t xml:space="preserve"> </w:t>
      </w:r>
      <w:r>
        <w:rPr>
          <w:i/>
        </w:rPr>
        <w:t>inequidades</w:t>
      </w:r>
      <w:r>
        <w:rPr>
          <w:i/>
          <w:spacing w:val="1"/>
        </w:rPr>
        <w:t xml:space="preserve"> </w:t>
      </w:r>
      <w:r>
        <w:rPr>
          <w:i/>
        </w:rPr>
        <w:t>y reconstruir</w:t>
      </w:r>
      <w:r>
        <w:rPr>
          <w:i/>
          <w:spacing w:val="2"/>
        </w:rPr>
        <w:t xml:space="preserve"> </w:t>
      </w:r>
      <w:r>
        <w:rPr>
          <w:i/>
        </w:rPr>
        <w:t>mejor</w:t>
      </w:r>
    </w:p>
    <w:p w14:paraId="0C0EB8AA" w14:textId="77777777" w:rsidR="005C14B7" w:rsidRDefault="005C14B7">
      <w:pPr>
        <w:pStyle w:val="Textoindependiente"/>
        <w:rPr>
          <w:i/>
          <w:sz w:val="26"/>
        </w:rPr>
      </w:pPr>
    </w:p>
    <w:p w14:paraId="2BCF072F" w14:textId="0D316091" w:rsidR="005C14B7" w:rsidRDefault="003343C0">
      <w:pPr>
        <w:pStyle w:val="Textoindependiente"/>
        <w:spacing w:before="194"/>
        <w:ind w:left="100" w:right="105"/>
      </w:pPr>
      <w:r>
        <w:rPr>
          <w:b/>
        </w:rPr>
        <w:t>GINEBRA</w:t>
      </w:r>
      <w:r w:rsidR="00000000">
        <w:rPr>
          <w:b/>
        </w:rPr>
        <w:t xml:space="preserve">, 2 de </w:t>
      </w:r>
      <w:r>
        <w:rPr>
          <w:b/>
        </w:rPr>
        <w:t>enero</w:t>
      </w:r>
      <w:r w:rsidR="00000000">
        <w:rPr>
          <w:b/>
        </w:rPr>
        <w:t xml:space="preserve"> </w:t>
      </w:r>
      <w:r w:rsidR="00000000">
        <w:t>– La pandemia de COVID-19 está conduciendo a un mundo</w:t>
      </w:r>
      <w:r w:rsidR="00000000">
        <w:rPr>
          <w:spacing w:val="1"/>
        </w:rPr>
        <w:t xml:space="preserve"> </w:t>
      </w:r>
      <w:r w:rsidR="00000000">
        <w:t>aún más desigual, debido al retroceso en los avances en materia de desarrollo para millones</w:t>
      </w:r>
      <w:r w:rsidR="00000000">
        <w:rPr>
          <w:spacing w:val="-68"/>
        </w:rPr>
        <w:t xml:space="preserve"> </w:t>
      </w:r>
      <w:r w:rsidR="00000000">
        <w:t>de personas en países pobres, según un nuevo informe publicado hoy por las Naciones</w:t>
      </w:r>
      <w:r w:rsidR="00000000">
        <w:rPr>
          <w:spacing w:val="1"/>
        </w:rPr>
        <w:t xml:space="preserve"> </w:t>
      </w:r>
      <w:r w:rsidR="00000000">
        <w:t>Unidas.</w:t>
      </w:r>
    </w:p>
    <w:p w14:paraId="40535D1B" w14:textId="77777777" w:rsidR="005C14B7" w:rsidRDefault="005C14B7">
      <w:pPr>
        <w:pStyle w:val="Textoindependiente"/>
      </w:pPr>
    </w:p>
    <w:p w14:paraId="5927B624" w14:textId="77777777" w:rsidR="005C14B7" w:rsidRDefault="00000000">
      <w:pPr>
        <w:pStyle w:val="Textoindependiente"/>
        <w:ind w:left="100" w:right="797"/>
      </w:pPr>
      <w:r>
        <w:rPr>
          <w:i/>
        </w:rPr>
        <w:t xml:space="preserve">El Informe para el Desarrollo Sostenible 2021 </w:t>
      </w:r>
      <w:r>
        <w:t>señala que la economía mundial ha</w:t>
      </w:r>
      <w:r>
        <w:rPr>
          <w:spacing w:val="1"/>
        </w:rPr>
        <w:t xml:space="preserve"> </w:t>
      </w:r>
      <w:r>
        <w:t>experimentado la peor recesión en 90 años, con los segmentos más vulnerables de la</w:t>
      </w:r>
      <w:r>
        <w:rPr>
          <w:spacing w:val="-69"/>
        </w:rPr>
        <w:t xml:space="preserve"> </w:t>
      </w:r>
      <w:r>
        <w:t>sociedad afectados de manera desproporcionada. Se estima que se han perdido 114</w:t>
      </w:r>
      <w:r>
        <w:rPr>
          <w:spacing w:val="1"/>
        </w:rPr>
        <w:t xml:space="preserve"> </w:t>
      </w:r>
      <w:r>
        <w:t>millones de empleos y alrededor de 120 millones de personas han vuelto a caer en la</w:t>
      </w:r>
      <w:r>
        <w:rPr>
          <w:spacing w:val="-68"/>
        </w:rPr>
        <w:t xml:space="preserve"> </w:t>
      </w:r>
      <w:r>
        <w:t>pobreza</w:t>
      </w:r>
      <w:r>
        <w:rPr>
          <w:spacing w:val="-1"/>
        </w:rPr>
        <w:t xml:space="preserve"> </w:t>
      </w:r>
      <w:r>
        <w:t>extrema.</w:t>
      </w:r>
    </w:p>
    <w:p w14:paraId="63835B0B" w14:textId="77777777" w:rsidR="005C14B7" w:rsidRDefault="005C14B7">
      <w:pPr>
        <w:pStyle w:val="Textoindependiente"/>
        <w:spacing w:before="1"/>
      </w:pPr>
    </w:p>
    <w:p w14:paraId="41489847" w14:textId="77777777" w:rsidR="005C14B7" w:rsidRDefault="00000000">
      <w:pPr>
        <w:pStyle w:val="Textoindependiente"/>
        <w:spacing w:before="1"/>
        <w:ind w:left="100"/>
      </w:pPr>
      <w:r>
        <w:t>Sólo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acción</w:t>
      </w:r>
      <w:r>
        <w:rPr>
          <w:spacing w:val="-4"/>
        </w:rPr>
        <w:t xml:space="preserve"> </w:t>
      </w:r>
      <w:r>
        <w:t>inmediata</w:t>
      </w:r>
      <w:r>
        <w:rPr>
          <w:spacing w:val="-1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evitar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década</w:t>
      </w:r>
      <w:r>
        <w:rPr>
          <w:spacing w:val="-2"/>
        </w:rPr>
        <w:t xml:space="preserve"> </w:t>
      </w:r>
      <w:r>
        <w:t>perdida</w:t>
      </w:r>
      <w:r>
        <w:rPr>
          <w:spacing w:val="-1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muchos</w:t>
      </w:r>
      <w:r>
        <w:rPr>
          <w:spacing w:val="-1"/>
        </w:rPr>
        <w:t xml:space="preserve"> </w:t>
      </w:r>
      <w:r>
        <w:t>países.</w:t>
      </w:r>
    </w:p>
    <w:p w14:paraId="1906A91F" w14:textId="77777777" w:rsidR="005C14B7" w:rsidRDefault="005C14B7">
      <w:pPr>
        <w:pStyle w:val="Textoindependiente"/>
        <w:spacing w:before="11"/>
        <w:rPr>
          <w:sz w:val="19"/>
        </w:rPr>
      </w:pPr>
    </w:p>
    <w:p w14:paraId="2F92CF1F" w14:textId="77777777" w:rsidR="005C14B7" w:rsidRDefault="00000000">
      <w:pPr>
        <w:pStyle w:val="Textoindependiente"/>
        <w:ind w:left="100" w:right="105"/>
      </w:pPr>
      <w:r>
        <w:t>En palabras de la Vicesecretaria General de la ONU, Amina Mohammed, “Lo que esta</w:t>
      </w:r>
      <w:r>
        <w:rPr>
          <w:spacing w:val="1"/>
        </w:rPr>
        <w:t xml:space="preserve"> </w:t>
      </w:r>
      <w:r>
        <w:t>pandemia ha demostrado, más allá de toda posibilidad de duda, es que si ignoramos la</w:t>
      </w:r>
      <w:r>
        <w:rPr>
          <w:spacing w:val="1"/>
        </w:rPr>
        <w:t xml:space="preserve"> </w:t>
      </w:r>
      <w:r>
        <w:t>interdependencia global sufriremos las consecuencias de ello.</w:t>
      </w:r>
      <w:r>
        <w:rPr>
          <w:spacing w:val="1"/>
        </w:rPr>
        <w:t xml:space="preserve"> </w:t>
      </w:r>
      <w:r>
        <w:t>Los desastres no respetan</w:t>
      </w:r>
      <w:r>
        <w:rPr>
          <w:spacing w:val="1"/>
        </w:rPr>
        <w:t xml:space="preserve"> </w:t>
      </w:r>
      <w:r>
        <w:t>fronteras</w:t>
      </w:r>
      <w:r>
        <w:rPr>
          <w:spacing w:val="-2"/>
        </w:rPr>
        <w:t xml:space="preserve"> </w:t>
      </w:r>
      <w:r>
        <w:t>nacionales. Un</w:t>
      </w:r>
      <w:r>
        <w:rPr>
          <w:spacing w:val="-4"/>
        </w:rPr>
        <w:t xml:space="preserve"> </w:t>
      </w:r>
      <w:r>
        <w:t>mundo</w:t>
      </w:r>
      <w:r>
        <w:rPr>
          <w:spacing w:val="-3"/>
        </w:rPr>
        <w:t xml:space="preserve"> </w:t>
      </w:r>
      <w:r>
        <w:t>divergente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catástrofe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todos</w:t>
      </w:r>
      <w:r>
        <w:rPr>
          <w:spacing w:val="2"/>
        </w:rPr>
        <w:t xml:space="preserve"> </w:t>
      </w:r>
      <w:r>
        <w:t>nosotros.</w:t>
      </w:r>
      <w:r>
        <w:rPr>
          <w:spacing w:val="67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68"/>
        </w:rPr>
        <w:t xml:space="preserve"> </w:t>
      </w:r>
      <w:r>
        <w:t>vez moralmente correcto y en el interés económico de todos ayudar a los países en</w:t>
      </w:r>
      <w:r>
        <w:rPr>
          <w:spacing w:val="1"/>
        </w:rPr>
        <w:t xml:space="preserve"> </w:t>
      </w:r>
      <w:r>
        <w:t>desarrollo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superar</w:t>
      </w:r>
      <w:r>
        <w:rPr>
          <w:spacing w:val="-1"/>
        </w:rPr>
        <w:t xml:space="preserve"> </w:t>
      </w:r>
      <w:r>
        <w:t>esta crisis.”</w:t>
      </w:r>
    </w:p>
    <w:p w14:paraId="2E20AF54" w14:textId="77777777" w:rsidR="005C14B7" w:rsidRDefault="005C14B7">
      <w:pPr>
        <w:pStyle w:val="Textoindependiente"/>
        <w:spacing w:before="11"/>
        <w:rPr>
          <w:sz w:val="19"/>
        </w:rPr>
      </w:pPr>
    </w:p>
    <w:p w14:paraId="36F305E7" w14:textId="77777777" w:rsidR="005C14B7" w:rsidRDefault="00000000">
      <w:pPr>
        <w:pStyle w:val="Textoindependiente"/>
        <w:ind w:left="100" w:right="140"/>
      </w:pPr>
      <w:r>
        <w:t>La respuesta altamente desigual a la pandemia ha ampliado las ya profundas disparidades e</w:t>
      </w:r>
      <w:r>
        <w:rPr>
          <w:spacing w:val="-68"/>
        </w:rPr>
        <w:t xml:space="preserve"> </w:t>
      </w:r>
      <w:r>
        <w:t>inequidades dentro, y entre, países y pueblos. La histórica cifra de 16 billones de dólares en</w:t>
      </w:r>
      <w:r>
        <w:rPr>
          <w:spacing w:val="-68"/>
        </w:rPr>
        <w:t xml:space="preserve"> </w:t>
      </w:r>
      <w:r>
        <w:t>estímulos</w:t>
      </w:r>
      <w:r>
        <w:rPr>
          <w:spacing w:val="1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fondos</w:t>
      </w:r>
      <w:r>
        <w:rPr>
          <w:spacing w:val="2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la recuperación ayudó a</w:t>
      </w:r>
      <w:r>
        <w:rPr>
          <w:spacing w:val="2"/>
        </w:rPr>
        <w:t xml:space="preserve"> </w:t>
      </w:r>
      <w:r>
        <w:t>prevenir</w:t>
      </w:r>
      <w:r>
        <w:rPr>
          <w:spacing w:val="1"/>
        </w:rPr>
        <w:t xml:space="preserve"> </w:t>
      </w:r>
      <w:r>
        <w:t>los</w:t>
      </w:r>
      <w:r>
        <w:rPr>
          <w:spacing w:val="2"/>
        </w:rPr>
        <w:t xml:space="preserve"> </w:t>
      </w:r>
      <w:r>
        <w:t>peores</w:t>
      </w:r>
      <w:r>
        <w:rPr>
          <w:spacing w:val="3"/>
        </w:rPr>
        <w:t xml:space="preserve"> </w:t>
      </w:r>
      <w:r>
        <w:t>efectos,</w:t>
      </w:r>
      <w:r>
        <w:rPr>
          <w:spacing w:val="4"/>
        </w:rPr>
        <w:t xml:space="preserve"> </w:t>
      </w:r>
      <w:r>
        <w:t>pero menos</w:t>
      </w:r>
      <w:r>
        <w:rPr>
          <w:spacing w:val="1"/>
        </w:rPr>
        <w:t xml:space="preserve"> </w:t>
      </w:r>
      <w:r>
        <w:t>del 20% de esa cifra fue gastada en países en desarrollo.</w:t>
      </w:r>
      <w:r>
        <w:rPr>
          <w:spacing w:val="1"/>
        </w:rPr>
        <w:t xml:space="preserve"> </w:t>
      </w:r>
      <w:r>
        <w:t>En enero de este año, de los 38</w:t>
      </w:r>
      <w:r>
        <w:rPr>
          <w:spacing w:val="1"/>
        </w:rPr>
        <w:t xml:space="preserve"> </w:t>
      </w:r>
      <w:r>
        <w:t>países</w:t>
      </w:r>
      <w:r>
        <w:rPr>
          <w:spacing w:val="-1"/>
        </w:rPr>
        <w:t xml:space="preserve"> </w:t>
      </w:r>
      <w:r>
        <w:t>que introdujeron</w:t>
      </w:r>
      <w:r>
        <w:rPr>
          <w:spacing w:val="-3"/>
        </w:rPr>
        <w:t xml:space="preserve"> </w:t>
      </w:r>
      <w:r>
        <w:t>vacunas todos, menos</w:t>
      </w:r>
      <w:r>
        <w:rPr>
          <w:spacing w:val="-1"/>
        </w:rPr>
        <w:t xml:space="preserve"> </w:t>
      </w:r>
      <w:r>
        <w:t>9,</w:t>
      </w:r>
      <w:r>
        <w:rPr>
          <w:spacing w:val="6"/>
        </w:rPr>
        <w:t xml:space="preserve"> </w:t>
      </w:r>
      <w:r>
        <w:t>eran</w:t>
      </w:r>
      <w:r>
        <w:rPr>
          <w:spacing w:val="-4"/>
        </w:rPr>
        <w:t xml:space="preserve"> </w:t>
      </w:r>
      <w:r>
        <w:t>países</w:t>
      </w:r>
      <w:r>
        <w:rPr>
          <w:spacing w:val="-1"/>
        </w:rPr>
        <w:t xml:space="preserve"> </w:t>
      </w:r>
      <w:r>
        <w:t>desarrollados.</w:t>
      </w:r>
    </w:p>
    <w:p w14:paraId="24364756" w14:textId="77777777" w:rsidR="005C14B7" w:rsidRDefault="005C14B7">
      <w:pPr>
        <w:pStyle w:val="Textoindependiente"/>
        <w:spacing w:before="2"/>
      </w:pPr>
    </w:p>
    <w:p w14:paraId="515B6E9B" w14:textId="77777777" w:rsidR="005C14B7" w:rsidRDefault="00000000">
      <w:pPr>
        <w:pStyle w:val="Textoindependiente"/>
        <w:spacing w:before="1"/>
        <w:ind w:left="100" w:right="105"/>
      </w:pPr>
      <w:r>
        <w:t>Antes de la COVID-19, alrededor de la mitad de los países menos desarrollados y de otros</w:t>
      </w:r>
      <w:r>
        <w:rPr>
          <w:spacing w:val="1"/>
        </w:rPr>
        <w:t xml:space="preserve"> </w:t>
      </w:r>
      <w:r>
        <w:t>países de bajos ingresos estaban en alto riesgo de enfrentar, o de hecho estaban</w:t>
      </w:r>
      <w:r>
        <w:rPr>
          <w:spacing w:val="1"/>
        </w:rPr>
        <w:t xml:space="preserve"> </w:t>
      </w:r>
      <w:r>
        <w:t>enfrentando,</w:t>
      </w:r>
      <w:r>
        <w:rPr>
          <w:spacing w:val="-1"/>
        </w:rPr>
        <w:t xml:space="preserve"> </w:t>
      </w:r>
      <w:r>
        <w:t>problemas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sobreendeudamiento;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caída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ingresos</w:t>
      </w:r>
      <w:r>
        <w:rPr>
          <w:spacing w:val="-3"/>
        </w:rPr>
        <w:t xml:space="preserve"> </w:t>
      </w:r>
      <w:r>
        <w:t>tributarios, la</w:t>
      </w:r>
      <w:r>
        <w:rPr>
          <w:spacing w:val="-68"/>
        </w:rPr>
        <w:t xml:space="preserve"> </w:t>
      </w:r>
      <w:r>
        <w:t>pandemia</w:t>
      </w:r>
      <w:r>
        <w:rPr>
          <w:spacing w:val="-1"/>
        </w:rPr>
        <w:t xml:space="preserve"> </w:t>
      </w:r>
      <w:r>
        <w:t>disparó</w:t>
      </w:r>
      <w:r>
        <w:rPr>
          <w:spacing w:val="-2"/>
        </w:rPr>
        <w:t xml:space="preserve"> </w:t>
      </w:r>
      <w:r>
        <w:t>el endeudamiento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niveles</w:t>
      </w:r>
      <w:r>
        <w:rPr>
          <w:spacing w:val="-1"/>
        </w:rPr>
        <w:t xml:space="preserve"> </w:t>
      </w:r>
      <w:r>
        <w:t>exorbitantes.</w:t>
      </w:r>
    </w:p>
    <w:p w14:paraId="3BAF0B46" w14:textId="77777777" w:rsidR="005C14B7" w:rsidRDefault="005C14B7">
      <w:pPr>
        <w:pStyle w:val="Textoindependiente"/>
        <w:spacing w:before="12"/>
        <w:rPr>
          <w:sz w:val="19"/>
        </w:rPr>
      </w:pPr>
    </w:p>
    <w:p w14:paraId="45504389" w14:textId="77777777" w:rsidR="005C14B7" w:rsidRDefault="00000000">
      <w:pPr>
        <w:pStyle w:val="Textoindependiente"/>
        <w:tabs>
          <w:tab w:val="left" w:pos="8498"/>
        </w:tabs>
        <w:ind w:left="100" w:right="235"/>
      </w:pPr>
      <w:r>
        <w:t>La situación en los países más pobres del mundo es altamente preocupante y podría</w:t>
      </w:r>
      <w:r>
        <w:rPr>
          <w:spacing w:val="1"/>
        </w:rPr>
        <w:t xml:space="preserve"> </w:t>
      </w:r>
      <w:r>
        <w:t>retrasar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cumplimiento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Objetivos</w:t>
      </w:r>
      <w:r>
        <w:rPr>
          <w:spacing w:val="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Desarrollo</w:t>
      </w:r>
      <w:r>
        <w:rPr>
          <w:spacing w:val="-4"/>
        </w:rPr>
        <w:t xml:space="preserve"> </w:t>
      </w:r>
      <w:r>
        <w:t>Sostenible</w:t>
      </w:r>
      <w:r>
        <w:rPr>
          <w:spacing w:val="-3"/>
        </w:rPr>
        <w:t xml:space="preserve"> </w:t>
      </w:r>
      <w:r>
        <w:t>otros</w:t>
      </w:r>
      <w:r>
        <w:rPr>
          <w:spacing w:val="2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años.</w:t>
      </w:r>
      <w:r>
        <w:tab/>
        <w:t>El</w:t>
      </w:r>
      <w:r>
        <w:rPr>
          <w:spacing w:val="1"/>
        </w:rPr>
        <w:t xml:space="preserve"> </w:t>
      </w:r>
      <w:r>
        <w:t>informe</w:t>
      </w:r>
      <w:r>
        <w:rPr>
          <w:spacing w:val="-3"/>
        </w:rPr>
        <w:t xml:space="preserve"> </w:t>
      </w:r>
      <w:r>
        <w:t>incluye</w:t>
      </w:r>
      <w:r>
        <w:rPr>
          <w:spacing w:val="-2"/>
        </w:rPr>
        <w:t xml:space="preserve"> </w:t>
      </w:r>
      <w:r>
        <w:t>recomendaciones</w:t>
      </w:r>
      <w:r>
        <w:rPr>
          <w:spacing w:val="-2"/>
        </w:rPr>
        <w:t xml:space="preserve"> </w:t>
      </w:r>
      <w:r>
        <w:t>concretas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ayudar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países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superar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estragos</w:t>
      </w:r>
      <w:r>
        <w:rPr>
          <w:spacing w:val="-67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pandemia.</w:t>
      </w:r>
    </w:p>
    <w:p w14:paraId="333BC712" w14:textId="77777777" w:rsidR="005C14B7" w:rsidRDefault="005C14B7">
      <w:pPr>
        <w:sectPr w:rsidR="005C14B7">
          <w:type w:val="continuous"/>
          <w:pgSz w:w="12240" w:h="15840"/>
          <w:pgMar w:top="1220" w:right="1340" w:bottom="280" w:left="1340" w:header="720" w:footer="720" w:gutter="0"/>
          <w:cols w:space="720"/>
        </w:sectPr>
      </w:pPr>
    </w:p>
    <w:p w14:paraId="1750D163" w14:textId="77777777" w:rsidR="005C14B7" w:rsidRDefault="00000000">
      <w:pPr>
        <w:pStyle w:val="Textoindependiente"/>
        <w:spacing w:before="184"/>
        <w:ind w:left="100"/>
      </w:pPr>
      <w:r>
        <w:lastRenderedPageBreak/>
        <w:t>El</w:t>
      </w:r>
      <w:r>
        <w:rPr>
          <w:spacing w:val="-3"/>
        </w:rPr>
        <w:t xml:space="preserve"> </w:t>
      </w:r>
      <w:r>
        <w:t>informe</w:t>
      </w:r>
      <w:r>
        <w:rPr>
          <w:spacing w:val="-2"/>
        </w:rPr>
        <w:t xml:space="preserve"> </w:t>
      </w:r>
      <w:r>
        <w:t>insta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gobiernos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tomen</w:t>
      </w:r>
      <w:r>
        <w:rPr>
          <w:spacing w:val="-3"/>
        </w:rPr>
        <w:t xml:space="preserve"> </w:t>
      </w:r>
      <w:r>
        <w:t>medidas</w:t>
      </w:r>
      <w:r>
        <w:rPr>
          <w:spacing w:val="-2"/>
        </w:rPr>
        <w:t xml:space="preserve"> </w:t>
      </w:r>
      <w:r>
        <w:t>inmediatas, incluyendo:</w:t>
      </w:r>
    </w:p>
    <w:p w14:paraId="127D8042" w14:textId="77777777" w:rsidR="005C14B7" w:rsidRDefault="005C14B7">
      <w:pPr>
        <w:pStyle w:val="Textoindependiente"/>
        <w:spacing w:before="11"/>
        <w:rPr>
          <w:sz w:val="19"/>
        </w:rPr>
      </w:pPr>
    </w:p>
    <w:p w14:paraId="73AE2DC7" w14:textId="77777777" w:rsidR="005C14B7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316"/>
        <w:rPr>
          <w:sz w:val="20"/>
        </w:rPr>
      </w:pPr>
      <w:r>
        <w:rPr>
          <w:sz w:val="20"/>
        </w:rPr>
        <w:t>Rechazar el nacionalismo en materia de vacunas y aumentar las contribuciones al</w:t>
      </w:r>
      <w:r>
        <w:rPr>
          <w:color w:val="0462C1"/>
          <w:spacing w:val="1"/>
          <w:sz w:val="20"/>
        </w:rPr>
        <w:t xml:space="preserve"> </w:t>
      </w:r>
      <w:hyperlink r:id="rId9">
        <w:r>
          <w:rPr>
            <w:color w:val="0462C1"/>
            <w:sz w:val="20"/>
            <w:u w:val="single" w:color="0462C1"/>
          </w:rPr>
          <w:t>Acelerador</w:t>
        </w:r>
        <w:r>
          <w:rPr>
            <w:color w:val="0462C1"/>
            <w:spacing w:val="-3"/>
            <w:sz w:val="20"/>
            <w:u w:val="single" w:color="0462C1"/>
          </w:rPr>
          <w:t xml:space="preserve"> </w:t>
        </w:r>
        <w:r>
          <w:rPr>
            <w:color w:val="0462C1"/>
            <w:sz w:val="20"/>
            <w:u w:val="single" w:color="0462C1"/>
          </w:rPr>
          <w:t>del</w:t>
        </w:r>
        <w:r>
          <w:rPr>
            <w:color w:val="0462C1"/>
            <w:spacing w:val="-2"/>
            <w:sz w:val="20"/>
            <w:u w:val="single" w:color="0462C1"/>
          </w:rPr>
          <w:t xml:space="preserve"> </w:t>
        </w:r>
        <w:r>
          <w:rPr>
            <w:color w:val="0462C1"/>
            <w:sz w:val="20"/>
            <w:u w:val="single" w:color="0462C1"/>
          </w:rPr>
          <w:t>Acceso</w:t>
        </w:r>
        <w:r>
          <w:rPr>
            <w:color w:val="0462C1"/>
            <w:spacing w:val="-3"/>
            <w:sz w:val="20"/>
            <w:u w:val="single" w:color="0462C1"/>
          </w:rPr>
          <w:t xml:space="preserve"> </w:t>
        </w:r>
        <w:r>
          <w:rPr>
            <w:color w:val="0462C1"/>
            <w:sz w:val="20"/>
            <w:u w:val="single" w:color="0462C1"/>
          </w:rPr>
          <w:t>a</w:t>
        </w:r>
        <w:r>
          <w:rPr>
            <w:color w:val="0462C1"/>
            <w:spacing w:val="-3"/>
            <w:sz w:val="20"/>
            <w:u w:val="single" w:color="0462C1"/>
          </w:rPr>
          <w:t xml:space="preserve"> </w:t>
        </w:r>
        <w:r>
          <w:rPr>
            <w:color w:val="0462C1"/>
            <w:sz w:val="20"/>
            <w:u w:val="single" w:color="0462C1"/>
          </w:rPr>
          <w:t>las</w:t>
        </w:r>
        <w:r>
          <w:rPr>
            <w:color w:val="0462C1"/>
            <w:spacing w:val="-1"/>
            <w:sz w:val="20"/>
            <w:u w:val="single" w:color="0462C1"/>
          </w:rPr>
          <w:t xml:space="preserve"> </w:t>
        </w:r>
        <w:r>
          <w:rPr>
            <w:color w:val="0462C1"/>
            <w:sz w:val="20"/>
            <w:u w:val="single" w:color="0462C1"/>
          </w:rPr>
          <w:t>Herramientas</w:t>
        </w:r>
        <w:r>
          <w:rPr>
            <w:color w:val="0462C1"/>
            <w:spacing w:val="-1"/>
            <w:sz w:val="20"/>
            <w:u w:val="single" w:color="0462C1"/>
          </w:rPr>
          <w:t xml:space="preserve"> </w:t>
        </w:r>
        <w:r>
          <w:rPr>
            <w:color w:val="0462C1"/>
            <w:sz w:val="20"/>
            <w:u w:val="single" w:color="0462C1"/>
          </w:rPr>
          <w:t>contra</w:t>
        </w:r>
        <w:r>
          <w:rPr>
            <w:color w:val="0462C1"/>
            <w:spacing w:val="-3"/>
            <w:sz w:val="20"/>
            <w:u w:val="single" w:color="0462C1"/>
          </w:rPr>
          <w:t xml:space="preserve"> </w:t>
        </w:r>
        <w:r>
          <w:rPr>
            <w:color w:val="0462C1"/>
            <w:sz w:val="20"/>
            <w:u w:val="single" w:color="0462C1"/>
          </w:rPr>
          <w:t>la</w:t>
        </w:r>
        <w:r>
          <w:rPr>
            <w:color w:val="0462C1"/>
            <w:spacing w:val="-2"/>
            <w:sz w:val="20"/>
            <w:u w:val="single" w:color="0462C1"/>
          </w:rPr>
          <w:t xml:space="preserve"> </w:t>
        </w:r>
        <w:r>
          <w:rPr>
            <w:color w:val="0462C1"/>
            <w:sz w:val="20"/>
            <w:u w:val="single" w:color="0462C1"/>
          </w:rPr>
          <w:t>COVID-19</w:t>
        </w:r>
        <w:r>
          <w:rPr>
            <w:color w:val="0462C1"/>
            <w:spacing w:val="-2"/>
            <w:sz w:val="20"/>
          </w:rPr>
          <w:t xml:space="preserve"> </w:t>
        </w:r>
      </w:hyperlink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fin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cerrar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67"/>
          <w:sz w:val="20"/>
        </w:rPr>
        <w:t xml:space="preserve"> </w:t>
      </w:r>
      <w:r>
        <w:rPr>
          <w:sz w:val="20"/>
        </w:rPr>
        <w:t>brecha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financiamiento</w:t>
      </w:r>
      <w:r>
        <w:rPr>
          <w:spacing w:val="-3"/>
          <w:sz w:val="20"/>
        </w:rPr>
        <w:t xml:space="preserve"> </w:t>
      </w:r>
      <w:r>
        <w:rPr>
          <w:sz w:val="20"/>
        </w:rPr>
        <w:t>restante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2021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4"/>
          <w:sz w:val="20"/>
        </w:rPr>
        <w:t xml:space="preserve"> </w:t>
      </w:r>
      <w:r>
        <w:rPr>
          <w:sz w:val="20"/>
        </w:rPr>
        <w:t>más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$20</w:t>
      </w:r>
      <w:r>
        <w:rPr>
          <w:spacing w:val="-3"/>
          <w:sz w:val="20"/>
        </w:rPr>
        <w:t xml:space="preserve"> </w:t>
      </w:r>
      <w:r>
        <w:rPr>
          <w:sz w:val="20"/>
        </w:rPr>
        <w:t>mil</w:t>
      </w:r>
      <w:r>
        <w:rPr>
          <w:spacing w:val="-2"/>
          <w:sz w:val="20"/>
        </w:rPr>
        <w:t xml:space="preserve"> </w:t>
      </w:r>
      <w:r>
        <w:rPr>
          <w:sz w:val="20"/>
        </w:rPr>
        <w:t>millones;</w:t>
      </w:r>
    </w:p>
    <w:p w14:paraId="7C1F2845" w14:textId="77777777" w:rsidR="005C14B7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right="165"/>
        <w:rPr>
          <w:sz w:val="20"/>
        </w:rPr>
      </w:pPr>
      <w:r>
        <w:rPr>
          <w:sz w:val="20"/>
        </w:rPr>
        <w:t>Cumplir el compromiso de 0.7% de</w:t>
      </w:r>
      <w:r>
        <w:rPr>
          <w:color w:val="0462C1"/>
          <w:sz w:val="20"/>
        </w:rPr>
        <w:t xml:space="preserve"> </w:t>
      </w:r>
      <w:hyperlink r:id="rId10">
        <w:r>
          <w:rPr>
            <w:color w:val="0462C1"/>
            <w:sz w:val="20"/>
            <w:u w:val="single" w:color="0462C1"/>
          </w:rPr>
          <w:t>Asistencia Oficial para el Desarrollo</w:t>
        </w:r>
        <w:r>
          <w:rPr>
            <w:color w:val="0462C1"/>
            <w:sz w:val="20"/>
          </w:rPr>
          <w:t xml:space="preserve"> </w:t>
        </w:r>
      </w:hyperlink>
      <w:r>
        <w:rPr>
          <w:sz w:val="20"/>
        </w:rPr>
        <w:t>(ODA, por</w:t>
      </w:r>
      <w:r>
        <w:rPr>
          <w:spacing w:val="1"/>
          <w:sz w:val="20"/>
        </w:rPr>
        <w:t xml:space="preserve"> </w:t>
      </w:r>
      <w:r>
        <w:rPr>
          <w:sz w:val="20"/>
        </w:rPr>
        <w:t>sus siglas en inglés) y proporcionar nuevo financiamiento concesional a los países en</w:t>
      </w:r>
      <w:r>
        <w:rPr>
          <w:spacing w:val="-69"/>
          <w:sz w:val="20"/>
        </w:rPr>
        <w:t xml:space="preserve"> </w:t>
      </w:r>
      <w:r>
        <w:rPr>
          <w:sz w:val="20"/>
        </w:rPr>
        <w:t>desarrollo, en especial a los países menos desarrollados (LDC, por sus siglas en</w:t>
      </w:r>
      <w:r>
        <w:rPr>
          <w:spacing w:val="1"/>
          <w:sz w:val="20"/>
        </w:rPr>
        <w:t xml:space="preserve"> </w:t>
      </w:r>
      <w:r>
        <w:rPr>
          <w:sz w:val="20"/>
        </w:rPr>
        <w:t>inglés);</w:t>
      </w:r>
    </w:p>
    <w:p w14:paraId="5258DE5E" w14:textId="77777777" w:rsidR="005C14B7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before="2" w:line="237" w:lineRule="auto"/>
        <w:ind w:right="379"/>
        <w:jc w:val="both"/>
        <w:rPr>
          <w:sz w:val="20"/>
        </w:rPr>
      </w:pPr>
      <w:r>
        <w:rPr>
          <w:sz w:val="20"/>
        </w:rPr>
        <w:t>Evitar el sobrendeudamiento mediante el suministro de liquidez y de apoyo para el</w:t>
      </w:r>
      <w:r>
        <w:rPr>
          <w:spacing w:val="-69"/>
          <w:sz w:val="20"/>
        </w:rPr>
        <w:t xml:space="preserve"> </w:t>
      </w:r>
      <w:r>
        <w:rPr>
          <w:sz w:val="20"/>
        </w:rPr>
        <w:t>alivio de la deuda, para que los países puedan combatir la COVID-19 y sus efectos</w:t>
      </w:r>
      <w:r>
        <w:rPr>
          <w:spacing w:val="-68"/>
          <w:sz w:val="20"/>
        </w:rPr>
        <w:t xml:space="preserve"> </w:t>
      </w:r>
      <w:r>
        <w:rPr>
          <w:sz w:val="20"/>
        </w:rPr>
        <w:t>económicos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sociales.</w:t>
      </w:r>
    </w:p>
    <w:p w14:paraId="3657AD5E" w14:textId="77777777" w:rsidR="005C14B7" w:rsidRDefault="005C14B7">
      <w:pPr>
        <w:pStyle w:val="Textoindependiente"/>
        <w:spacing w:before="1"/>
      </w:pPr>
    </w:p>
    <w:p w14:paraId="5CA2B43B" w14:textId="77777777" w:rsidR="005C14B7" w:rsidRDefault="00000000">
      <w:pPr>
        <w:pStyle w:val="Textoindependiente"/>
        <w:ind w:left="100" w:right="264"/>
      </w:pPr>
      <w:r>
        <w:t>“La</w:t>
      </w:r>
      <w:r>
        <w:rPr>
          <w:spacing w:val="-3"/>
        </w:rPr>
        <w:t xml:space="preserve"> </w:t>
      </w:r>
      <w:r>
        <w:t>creciente</w:t>
      </w:r>
      <w:r>
        <w:rPr>
          <w:spacing w:val="-2"/>
        </w:rPr>
        <w:t xml:space="preserve"> </w:t>
      </w:r>
      <w:r>
        <w:t>brecha</w:t>
      </w:r>
      <w:r>
        <w:rPr>
          <w:spacing w:val="-2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países</w:t>
      </w:r>
      <w:r>
        <w:rPr>
          <w:spacing w:val="-2"/>
        </w:rPr>
        <w:t xml:space="preserve"> </w:t>
      </w:r>
      <w:r>
        <w:t>ricos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pobres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preocupantemente</w:t>
      </w:r>
      <w:r>
        <w:rPr>
          <w:spacing w:val="-2"/>
        </w:rPr>
        <w:t xml:space="preserve"> </w:t>
      </w:r>
      <w:r>
        <w:t>regresiva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requiere</w:t>
      </w:r>
      <w:r>
        <w:rPr>
          <w:spacing w:val="-67"/>
        </w:rPr>
        <w:t xml:space="preserve"> </w:t>
      </w:r>
      <w:r>
        <w:t>que se corrija el rumbo de manera inmediata” dijo el Subsecretario General de la ONU, Liu</w:t>
      </w:r>
      <w:r>
        <w:rPr>
          <w:spacing w:val="-68"/>
        </w:rPr>
        <w:t xml:space="preserve"> </w:t>
      </w:r>
      <w:r>
        <w:t>Zhenmin, Secretario General Adjunto al frente del Departamento de Asuntos Económicos y</w:t>
      </w:r>
      <w:r>
        <w:rPr>
          <w:spacing w:val="-68"/>
        </w:rPr>
        <w:t xml:space="preserve"> </w:t>
      </w:r>
      <w:r>
        <w:t>Sociales, el cual elaboró el informe. “Los países deben recibir ayuda no sólo para</w:t>
      </w:r>
      <w:r>
        <w:rPr>
          <w:spacing w:val="1"/>
        </w:rPr>
        <w:t xml:space="preserve"> </w:t>
      </w:r>
      <w:r>
        <w:t>mantenerse a flote, sino para invertir en su desarrollo. Para reconstruir mejor, tanto el</w:t>
      </w:r>
      <w:r>
        <w:rPr>
          <w:spacing w:val="1"/>
        </w:rPr>
        <w:t xml:space="preserve"> </w:t>
      </w:r>
      <w:r>
        <w:t>sector público, como el privado, deben invertir en capital humano, protección social, así</w:t>
      </w:r>
      <w:r>
        <w:rPr>
          <w:spacing w:val="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infraestructura</w:t>
      </w:r>
      <w:r>
        <w:rPr>
          <w:spacing w:val="-1"/>
        </w:rPr>
        <w:t xml:space="preserve"> </w:t>
      </w:r>
      <w:r>
        <w:t>y tecnología sostenibles.”</w:t>
      </w:r>
    </w:p>
    <w:p w14:paraId="68E92767" w14:textId="77777777" w:rsidR="005C14B7" w:rsidRDefault="005C14B7">
      <w:pPr>
        <w:pStyle w:val="Textoindependiente"/>
        <w:spacing w:before="1"/>
      </w:pPr>
    </w:p>
    <w:p w14:paraId="539990CE" w14:textId="77777777" w:rsidR="005C14B7" w:rsidRDefault="00000000">
      <w:pPr>
        <w:pStyle w:val="Textoindependiente"/>
        <w:ind w:left="100" w:right="128"/>
      </w:pPr>
      <w:r>
        <w:t xml:space="preserve">La inversión sostenible e inteligente, por </w:t>
      </w:r>
      <w:proofErr w:type="gramStart"/>
      <w:r>
        <w:t>ejemplo</w:t>
      </w:r>
      <w:proofErr w:type="gramEnd"/>
      <w:r>
        <w:t xml:space="preserve"> en infraestructura, reduciría los riesgos y</w:t>
      </w:r>
      <w:r>
        <w:rPr>
          <w:spacing w:val="1"/>
        </w:rPr>
        <w:t xml:space="preserve"> </w:t>
      </w:r>
      <w:r>
        <w:t>haría que el mundo fuera más resistente a futuras crisis. Tal inversión generaría</w:t>
      </w:r>
      <w:r>
        <w:rPr>
          <w:spacing w:val="1"/>
        </w:rPr>
        <w:t xml:space="preserve"> </w:t>
      </w:r>
      <w:r>
        <w:t>crecimiento, haría posible una vida mejor para millones de personas y combatiría el cambio</w:t>
      </w:r>
      <w:r>
        <w:rPr>
          <w:spacing w:val="1"/>
        </w:rPr>
        <w:t xml:space="preserve"> </w:t>
      </w:r>
      <w:r>
        <w:t>climático.</w:t>
      </w:r>
      <w:r>
        <w:rPr>
          <w:spacing w:val="3"/>
        </w:rPr>
        <w:t xml:space="preserve"> </w:t>
      </w:r>
      <w:r>
        <w:t>Se estima</w:t>
      </w:r>
      <w:r>
        <w:rPr>
          <w:spacing w:val="1"/>
        </w:rPr>
        <w:t xml:space="preserve"> </w:t>
      </w:r>
      <w:r>
        <w:t>que,</w:t>
      </w:r>
      <w:r>
        <w:rPr>
          <w:spacing w:val="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ejemplo,</w:t>
      </w:r>
      <w:r>
        <w:rPr>
          <w:spacing w:val="6"/>
        </w:rPr>
        <w:t xml:space="preserve"> </w:t>
      </w:r>
      <w:r>
        <w:t>gastar</w:t>
      </w:r>
      <w:r>
        <w:rPr>
          <w:spacing w:val="-6"/>
        </w:rPr>
        <w:t xml:space="preserve"> </w:t>
      </w:r>
      <w:r>
        <w:t>entre 70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120</w:t>
      </w:r>
      <w:r>
        <w:rPr>
          <w:spacing w:val="-2"/>
        </w:rPr>
        <w:t xml:space="preserve"> </w:t>
      </w:r>
      <w:r>
        <w:t>mil</w:t>
      </w:r>
      <w:r>
        <w:rPr>
          <w:spacing w:val="1"/>
        </w:rPr>
        <w:t xml:space="preserve"> </w:t>
      </w:r>
      <w:r>
        <w:t>millones de</w:t>
      </w:r>
      <w:r>
        <w:rPr>
          <w:spacing w:val="1"/>
        </w:rPr>
        <w:t xml:space="preserve"> </w:t>
      </w:r>
      <w:r>
        <w:t>dólares</w:t>
      </w:r>
      <w:r>
        <w:rPr>
          <w:spacing w:val="1"/>
        </w:rPr>
        <w:t xml:space="preserve"> </w:t>
      </w:r>
      <w:r>
        <w:t>durante los próximos dos años, y entre 20 y 40 mil millones de dólares anualmente de ahí</w:t>
      </w:r>
      <w:r>
        <w:rPr>
          <w:spacing w:val="1"/>
        </w:rPr>
        <w:t xml:space="preserve"> </w:t>
      </w:r>
      <w:r>
        <w:t>en adelante, reduciría significativamente la probabilidad de otra pandemia; en contraste con</w:t>
      </w:r>
      <w:r>
        <w:rPr>
          <w:spacing w:val="-68"/>
        </w:rPr>
        <w:t xml:space="preserve"> </w:t>
      </w:r>
      <w:r>
        <w:t>los billones de dólares en daños económicos ya causados por la COVID-19. Sin embargo, a</w:t>
      </w:r>
      <w:r>
        <w:rPr>
          <w:spacing w:val="1"/>
        </w:rPr>
        <w:t xml:space="preserve"> </w:t>
      </w:r>
      <w:r>
        <w:t>diferencia de su contraparte, los países desarrollados, la mayoría de los países en desarrollo</w:t>
      </w:r>
      <w:r>
        <w:rPr>
          <w:spacing w:val="-68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tienen</w:t>
      </w:r>
      <w:r>
        <w:rPr>
          <w:spacing w:val="-2"/>
        </w:rPr>
        <w:t xml:space="preserve"> </w:t>
      </w:r>
      <w:r>
        <w:t>el espacio</w:t>
      </w:r>
      <w:r>
        <w:rPr>
          <w:spacing w:val="-3"/>
        </w:rPr>
        <w:t xml:space="preserve"> </w:t>
      </w:r>
      <w:r>
        <w:t>fiscal para</w:t>
      </w:r>
      <w:r>
        <w:rPr>
          <w:spacing w:val="-1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dicha inversión.</w:t>
      </w:r>
    </w:p>
    <w:p w14:paraId="45550860" w14:textId="77777777" w:rsidR="005C14B7" w:rsidRDefault="005C14B7">
      <w:pPr>
        <w:pStyle w:val="Textoindependiente"/>
      </w:pPr>
    </w:p>
    <w:p w14:paraId="6A2F2709" w14:textId="77777777" w:rsidR="005C14B7" w:rsidRDefault="00000000">
      <w:pPr>
        <w:pStyle w:val="Textoindependiente"/>
        <w:ind w:left="100"/>
      </w:pPr>
      <w:r>
        <w:t>El</w:t>
      </w:r>
      <w:r>
        <w:rPr>
          <w:spacing w:val="-4"/>
        </w:rPr>
        <w:t xml:space="preserve"> </w:t>
      </w:r>
      <w:r>
        <w:t>informe</w:t>
      </w:r>
      <w:r>
        <w:rPr>
          <w:spacing w:val="-2"/>
        </w:rPr>
        <w:t xml:space="preserve"> </w:t>
      </w:r>
      <w:r>
        <w:t>sugiere</w:t>
      </w:r>
      <w:r>
        <w:rPr>
          <w:spacing w:val="-2"/>
        </w:rPr>
        <w:t xml:space="preserve"> </w:t>
      </w:r>
      <w:r>
        <w:t>formas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abordar</w:t>
      </w:r>
      <w:r>
        <w:rPr>
          <w:spacing w:val="-3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desafío, incluyendo:</w:t>
      </w:r>
    </w:p>
    <w:p w14:paraId="2DF96E25" w14:textId="77777777" w:rsidR="005C14B7" w:rsidRDefault="005C14B7">
      <w:pPr>
        <w:pStyle w:val="Textoindependiente"/>
        <w:spacing w:before="11"/>
        <w:rPr>
          <w:sz w:val="19"/>
        </w:rPr>
      </w:pPr>
    </w:p>
    <w:p w14:paraId="55034E2B" w14:textId="77777777" w:rsidR="005C14B7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205"/>
        <w:rPr>
          <w:sz w:val="20"/>
        </w:rPr>
      </w:pPr>
      <w:r>
        <w:rPr>
          <w:sz w:val="20"/>
        </w:rPr>
        <w:t>Otorgar financiación a muy largo plazo [por ejemplo, a más de 50 años] a los países</w:t>
      </w:r>
      <w:r>
        <w:rPr>
          <w:spacing w:val="-68"/>
          <w:sz w:val="20"/>
        </w:rPr>
        <w:t xml:space="preserve"> </w:t>
      </w:r>
      <w:r>
        <w:rPr>
          <w:sz w:val="20"/>
        </w:rPr>
        <w:t>en desarrollo, a tipos de interés fijos, para aprovechar las actuales tasas de interés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están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niveles</w:t>
      </w:r>
      <w:r>
        <w:rPr>
          <w:spacing w:val="3"/>
          <w:sz w:val="20"/>
        </w:rPr>
        <w:t xml:space="preserve"> </w:t>
      </w:r>
      <w:r>
        <w:rPr>
          <w:sz w:val="20"/>
        </w:rPr>
        <w:t>históricamente bajos;</w:t>
      </w:r>
    </w:p>
    <w:p w14:paraId="7ADAA175" w14:textId="77777777" w:rsidR="005C14B7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5" w:line="235" w:lineRule="auto"/>
        <w:ind w:right="279"/>
        <w:rPr>
          <w:sz w:val="20"/>
        </w:rPr>
      </w:pPr>
      <w:r>
        <w:rPr>
          <w:sz w:val="20"/>
        </w:rPr>
        <w:t>Usar</w:t>
      </w:r>
      <w:r>
        <w:rPr>
          <w:spacing w:val="-4"/>
          <w:sz w:val="20"/>
        </w:rPr>
        <w:t xml:space="preserve"> </w:t>
      </w:r>
      <w:r>
        <w:rPr>
          <w:sz w:val="20"/>
        </w:rPr>
        <w:t>mejor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bancos</w:t>
      </w:r>
      <w:r>
        <w:rPr>
          <w:spacing w:val="-2"/>
          <w:sz w:val="20"/>
        </w:rPr>
        <w:t xml:space="preserve"> </w:t>
      </w:r>
      <w:r>
        <w:rPr>
          <w:sz w:val="20"/>
        </w:rPr>
        <w:t>públicos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desarrollo</w:t>
      </w:r>
      <w:r>
        <w:rPr>
          <w:spacing w:val="-4"/>
          <w:sz w:val="20"/>
        </w:rPr>
        <w:t xml:space="preserve"> </w:t>
      </w:r>
      <w:r>
        <w:rPr>
          <w:sz w:val="20"/>
        </w:rPr>
        <w:t>como instrumento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inversión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67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desarrollo</w:t>
      </w:r>
      <w:r>
        <w:rPr>
          <w:spacing w:val="-2"/>
          <w:sz w:val="20"/>
        </w:rPr>
        <w:t xml:space="preserve"> </w:t>
      </w:r>
      <w:r>
        <w:rPr>
          <w:sz w:val="20"/>
        </w:rPr>
        <w:t>sostenible;</w:t>
      </w:r>
    </w:p>
    <w:p w14:paraId="3070FD8A" w14:textId="77777777" w:rsidR="005C14B7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3"/>
        <w:rPr>
          <w:sz w:val="20"/>
        </w:rPr>
      </w:pPr>
      <w:r>
        <w:rPr>
          <w:sz w:val="20"/>
        </w:rPr>
        <w:t>Reorientar los mercados de capitales para alinearlos con el desarrollo sostenible,</w:t>
      </w:r>
      <w:r>
        <w:rPr>
          <w:spacing w:val="1"/>
          <w:sz w:val="20"/>
        </w:rPr>
        <w:t xml:space="preserve"> </w:t>
      </w:r>
      <w:r>
        <w:rPr>
          <w:sz w:val="20"/>
        </w:rPr>
        <w:t>eliminando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incentivos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corto</w:t>
      </w:r>
      <w:r>
        <w:rPr>
          <w:spacing w:val="-1"/>
          <w:sz w:val="20"/>
        </w:rPr>
        <w:t xml:space="preserve"> </w:t>
      </w:r>
      <w:r>
        <w:rPr>
          <w:sz w:val="20"/>
        </w:rPr>
        <w:t>plazo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lo</w:t>
      </w:r>
      <w:r>
        <w:rPr>
          <w:spacing w:val="-1"/>
          <w:sz w:val="20"/>
        </w:rPr>
        <w:t xml:space="preserve"> </w:t>
      </w:r>
      <w:r>
        <w:rPr>
          <w:sz w:val="20"/>
        </w:rPr>
        <w:t>largo</w:t>
      </w:r>
      <w:r>
        <w:rPr>
          <w:spacing w:val="4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z w:val="20"/>
        </w:rPr>
        <w:t>cadena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inversión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mitigando el riesgo de que los ODS sean utilizados únicamente como pantalla (“</w:t>
      </w:r>
      <w:r>
        <w:rPr>
          <w:i/>
          <w:sz w:val="20"/>
        </w:rPr>
        <w:t>SDG-</w:t>
      </w:r>
      <w:r>
        <w:rPr>
          <w:i/>
          <w:spacing w:val="-68"/>
          <w:sz w:val="20"/>
        </w:rPr>
        <w:t xml:space="preserve"> </w:t>
      </w:r>
      <w:proofErr w:type="spellStart"/>
      <w:r>
        <w:rPr>
          <w:i/>
          <w:sz w:val="20"/>
        </w:rPr>
        <w:t>washing</w:t>
      </w:r>
      <w:proofErr w:type="spellEnd"/>
      <w:r>
        <w:rPr>
          <w:sz w:val="20"/>
        </w:rPr>
        <w:t>”).</w:t>
      </w:r>
    </w:p>
    <w:p w14:paraId="79BB70AB" w14:textId="77777777" w:rsidR="005C14B7" w:rsidRDefault="005C14B7">
      <w:pPr>
        <w:pStyle w:val="Textoindependiente"/>
        <w:spacing w:before="10"/>
        <w:rPr>
          <w:sz w:val="19"/>
        </w:rPr>
      </w:pPr>
    </w:p>
    <w:p w14:paraId="26DE52A6" w14:textId="77777777" w:rsidR="005C14B7" w:rsidRDefault="00000000">
      <w:pPr>
        <w:pStyle w:val="Textoindependiente"/>
        <w:ind w:left="100" w:right="163"/>
      </w:pPr>
      <w:r>
        <w:t>El reporte enfatiza que el desarrollo que no tenga en cuenta los riesgos no será sostenible y</w:t>
      </w:r>
      <w:r>
        <w:rPr>
          <w:spacing w:val="-68"/>
        </w:rPr>
        <w:t xml:space="preserve"> </w:t>
      </w:r>
      <w:r>
        <w:t>presenta a la crisis como una oportunidad para restablecer y preparar los sistemas globales</w:t>
      </w:r>
      <w:r>
        <w:rPr>
          <w:spacing w:val="-68"/>
        </w:rPr>
        <w:t xml:space="preserve"> </w:t>
      </w:r>
      <w:r>
        <w:t>para el futuro. Si bien el financiamiento para el desarrollo a menudo es socavado por las</w:t>
      </w:r>
      <w:r>
        <w:rPr>
          <w:spacing w:val="1"/>
        </w:rPr>
        <w:t xml:space="preserve"> </w:t>
      </w:r>
      <w:r>
        <w:t>brechas en la arquitectura financiera internacional o por políticas inadecuadas, durante la</w:t>
      </w:r>
      <w:r>
        <w:rPr>
          <w:spacing w:val="1"/>
        </w:rPr>
        <w:t xml:space="preserve"> </w:t>
      </w:r>
      <w:r>
        <w:t>crisis de COVID-19, gracias a salvaguardas existentes, algunos sistemas, en particular los</w:t>
      </w:r>
      <w:r>
        <w:rPr>
          <w:spacing w:val="1"/>
        </w:rPr>
        <w:t xml:space="preserve"> </w:t>
      </w:r>
      <w:r>
        <w:t>sistemas financiero y bancario, resistieron, en parte debido a las reformas adoptadas con</w:t>
      </w:r>
      <w:r>
        <w:rPr>
          <w:spacing w:val="1"/>
        </w:rPr>
        <w:t xml:space="preserve"> </w:t>
      </w:r>
      <w:r>
        <w:t>posterioridad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las fallas bancarias de</w:t>
      </w:r>
      <w:r>
        <w:rPr>
          <w:spacing w:val="-1"/>
        </w:rPr>
        <w:t xml:space="preserve"> </w:t>
      </w:r>
      <w:r>
        <w:t>2008.</w:t>
      </w:r>
    </w:p>
    <w:p w14:paraId="3A156DF7" w14:textId="77777777" w:rsidR="005C14B7" w:rsidRDefault="005C14B7">
      <w:pPr>
        <w:pStyle w:val="Textoindependiente"/>
        <w:spacing w:before="1"/>
      </w:pPr>
    </w:p>
    <w:p w14:paraId="63287764" w14:textId="77777777" w:rsidR="005C14B7" w:rsidRDefault="00000000">
      <w:pPr>
        <w:pStyle w:val="Textoindependiente"/>
        <w:ind w:left="100"/>
      </w:pPr>
      <w:r>
        <w:t>El</w:t>
      </w:r>
      <w:r>
        <w:rPr>
          <w:spacing w:val="-4"/>
        </w:rPr>
        <w:t xml:space="preserve"> </w:t>
      </w:r>
      <w:r>
        <w:t>reporte</w:t>
      </w:r>
      <w:r>
        <w:rPr>
          <w:spacing w:val="-2"/>
        </w:rPr>
        <w:t xml:space="preserve"> </w:t>
      </w:r>
      <w:r>
        <w:t>recomienda:</w:t>
      </w:r>
    </w:p>
    <w:p w14:paraId="22792F4A" w14:textId="77777777" w:rsidR="005C14B7" w:rsidRDefault="005C14B7">
      <w:pPr>
        <w:sectPr w:rsidR="005C14B7">
          <w:footerReference w:type="default" r:id="rId11"/>
          <w:pgSz w:w="12240" w:h="15840"/>
          <w:pgMar w:top="1500" w:right="1340" w:bottom="1200" w:left="1340" w:header="0" w:footer="1011" w:gutter="0"/>
          <w:pgNumType w:start="2"/>
          <w:cols w:space="720"/>
        </w:sectPr>
      </w:pPr>
    </w:p>
    <w:p w14:paraId="1E17FC4E" w14:textId="77777777" w:rsidR="005C14B7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86" w:line="237" w:lineRule="auto"/>
        <w:ind w:right="391"/>
        <w:rPr>
          <w:sz w:val="20"/>
        </w:rPr>
      </w:pPr>
      <w:r>
        <w:rPr>
          <w:sz w:val="20"/>
        </w:rPr>
        <w:t>Encontrar una solución global al problema de la tributación de la economía digital,</w:t>
      </w:r>
      <w:r>
        <w:rPr>
          <w:spacing w:val="-68"/>
          <w:sz w:val="20"/>
        </w:rPr>
        <w:t xml:space="preserve"> </w:t>
      </w:r>
      <w:r>
        <w:rPr>
          <w:sz w:val="20"/>
        </w:rPr>
        <w:t>con el fin de combatir la elusión de impuestos a nivel corporativo, reducir la</w:t>
      </w:r>
      <w:r>
        <w:rPr>
          <w:spacing w:val="1"/>
          <w:sz w:val="20"/>
        </w:rPr>
        <w:t xml:space="preserve"> </w:t>
      </w:r>
      <w:r>
        <w:rPr>
          <w:sz w:val="20"/>
        </w:rPr>
        <w:t>competencia</w:t>
      </w:r>
      <w:r>
        <w:rPr>
          <w:spacing w:val="-4"/>
          <w:sz w:val="20"/>
        </w:rPr>
        <w:t xml:space="preserve"> </w:t>
      </w:r>
      <w:r>
        <w:rPr>
          <w:sz w:val="20"/>
        </w:rPr>
        <w:t>fiscal</w:t>
      </w:r>
      <w:r>
        <w:rPr>
          <w:spacing w:val="-2"/>
          <w:sz w:val="20"/>
        </w:rPr>
        <w:t xml:space="preserve"> </w:t>
      </w:r>
      <w:r>
        <w:rPr>
          <w:sz w:val="20"/>
        </w:rPr>
        <w:t>perniciosa,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hacer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z w:val="20"/>
        </w:rPr>
        <w:t>mejor</w:t>
      </w:r>
      <w:r>
        <w:rPr>
          <w:spacing w:val="-3"/>
          <w:sz w:val="20"/>
        </w:rPr>
        <w:t xml:space="preserve"> </w:t>
      </w:r>
      <w:r>
        <w:rPr>
          <w:sz w:val="20"/>
        </w:rPr>
        <w:t>uso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tecnología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combatir</w:t>
      </w:r>
      <w:r>
        <w:rPr>
          <w:spacing w:val="-68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flujos financieros ilícitos.</w:t>
      </w:r>
    </w:p>
    <w:p w14:paraId="19370EAF" w14:textId="77777777" w:rsidR="005C14B7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6" w:line="237" w:lineRule="auto"/>
        <w:ind w:right="155"/>
        <w:rPr>
          <w:sz w:val="20"/>
        </w:rPr>
      </w:pPr>
      <w:r>
        <w:rPr>
          <w:sz w:val="20"/>
        </w:rPr>
        <w:t>Crear un marco de información global para hacer a las empresas responsables de los</w:t>
      </w:r>
      <w:r>
        <w:rPr>
          <w:spacing w:val="-68"/>
          <w:sz w:val="20"/>
        </w:rPr>
        <w:t xml:space="preserve"> </w:t>
      </w:r>
      <w:r>
        <w:rPr>
          <w:sz w:val="20"/>
        </w:rPr>
        <w:t>impactos sociales y ambientales que generen e incorporar los riesgos climáticos</w:t>
      </w:r>
      <w:r>
        <w:rPr>
          <w:spacing w:val="1"/>
          <w:sz w:val="20"/>
        </w:rPr>
        <w:t xml:space="preserve"> </w:t>
      </w:r>
      <w:r>
        <w:rPr>
          <w:sz w:val="20"/>
        </w:rPr>
        <w:t>como</w:t>
      </w:r>
      <w:r>
        <w:rPr>
          <w:spacing w:val="-2"/>
          <w:sz w:val="20"/>
        </w:rPr>
        <w:t xml:space="preserve"> </w:t>
      </w:r>
      <w:r>
        <w:rPr>
          <w:sz w:val="20"/>
        </w:rPr>
        <w:t>parte de la</w:t>
      </w:r>
      <w:r>
        <w:rPr>
          <w:spacing w:val="-1"/>
          <w:sz w:val="20"/>
        </w:rPr>
        <w:t xml:space="preserve"> </w:t>
      </w:r>
      <w:r>
        <w:rPr>
          <w:sz w:val="20"/>
        </w:rPr>
        <w:t>regulación</w:t>
      </w:r>
      <w:r>
        <w:rPr>
          <w:spacing w:val="-3"/>
          <w:sz w:val="20"/>
        </w:rPr>
        <w:t xml:space="preserve"> </w:t>
      </w:r>
      <w:r>
        <w:rPr>
          <w:sz w:val="20"/>
        </w:rPr>
        <w:t>financiera.</w:t>
      </w:r>
    </w:p>
    <w:p w14:paraId="703B1AF3" w14:textId="77777777" w:rsidR="005C14B7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4"/>
        <w:ind w:right="590"/>
        <w:rPr>
          <w:sz w:val="20"/>
        </w:rPr>
      </w:pPr>
      <w:r>
        <w:rPr>
          <w:sz w:val="20"/>
        </w:rPr>
        <w:t>Revisar</w:t>
      </w:r>
      <w:r>
        <w:rPr>
          <w:spacing w:val="-6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marcos</w:t>
      </w:r>
      <w:r>
        <w:rPr>
          <w:spacing w:val="-4"/>
          <w:sz w:val="20"/>
        </w:rPr>
        <w:t xml:space="preserve"> </w:t>
      </w:r>
      <w:r>
        <w:rPr>
          <w:sz w:val="20"/>
        </w:rPr>
        <w:t>regulatorios,</w:t>
      </w:r>
      <w:r>
        <w:rPr>
          <w:spacing w:val="-3"/>
          <w:sz w:val="20"/>
        </w:rPr>
        <w:t xml:space="preserve"> </w:t>
      </w:r>
      <w:r>
        <w:rPr>
          <w:sz w:val="20"/>
        </w:rPr>
        <w:t>tales</w:t>
      </w:r>
      <w:r>
        <w:rPr>
          <w:spacing w:val="-4"/>
          <w:sz w:val="20"/>
        </w:rPr>
        <w:t xml:space="preserve"> </w:t>
      </w:r>
      <w:r>
        <w:rPr>
          <w:sz w:val="20"/>
        </w:rPr>
        <w:t>como</w:t>
      </w:r>
      <w:r>
        <w:rPr>
          <w:spacing w:val="-5"/>
          <w:sz w:val="20"/>
        </w:rPr>
        <w:t xml:space="preserve"> </w:t>
      </w:r>
      <w:r>
        <w:rPr>
          <w:sz w:val="20"/>
        </w:rPr>
        <w:t>las</w:t>
      </w:r>
      <w:r>
        <w:rPr>
          <w:spacing w:val="-5"/>
          <w:sz w:val="20"/>
        </w:rPr>
        <w:t xml:space="preserve"> </w:t>
      </w:r>
      <w:r>
        <w:rPr>
          <w:sz w:val="20"/>
        </w:rPr>
        <w:t>regulaciones</w:t>
      </w:r>
      <w:r>
        <w:rPr>
          <w:spacing w:val="-4"/>
          <w:sz w:val="20"/>
        </w:rPr>
        <w:t xml:space="preserve"> </w:t>
      </w:r>
      <w:r>
        <w:rPr>
          <w:sz w:val="20"/>
        </w:rPr>
        <w:t>antimonopolio,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67"/>
          <w:sz w:val="20"/>
        </w:rPr>
        <w:t xml:space="preserve"> </w:t>
      </w:r>
      <w:r>
        <w:rPr>
          <w:sz w:val="20"/>
        </w:rPr>
        <w:t>reducir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poder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mercado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las grandes plataformas digitales.</w:t>
      </w:r>
    </w:p>
    <w:p w14:paraId="2685D224" w14:textId="77777777" w:rsidR="005C14B7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line="237" w:lineRule="auto"/>
        <w:ind w:right="855"/>
        <w:rPr>
          <w:sz w:val="20"/>
        </w:rPr>
      </w:pPr>
      <w:r>
        <w:rPr>
          <w:sz w:val="20"/>
        </w:rPr>
        <w:t>Modernizar el mercado laboral y actualizar las políticas fiscales para reflejar la</w:t>
      </w:r>
      <w:r>
        <w:rPr>
          <w:spacing w:val="-68"/>
          <w:sz w:val="20"/>
        </w:rPr>
        <w:t xml:space="preserve"> </w:t>
      </w:r>
      <w:r>
        <w:rPr>
          <w:sz w:val="20"/>
        </w:rPr>
        <w:t>realidad de una economía global cambiante y de un mundo cada vez más</w:t>
      </w:r>
      <w:r>
        <w:rPr>
          <w:spacing w:val="1"/>
          <w:sz w:val="20"/>
        </w:rPr>
        <w:t xml:space="preserve"> </w:t>
      </w:r>
      <w:r>
        <w:rPr>
          <w:sz w:val="20"/>
        </w:rPr>
        <w:t>digitalizado.</w:t>
      </w:r>
    </w:p>
    <w:p w14:paraId="76DB7E46" w14:textId="77777777" w:rsidR="005C14B7" w:rsidRDefault="005C14B7">
      <w:pPr>
        <w:pStyle w:val="Textoindependiente"/>
        <w:spacing w:before="6"/>
      </w:pPr>
    </w:p>
    <w:p w14:paraId="5D884368" w14:textId="77777777" w:rsidR="005C14B7" w:rsidRDefault="00000000">
      <w:pPr>
        <w:pStyle w:val="Textoindependiente"/>
        <w:ind w:left="100" w:right="389"/>
      </w:pPr>
      <w:r>
        <w:t>“Para cambiar la trayectoria, necesitamos cambiar las reglas del juego”, dijo el Secretario</w:t>
      </w:r>
      <w:r>
        <w:rPr>
          <w:spacing w:val="-68"/>
        </w:rPr>
        <w:t xml:space="preserve"> </w:t>
      </w:r>
      <w:r>
        <w:t>General Adjunto. “Confiar en las reglas previas a la crisis nos conducirá a los mismos</w:t>
      </w:r>
      <w:r>
        <w:rPr>
          <w:spacing w:val="1"/>
        </w:rPr>
        <w:t xml:space="preserve"> </w:t>
      </w:r>
      <w:r>
        <w:t>obstáculos</w:t>
      </w:r>
      <w:r>
        <w:rPr>
          <w:spacing w:val="1"/>
        </w:rPr>
        <w:t xml:space="preserve"> </w:t>
      </w:r>
      <w:r>
        <w:t>que se</w:t>
      </w:r>
      <w:r>
        <w:rPr>
          <w:spacing w:val="-1"/>
        </w:rPr>
        <w:t xml:space="preserve"> </w:t>
      </w:r>
      <w:r>
        <w:t>han</w:t>
      </w:r>
      <w:r>
        <w:rPr>
          <w:spacing w:val="-2"/>
        </w:rPr>
        <w:t xml:space="preserve"> </w:t>
      </w:r>
      <w:r>
        <w:t>develado</w:t>
      </w:r>
      <w:r>
        <w:rPr>
          <w:spacing w:val="1"/>
        </w:rPr>
        <w:t xml:space="preserve"> </w:t>
      </w:r>
      <w:r>
        <w:t>durante este</w:t>
      </w:r>
      <w:r>
        <w:rPr>
          <w:spacing w:val="1"/>
        </w:rPr>
        <w:t xml:space="preserve"> </w:t>
      </w:r>
      <w:r>
        <w:t>último año.”</w:t>
      </w:r>
    </w:p>
    <w:p w14:paraId="4F8ECFE9" w14:textId="77777777" w:rsidR="005C14B7" w:rsidRDefault="005C14B7">
      <w:pPr>
        <w:pStyle w:val="Textoindependiente"/>
        <w:spacing w:before="10"/>
        <w:rPr>
          <w:sz w:val="19"/>
        </w:rPr>
      </w:pPr>
    </w:p>
    <w:p w14:paraId="34CB0366" w14:textId="77777777" w:rsidR="005C14B7" w:rsidRDefault="00000000">
      <w:pPr>
        <w:pStyle w:val="Textoindependiente"/>
        <w:ind w:left="320" w:right="318"/>
        <w:jc w:val="center"/>
      </w:pPr>
      <w:r>
        <w:t>-</w:t>
      </w:r>
      <w:r>
        <w:rPr>
          <w:spacing w:val="-2"/>
        </w:rPr>
        <w:t xml:space="preserve"> </w:t>
      </w:r>
      <w:r>
        <w:t>FIN –</w:t>
      </w:r>
    </w:p>
    <w:p w14:paraId="6B4E2D27" w14:textId="77777777" w:rsidR="005C14B7" w:rsidRDefault="005C14B7">
      <w:pPr>
        <w:pStyle w:val="Textoindependiente"/>
        <w:spacing w:before="8"/>
        <w:rPr>
          <w:sz w:val="11"/>
        </w:rPr>
      </w:pPr>
    </w:p>
    <w:p w14:paraId="31272DDA" w14:textId="77777777" w:rsidR="005C14B7" w:rsidRDefault="00000000">
      <w:pPr>
        <w:spacing w:before="100"/>
        <w:ind w:left="100"/>
        <w:rPr>
          <w:b/>
          <w:sz w:val="20"/>
        </w:rPr>
      </w:pPr>
      <w:r>
        <w:rPr>
          <w:b/>
          <w:sz w:val="20"/>
        </w:rPr>
        <w:t>Notas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los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Editores:</w:t>
      </w:r>
    </w:p>
    <w:p w14:paraId="4716C143" w14:textId="77777777" w:rsidR="005C14B7" w:rsidRDefault="005C14B7">
      <w:pPr>
        <w:pStyle w:val="Textoindependiente"/>
        <w:spacing w:before="11"/>
        <w:rPr>
          <w:b/>
          <w:sz w:val="19"/>
        </w:rPr>
      </w:pPr>
    </w:p>
    <w:p w14:paraId="4F01029A" w14:textId="77777777" w:rsidR="005C14B7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right="128"/>
        <w:rPr>
          <w:sz w:val="20"/>
        </w:rPr>
      </w:pPr>
      <w:r>
        <w:rPr>
          <w:sz w:val="20"/>
        </w:rPr>
        <w:t>El informe es un producto conjunto del</w:t>
      </w:r>
      <w:r>
        <w:rPr>
          <w:color w:val="0462C1"/>
          <w:sz w:val="20"/>
        </w:rPr>
        <w:t xml:space="preserve"> </w:t>
      </w:r>
      <w:hyperlink r:id="rId12">
        <w:r>
          <w:rPr>
            <w:color w:val="0462C1"/>
            <w:sz w:val="20"/>
            <w:u w:val="single" w:color="0462C1"/>
          </w:rPr>
          <w:t>Grupo de Trabajo Interinstitucional sobre</w:t>
        </w:r>
      </w:hyperlink>
      <w:r>
        <w:rPr>
          <w:color w:val="0462C1"/>
          <w:spacing w:val="1"/>
          <w:sz w:val="20"/>
        </w:rPr>
        <w:t xml:space="preserve"> </w:t>
      </w:r>
      <w:hyperlink r:id="rId13">
        <w:r>
          <w:rPr>
            <w:color w:val="0462C1"/>
            <w:sz w:val="20"/>
            <w:u w:val="single" w:color="0462C1"/>
          </w:rPr>
          <w:t>Financiamiento</w:t>
        </w:r>
        <w:r>
          <w:rPr>
            <w:color w:val="0462C1"/>
            <w:spacing w:val="-4"/>
            <w:sz w:val="20"/>
            <w:u w:val="single" w:color="0462C1"/>
          </w:rPr>
          <w:t xml:space="preserve"> </w:t>
        </w:r>
        <w:r>
          <w:rPr>
            <w:color w:val="0462C1"/>
            <w:sz w:val="20"/>
            <w:u w:val="single" w:color="0462C1"/>
          </w:rPr>
          <w:t>para</w:t>
        </w:r>
        <w:r>
          <w:rPr>
            <w:color w:val="0462C1"/>
            <w:spacing w:val="-2"/>
            <w:sz w:val="20"/>
            <w:u w:val="single" w:color="0462C1"/>
          </w:rPr>
          <w:t xml:space="preserve"> </w:t>
        </w:r>
        <w:r>
          <w:rPr>
            <w:color w:val="0462C1"/>
            <w:sz w:val="20"/>
            <w:u w:val="single" w:color="0462C1"/>
          </w:rPr>
          <w:t>el</w:t>
        </w:r>
        <w:r>
          <w:rPr>
            <w:color w:val="0462C1"/>
            <w:spacing w:val="-2"/>
            <w:sz w:val="20"/>
            <w:u w:val="single" w:color="0462C1"/>
          </w:rPr>
          <w:t xml:space="preserve"> </w:t>
        </w:r>
        <w:r>
          <w:rPr>
            <w:color w:val="0462C1"/>
            <w:sz w:val="20"/>
            <w:u w:val="single" w:color="0462C1"/>
          </w:rPr>
          <w:t>Desarrollo</w:t>
        </w:r>
      </w:hyperlink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cual</w:t>
      </w:r>
      <w:r>
        <w:rPr>
          <w:spacing w:val="-2"/>
          <w:sz w:val="20"/>
        </w:rPr>
        <w:t xml:space="preserve"> </w:t>
      </w:r>
      <w:r>
        <w:rPr>
          <w:sz w:val="20"/>
        </w:rPr>
        <w:t>está</w:t>
      </w:r>
      <w:r>
        <w:rPr>
          <w:spacing w:val="-2"/>
          <w:sz w:val="20"/>
        </w:rPr>
        <w:t xml:space="preserve"> </w:t>
      </w:r>
      <w:r>
        <w:rPr>
          <w:sz w:val="20"/>
        </w:rPr>
        <w:t>compuesto</w:t>
      </w:r>
      <w:r>
        <w:rPr>
          <w:spacing w:val="-3"/>
          <w:sz w:val="20"/>
        </w:rPr>
        <w:t xml:space="preserve"> </w:t>
      </w:r>
      <w:r>
        <w:rPr>
          <w:sz w:val="20"/>
        </w:rPr>
        <w:t>por</w:t>
      </w:r>
      <w:r>
        <w:rPr>
          <w:spacing w:val="-3"/>
          <w:sz w:val="20"/>
        </w:rPr>
        <w:t xml:space="preserve"> </w:t>
      </w:r>
      <w:r>
        <w:rPr>
          <w:sz w:val="20"/>
        </w:rPr>
        <w:t>más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60</w:t>
      </w:r>
      <w:r>
        <w:rPr>
          <w:spacing w:val="-5"/>
          <w:sz w:val="20"/>
        </w:rPr>
        <w:t xml:space="preserve"> </w:t>
      </w:r>
      <w:r>
        <w:rPr>
          <w:sz w:val="20"/>
        </w:rPr>
        <w:t>agencias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67"/>
          <w:sz w:val="20"/>
        </w:rPr>
        <w:t xml:space="preserve"> </w:t>
      </w:r>
      <w:proofErr w:type="spellStart"/>
      <w:r>
        <w:rPr>
          <w:sz w:val="20"/>
        </w:rPr>
        <w:t>de</w:t>
      </w:r>
      <w:proofErr w:type="spellEnd"/>
      <w:r>
        <w:rPr>
          <w:sz w:val="20"/>
        </w:rPr>
        <w:t xml:space="preserve"> Naciones Unidas y organizaciones internacionales.</w:t>
      </w:r>
      <w:r>
        <w:rPr>
          <w:spacing w:val="1"/>
          <w:sz w:val="20"/>
        </w:rPr>
        <w:t xml:space="preserve"> </w:t>
      </w:r>
      <w:r>
        <w:rPr>
          <w:sz w:val="20"/>
        </w:rPr>
        <w:t>La Oficina de Financiamiento</w:t>
      </w:r>
      <w:r>
        <w:rPr>
          <w:spacing w:val="1"/>
          <w:sz w:val="20"/>
        </w:rPr>
        <w:t xml:space="preserve"> </w:t>
      </w:r>
      <w:r>
        <w:rPr>
          <w:sz w:val="20"/>
        </w:rPr>
        <w:t>para el Desarrollo Sostenible del Departamento de Asuntos Económicos y Sociales de</w:t>
      </w:r>
      <w:r>
        <w:rPr>
          <w:spacing w:val="-68"/>
          <w:sz w:val="20"/>
        </w:rPr>
        <w:t xml:space="preserve"> </w:t>
      </w:r>
      <w:r>
        <w:rPr>
          <w:sz w:val="20"/>
        </w:rPr>
        <w:t>la Organización de Naciones Unidas actúa como editor sustantivo y coordinador del</w:t>
      </w:r>
      <w:r>
        <w:rPr>
          <w:spacing w:val="1"/>
          <w:sz w:val="20"/>
        </w:rPr>
        <w:t xml:space="preserve"> </w:t>
      </w:r>
      <w:r>
        <w:rPr>
          <w:sz w:val="20"/>
        </w:rPr>
        <w:t>Grupo de Trabajo, en estrecha cooperación el Grupo Banco Mundial, el FMI, la OMC,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UNCTAD y</w:t>
      </w:r>
      <w:r>
        <w:rPr>
          <w:spacing w:val="2"/>
          <w:sz w:val="20"/>
        </w:rPr>
        <w:t xml:space="preserve"> </w:t>
      </w:r>
      <w:r>
        <w:rPr>
          <w:sz w:val="20"/>
        </w:rPr>
        <w:t>el PNUD.</w:t>
      </w:r>
      <w:r>
        <w:rPr>
          <w:spacing w:val="3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Grupo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Trabajo</w:t>
      </w:r>
      <w:r>
        <w:rPr>
          <w:spacing w:val="-2"/>
          <w:sz w:val="20"/>
        </w:rPr>
        <w:t xml:space="preserve"> </w:t>
      </w:r>
      <w:r>
        <w:rPr>
          <w:sz w:val="20"/>
        </w:rPr>
        <w:t>recibió</w:t>
      </w:r>
      <w:r>
        <w:rPr>
          <w:spacing w:val="-1"/>
          <w:sz w:val="20"/>
        </w:rPr>
        <w:t xml:space="preserve"> </w:t>
      </w:r>
      <w:r>
        <w:rPr>
          <w:sz w:val="20"/>
        </w:rPr>
        <w:t>el mandato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color w:val="0462C1"/>
          <w:spacing w:val="7"/>
          <w:sz w:val="20"/>
        </w:rPr>
        <w:t xml:space="preserve"> </w:t>
      </w:r>
      <w:hyperlink r:id="rId14">
        <w:r>
          <w:rPr>
            <w:color w:val="0462C1"/>
            <w:sz w:val="20"/>
            <w:u w:val="single" w:color="0462C1"/>
          </w:rPr>
          <w:t>Agenda</w:t>
        </w:r>
        <w:r>
          <w:rPr>
            <w:color w:val="0462C1"/>
            <w:spacing w:val="1"/>
            <w:sz w:val="20"/>
            <w:u w:val="single" w:color="0462C1"/>
          </w:rPr>
          <w:t xml:space="preserve"> </w:t>
        </w:r>
        <w:r>
          <w:rPr>
            <w:color w:val="0462C1"/>
            <w:sz w:val="20"/>
            <w:u w:val="single" w:color="0462C1"/>
          </w:rPr>
          <w:t>de</w:t>
        </w:r>
      </w:hyperlink>
      <w:r>
        <w:rPr>
          <w:color w:val="0462C1"/>
          <w:spacing w:val="1"/>
          <w:sz w:val="20"/>
        </w:rPr>
        <w:t xml:space="preserve"> </w:t>
      </w:r>
      <w:hyperlink r:id="rId15">
        <w:r>
          <w:rPr>
            <w:color w:val="0462C1"/>
            <w:sz w:val="20"/>
            <w:u w:val="single" w:color="0462C1"/>
          </w:rPr>
          <w:t>Acción de Addis Abeba</w:t>
        </w:r>
        <w:r>
          <w:rPr>
            <w:color w:val="0462C1"/>
            <w:sz w:val="20"/>
          </w:rPr>
          <w:t xml:space="preserve"> </w:t>
        </w:r>
      </w:hyperlink>
      <w:r>
        <w:rPr>
          <w:sz w:val="20"/>
        </w:rPr>
        <w:t>y está presidido por el Sr. Liu Zhenmin, Secretario General</w:t>
      </w:r>
      <w:r>
        <w:rPr>
          <w:spacing w:val="1"/>
          <w:sz w:val="20"/>
        </w:rPr>
        <w:t xml:space="preserve"> </w:t>
      </w:r>
      <w:r>
        <w:rPr>
          <w:sz w:val="20"/>
        </w:rPr>
        <w:t>Adjunto para Asuntos Económicos y Sociales. La copia completa del informe y su</w:t>
      </w:r>
      <w:r>
        <w:rPr>
          <w:spacing w:val="1"/>
          <w:sz w:val="20"/>
        </w:rPr>
        <w:t xml:space="preserve"> </w:t>
      </w:r>
      <w:r>
        <w:rPr>
          <w:sz w:val="20"/>
        </w:rPr>
        <w:t>anexo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publicarán</w:t>
      </w:r>
      <w:r>
        <w:rPr>
          <w:spacing w:val="-2"/>
          <w:sz w:val="20"/>
        </w:rPr>
        <w:t xml:space="preserve"> </w:t>
      </w:r>
      <w:r>
        <w:rPr>
          <w:sz w:val="20"/>
        </w:rPr>
        <w:t>en:</w:t>
      </w:r>
      <w:r>
        <w:rPr>
          <w:color w:val="800080"/>
          <w:spacing w:val="-1"/>
          <w:sz w:val="20"/>
        </w:rPr>
        <w:t xml:space="preserve"> </w:t>
      </w:r>
      <w:hyperlink r:id="rId16">
        <w:r>
          <w:rPr>
            <w:color w:val="800080"/>
            <w:sz w:val="20"/>
            <w:u w:val="single" w:color="800080"/>
          </w:rPr>
          <w:t>https://developmentfinance.un.org/</w:t>
        </w:r>
      </w:hyperlink>
    </w:p>
    <w:p w14:paraId="74CDB0EC" w14:textId="77777777" w:rsidR="005C14B7" w:rsidRDefault="005C14B7">
      <w:pPr>
        <w:pStyle w:val="Textoindependiente"/>
        <w:spacing w:before="1"/>
      </w:pPr>
    </w:p>
    <w:p w14:paraId="12094BEB" w14:textId="77777777" w:rsidR="005C14B7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right="134"/>
        <w:rPr>
          <w:sz w:val="20"/>
        </w:rPr>
      </w:pPr>
      <w:r>
        <w:rPr>
          <w:sz w:val="20"/>
        </w:rPr>
        <w:t>Este</w:t>
      </w:r>
      <w:r>
        <w:rPr>
          <w:spacing w:val="-2"/>
          <w:sz w:val="20"/>
        </w:rPr>
        <w:t xml:space="preserve"> </w:t>
      </w:r>
      <w:r>
        <w:rPr>
          <w:sz w:val="20"/>
        </w:rPr>
        <w:t>informe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base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discusiones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seguimiento</w:t>
      </w:r>
      <w:r>
        <w:rPr>
          <w:spacing w:val="8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color w:val="0462C1"/>
          <w:spacing w:val="-1"/>
          <w:sz w:val="20"/>
        </w:rPr>
        <w:t xml:space="preserve"> </w:t>
      </w:r>
      <w:hyperlink r:id="rId17">
        <w:r>
          <w:rPr>
            <w:color w:val="0462C1"/>
            <w:sz w:val="20"/>
            <w:u w:val="single" w:color="0462C1"/>
          </w:rPr>
          <w:t>Foro</w:t>
        </w:r>
        <w:r>
          <w:rPr>
            <w:color w:val="0462C1"/>
            <w:spacing w:val="-4"/>
            <w:sz w:val="20"/>
            <w:u w:val="single" w:color="0462C1"/>
          </w:rPr>
          <w:t xml:space="preserve"> </w:t>
        </w:r>
        <w:r>
          <w:rPr>
            <w:color w:val="0462C1"/>
            <w:sz w:val="20"/>
            <w:u w:val="single" w:color="0462C1"/>
          </w:rPr>
          <w:t>de</w:t>
        </w:r>
      </w:hyperlink>
      <w:r>
        <w:rPr>
          <w:color w:val="0462C1"/>
          <w:spacing w:val="-67"/>
          <w:sz w:val="20"/>
        </w:rPr>
        <w:t xml:space="preserve"> </w:t>
      </w:r>
      <w:hyperlink r:id="rId18">
        <w:r>
          <w:rPr>
            <w:color w:val="0462C1"/>
            <w:sz w:val="20"/>
            <w:u w:val="single" w:color="0462C1"/>
          </w:rPr>
          <w:t>ECOSOC sobre el Financiamiento para el Desarrollo</w:t>
        </w:r>
      </w:hyperlink>
      <w:r>
        <w:rPr>
          <w:sz w:val="20"/>
        </w:rPr>
        <w:t>, en el que los Estados Miembros</w:t>
      </w:r>
      <w:r>
        <w:rPr>
          <w:spacing w:val="1"/>
          <w:sz w:val="20"/>
        </w:rPr>
        <w:t xml:space="preserve"> </w:t>
      </w:r>
      <w:r>
        <w:rPr>
          <w:sz w:val="20"/>
        </w:rPr>
        <w:t>acuerdan las medidas necesarias para movilizar los recursos para el financiamiento</w:t>
      </w:r>
      <w:r>
        <w:rPr>
          <w:spacing w:val="1"/>
          <w:sz w:val="20"/>
        </w:rPr>
        <w:t xml:space="preserve"> </w:t>
      </w:r>
      <w:r>
        <w:rPr>
          <w:sz w:val="20"/>
        </w:rPr>
        <w:t>sostenible.</w:t>
      </w:r>
      <w:r>
        <w:rPr>
          <w:spacing w:val="1"/>
          <w:sz w:val="20"/>
        </w:rPr>
        <w:t xml:space="preserve"> </w:t>
      </w:r>
      <w:r>
        <w:rPr>
          <w:sz w:val="20"/>
        </w:rPr>
        <w:t>El informe también nutre la</w:t>
      </w:r>
      <w:r>
        <w:rPr>
          <w:color w:val="0462C1"/>
          <w:sz w:val="20"/>
        </w:rPr>
        <w:t xml:space="preserve"> </w:t>
      </w:r>
      <w:hyperlink r:id="rId19">
        <w:r>
          <w:rPr>
            <w:color w:val="0462C1"/>
            <w:sz w:val="20"/>
            <w:u w:val="single" w:color="0462C1"/>
          </w:rPr>
          <w:t>Feria de Inversión ODS</w:t>
        </w:r>
      </w:hyperlink>
      <w:r>
        <w:rPr>
          <w:sz w:val="20"/>
        </w:rPr>
        <w:t>, la cual reúne a</w:t>
      </w:r>
      <w:r>
        <w:rPr>
          <w:spacing w:val="1"/>
          <w:sz w:val="20"/>
        </w:rPr>
        <w:t xml:space="preserve"> </w:t>
      </w:r>
      <w:r>
        <w:rPr>
          <w:sz w:val="20"/>
        </w:rPr>
        <w:t>funcionarios</w:t>
      </w:r>
      <w:r>
        <w:rPr>
          <w:spacing w:val="-1"/>
          <w:sz w:val="20"/>
        </w:rPr>
        <w:t xml:space="preserve"> </w:t>
      </w:r>
      <w:r>
        <w:rPr>
          <w:sz w:val="20"/>
        </w:rPr>
        <w:t>gubernamentales e inversionistas.</w:t>
      </w:r>
    </w:p>
    <w:p w14:paraId="09B2255B" w14:textId="77777777" w:rsidR="005C14B7" w:rsidRDefault="005C14B7">
      <w:pPr>
        <w:pStyle w:val="Textoindependiente"/>
        <w:spacing w:before="2"/>
        <w:rPr>
          <w:sz w:val="23"/>
        </w:rPr>
      </w:pPr>
    </w:p>
    <w:p w14:paraId="124FC344" w14:textId="77777777" w:rsidR="005C14B7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line="235" w:lineRule="auto"/>
        <w:ind w:right="123"/>
        <w:rPr>
          <w:sz w:val="20"/>
        </w:rPr>
      </w:pP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informe</w:t>
      </w:r>
      <w:r>
        <w:rPr>
          <w:spacing w:val="-2"/>
          <w:sz w:val="20"/>
        </w:rPr>
        <w:t xml:space="preserve"> </w:t>
      </w:r>
      <w:r>
        <w:rPr>
          <w:sz w:val="20"/>
        </w:rPr>
        <w:t>cubre, entre</w:t>
      </w:r>
      <w:r>
        <w:rPr>
          <w:spacing w:val="-2"/>
          <w:sz w:val="20"/>
        </w:rPr>
        <w:t xml:space="preserve"> </w:t>
      </w:r>
      <w:r>
        <w:rPr>
          <w:sz w:val="20"/>
        </w:rPr>
        <w:t>otras, las</w:t>
      </w:r>
      <w:r>
        <w:rPr>
          <w:spacing w:val="-2"/>
          <w:sz w:val="20"/>
        </w:rPr>
        <w:t xml:space="preserve"> </w:t>
      </w:r>
      <w:r>
        <w:rPr>
          <w:sz w:val="20"/>
        </w:rPr>
        <w:t>áreas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riesgos, comercio,</w:t>
      </w:r>
      <w:r>
        <w:rPr>
          <w:spacing w:val="-1"/>
          <w:sz w:val="20"/>
        </w:rPr>
        <w:t xml:space="preserve"> </w:t>
      </w:r>
      <w:r>
        <w:rPr>
          <w:sz w:val="20"/>
        </w:rPr>
        <w:t>deuda, sector</w:t>
      </w:r>
      <w:r>
        <w:rPr>
          <w:spacing w:val="-3"/>
          <w:sz w:val="20"/>
        </w:rPr>
        <w:t xml:space="preserve"> </w:t>
      </w:r>
      <w:r>
        <w:rPr>
          <w:sz w:val="20"/>
        </w:rPr>
        <w:t>privado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67"/>
          <w:sz w:val="20"/>
        </w:rPr>
        <w:t xml:space="preserve"> </w:t>
      </w:r>
      <w:r>
        <w:rPr>
          <w:sz w:val="20"/>
        </w:rPr>
        <w:t>finanzas,</w:t>
      </w:r>
      <w:r>
        <w:rPr>
          <w:spacing w:val="1"/>
          <w:sz w:val="20"/>
        </w:rPr>
        <w:t xml:space="preserve"> </w:t>
      </w:r>
      <w:r>
        <w:rPr>
          <w:sz w:val="20"/>
        </w:rPr>
        <w:t>tecnología, y cooperación</w:t>
      </w:r>
      <w:r>
        <w:rPr>
          <w:spacing w:val="-3"/>
          <w:sz w:val="20"/>
        </w:rPr>
        <w:t xml:space="preserve"> </w:t>
      </w:r>
      <w:r>
        <w:rPr>
          <w:sz w:val="20"/>
        </w:rPr>
        <w:t>internacional para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3"/>
          <w:sz w:val="20"/>
        </w:rPr>
        <w:t xml:space="preserve"> </w:t>
      </w:r>
      <w:r>
        <w:rPr>
          <w:sz w:val="20"/>
        </w:rPr>
        <w:t>desarrollo.</w:t>
      </w:r>
    </w:p>
    <w:p w14:paraId="1902CBD1" w14:textId="77777777" w:rsidR="005C14B7" w:rsidRDefault="005C14B7">
      <w:pPr>
        <w:pStyle w:val="Textoindependiente"/>
        <w:rPr>
          <w:sz w:val="24"/>
        </w:rPr>
      </w:pPr>
    </w:p>
    <w:p w14:paraId="1B51C8AD" w14:textId="77777777" w:rsidR="005C14B7" w:rsidRDefault="005C14B7">
      <w:pPr>
        <w:pStyle w:val="Textoindependiente"/>
        <w:rPr>
          <w:sz w:val="24"/>
        </w:rPr>
      </w:pPr>
    </w:p>
    <w:p w14:paraId="2B8C4DB8" w14:textId="77777777" w:rsidR="005C14B7" w:rsidRDefault="00000000">
      <w:pPr>
        <w:pStyle w:val="Textoindependiente"/>
        <w:spacing w:before="150"/>
        <w:ind w:left="320" w:right="320"/>
        <w:jc w:val="center"/>
      </w:pPr>
      <w:r>
        <w:t>***</w:t>
      </w:r>
    </w:p>
    <w:p w14:paraId="408E6083" w14:textId="77777777" w:rsidR="005C14B7" w:rsidRDefault="005C14B7">
      <w:pPr>
        <w:pStyle w:val="Textoindependiente"/>
        <w:rPr>
          <w:sz w:val="24"/>
        </w:rPr>
      </w:pPr>
    </w:p>
    <w:p w14:paraId="3119652C" w14:textId="77777777" w:rsidR="005C14B7" w:rsidRDefault="00000000">
      <w:pPr>
        <w:spacing w:before="191"/>
        <w:ind w:left="100"/>
        <w:rPr>
          <w:b/>
          <w:i/>
          <w:sz w:val="20"/>
        </w:rPr>
      </w:pPr>
      <w:r>
        <w:rPr>
          <w:b/>
          <w:i/>
          <w:sz w:val="20"/>
        </w:rPr>
        <w:t>Para</w:t>
      </w:r>
      <w:r>
        <w:rPr>
          <w:b/>
          <w:i/>
          <w:spacing w:val="9"/>
          <w:sz w:val="20"/>
        </w:rPr>
        <w:t xml:space="preserve"> </w:t>
      </w:r>
      <w:r>
        <w:rPr>
          <w:b/>
          <w:i/>
          <w:sz w:val="20"/>
        </w:rPr>
        <w:t>más</w:t>
      </w:r>
      <w:r>
        <w:rPr>
          <w:b/>
          <w:i/>
          <w:spacing w:val="3"/>
          <w:sz w:val="20"/>
        </w:rPr>
        <w:t xml:space="preserve"> </w:t>
      </w:r>
      <w:r>
        <w:rPr>
          <w:b/>
          <w:i/>
          <w:sz w:val="20"/>
        </w:rPr>
        <w:t>información</w:t>
      </w:r>
      <w:r>
        <w:rPr>
          <w:b/>
          <w:i/>
          <w:spacing w:val="9"/>
          <w:sz w:val="20"/>
        </w:rPr>
        <w:t xml:space="preserve"> </w:t>
      </w:r>
      <w:r>
        <w:rPr>
          <w:b/>
          <w:i/>
          <w:sz w:val="20"/>
        </w:rPr>
        <w:t>o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para solicitar</w:t>
      </w:r>
      <w:r>
        <w:rPr>
          <w:b/>
          <w:i/>
          <w:spacing w:val="3"/>
          <w:sz w:val="20"/>
        </w:rPr>
        <w:t xml:space="preserve"> </w:t>
      </w:r>
      <w:r>
        <w:rPr>
          <w:b/>
          <w:i/>
          <w:sz w:val="20"/>
        </w:rPr>
        <w:t>entrevistas</w:t>
      </w:r>
      <w:r>
        <w:rPr>
          <w:b/>
          <w:i/>
          <w:spacing w:val="4"/>
          <w:sz w:val="20"/>
        </w:rPr>
        <w:t xml:space="preserve"> </w:t>
      </w:r>
      <w:r>
        <w:rPr>
          <w:b/>
          <w:i/>
          <w:sz w:val="20"/>
        </w:rPr>
        <w:t>con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nuestros</w:t>
      </w:r>
      <w:r>
        <w:rPr>
          <w:b/>
          <w:i/>
          <w:spacing w:val="4"/>
          <w:sz w:val="20"/>
        </w:rPr>
        <w:t xml:space="preserve"> </w:t>
      </w:r>
      <w:r>
        <w:rPr>
          <w:b/>
          <w:i/>
          <w:sz w:val="20"/>
        </w:rPr>
        <w:t>expertos,</w:t>
      </w:r>
      <w:r>
        <w:rPr>
          <w:b/>
          <w:i/>
          <w:spacing w:val="5"/>
          <w:sz w:val="20"/>
        </w:rPr>
        <w:t xml:space="preserve"> </w:t>
      </w:r>
      <w:r>
        <w:rPr>
          <w:b/>
          <w:i/>
          <w:sz w:val="20"/>
        </w:rPr>
        <w:t>por</w:t>
      </w:r>
      <w:r>
        <w:rPr>
          <w:b/>
          <w:i/>
          <w:spacing w:val="8"/>
          <w:sz w:val="20"/>
        </w:rPr>
        <w:t xml:space="preserve"> </w:t>
      </w:r>
      <w:r>
        <w:rPr>
          <w:b/>
          <w:i/>
          <w:sz w:val="20"/>
        </w:rPr>
        <w:t>favor</w:t>
      </w:r>
      <w:r>
        <w:rPr>
          <w:b/>
          <w:i/>
          <w:spacing w:val="-65"/>
          <w:sz w:val="20"/>
        </w:rPr>
        <w:t xml:space="preserve"> </w:t>
      </w:r>
      <w:r>
        <w:rPr>
          <w:b/>
          <w:i/>
          <w:sz w:val="20"/>
        </w:rPr>
        <w:t>contactar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a:</w:t>
      </w:r>
    </w:p>
    <w:p w14:paraId="364B0BD2" w14:textId="77777777" w:rsidR="005C14B7" w:rsidRDefault="005C14B7">
      <w:pPr>
        <w:pStyle w:val="Textoindependiente"/>
        <w:spacing w:before="1"/>
        <w:rPr>
          <w:b/>
          <w:i/>
        </w:rPr>
      </w:pPr>
    </w:p>
    <w:p w14:paraId="78115206" w14:textId="77777777" w:rsidR="005C14B7" w:rsidRDefault="00000000">
      <w:pPr>
        <w:pStyle w:val="Textoindependiente"/>
        <w:spacing w:line="480" w:lineRule="auto"/>
        <w:ind w:left="100" w:right="235"/>
      </w:pPr>
      <w:r>
        <w:t xml:space="preserve">Rita Ann Wallace, UN DESA Nueva York; Móvil: +1 516 707 5570; </w:t>
      </w:r>
      <w:hyperlink r:id="rId20">
        <w:r>
          <w:rPr>
            <w:color w:val="0462C1"/>
            <w:u w:val="single" w:color="0462C1"/>
          </w:rPr>
          <w:t>rita.wallace@un.org</w:t>
        </w:r>
      </w:hyperlink>
      <w:r>
        <w:rPr>
          <w:color w:val="0462C1"/>
          <w:spacing w:val="1"/>
        </w:rPr>
        <w:t xml:space="preserve"> </w:t>
      </w:r>
      <w:r>
        <w:t>Sarah</w:t>
      </w:r>
      <w:r>
        <w:rPr>
          <w:spacing w:val="-6"/>
        </w:rPr>
        <w:t xml:space="preserve"> </w:t>
      </w:r>
      <w:proofErr w:type="spellStart"/>
      <w:r>
        <w:t>DeCuir</w:t>
      </w:r>
      <w:proofErr w:type="spellEnd"/>
      <w:r>
        <w:t>,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DESA</w:t>
      </w:r>
      <w:r>
        <w:rPr>
          <w:spacing w:val="1"/>
        </w:rPr>
        <w:t xml:space="preserve"> </w:t>
      </w:r>
      <w:r>
        <w:t>Nueva</w:t>
      </w:r>
      <w:r>
        <w:rPr>
          <w:spacing w:val="-4"/>
        </w:rPr>
        <w:t xml:space="preserve"> </w:t>
      </w:r>
      <w:r>
        <w:t>York;</w:t>
      </w:r>
      <w:r>
        <w:rPr>
          <w:spacing w:val="-4"/>
        </w:rPr>
        <w:t xml:space="preserve"> </w:t>
      </w:r>
      <w:r>
        <w:t>Teléfono:</w:t>
      </w:r>
      <w:r>
        <w:rPr>
          <w:spacing w:val="-5"/>
        </w:rPr>
        <w:t xml:space="preserve"> </w:t>
      </w:r>
      <w:r>
        <w:t>+1</w:t>
      </w:r>
      <w:r>
        <w:rPr>
          <w:spacing w:val="-2"/>
        </w:rPr>
        <w:t xml:space="preserve"> </w:t>
      </w:r>
      <w:r>
        <w:t>917</w:t>
      </w:r>
      <w:r>
        <w:rPr>
          <w:spacing w:val="-1"/>
        </w:rPr>
        <w:t xml:space="preserve"> </w:t>
      </w:r>
      <w:r>
        <w:t>367-9272;</w:t>
      </w:r>
      <w:r>
        <w:rPr>
          <w:spacing w:val="-5"/>
        </w:rPr>
        <w:t xml:space="preserve"> </w:t>
      </w:r>
      <w:hyperlink r:id="rId21">
        <w:r>
          <w:rPr>
            <w:color w:val="0462C1"/>
            <w:u w:val="single" w:color="0462C1"/>
          </w:rPr>
          <w:t>sarah.decuir@un.org</w:t>
        </w:r>
      </w:hyperlink>
    </w:p>
    <w:sectPr w:rsidR="005C14B7">
      <w:pgSz w:w="12240" w:h="15840"/>
      <w:pgMar w:top="1360" w:right="1340" w:bottom="1200" w:left="1340" w:header="0" w:footer="10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42204" w14:textId="77777777" w:rsidR="00882EBE" w:rsidRDefault="00882EBE">
      <w:r>
        <w:separator/>
      </w:r>
    </w:p>
  </w:endnote>
  <w:endnote w:type="continuationSeparator" w:id="0">
    <w:p w14:paraId="45F35A57" w14:textId="77777777" w:rsidR="00882EBE" w:rsidRDefault="00882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28662" w14:textId="77777777" w:rsidR="005C14B7" w:rsidRDefault="00000000">
    <w:pPr>
      <w:pStyle w:val="Textoindependiente"/>
      <w:spacing w:line="14" w:lineRule="auto"/>
    </w:pPr>
    <w:r>
      <w:pict w14:anchorId="1D0A4EB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1.7pt;margin-top:730.45pt;width:11.6pt;height:13pt;z-index:-251658752;mso-position-horizontal-relative:page;mso-position-vertical-relative:page" filled="f" stroked="f">
          <v:textbox inset="0,0,0,0">
            <w:txbxContent>
              <w:p w14:paraId="04E5CCDC" w14:textId="77777777" w:rsidR="005C14B7" w:rsidRDefault="00000000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BD39B" w14:textId="77777777" w:rsidR="00882EBE" w:rsidRDefault="00882EBE">
      <w:r>
        <w:separator/>
      </w:r>
    </w:p>
  </w:footnote>
  <w:footnote w:type="continuationSeparator" w:id="0">
    <w:p w14:paraId="6BF4692A" w14:textId="77777777" w:rsidR="00882EBE" w:rsidRDefault="00882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77EAB"/>
    <w:multiLevelType w:val="hybridMultilevel"/>
    <w:tmpl w:val="78CC9BBE"/>
    <w:lvl w:ilvl="0" w:tplc="3FF646D4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8CFC1FEC">
      <w:numFmt w:val="bullet"/>
      <w:lvlText w:val="•"/>
      <w:lvlJc w:val="left"/>
      <w:pPr>
        <w:ind w:left="4580" w:hanging="361"/>
      </w:pPr>
      <w:rPr>
        <w:rFonts w:hint="default"/>
        <w:lang w:val="es-ES" w:eastAsia="en-US" w:bidi="ar-SA"/>
      </w:rPr>
    </w:lvl>
    <w:lvl w:ilvl="2" w:tplc="EBBC3C8A">
      <w:numFmt w:val="bullet"/>
      <w:lvlText w:val="•"/>
      <w:lvlJc w:val="left"/>
      <w:pPr>
        <w:ind w:left="5133" w:hanging="361"/>
      </w:pPr>
      <w:rPr>
        <w:rFonts w:hint="default"/>
        <w:lang w:val="es-ES" w:eastAsia="en-US" w:bidi="ar-SA"/>
      </w:rPr>
    </w:lvl>
    <w:lvl w:ilvl="3" w:tplc="F7980E38">
      <w:numFmt w:val="bullet"/>
      <w:lvlText w:val="•"/>
      <w:lvlJc w:val="left"/>
      <w:pPr>
        <w:ind w:left="5686" w:hanging="361"/>
      </w:pPr>
      <w:rPr>
        <w:rFonts w:hint="default"/>
        <w:lang w:val="es-ES" w:eastAsia="en-US" w:bidi="ar-SA"/>
      </w:rPr>
    </w:lvl>
    <w:lvl w:ilvl="4" w:tplc="BEF6807A">
      <w:numFmt w:val="bullet"/>
      <w:lvlText w:val="•"/>
      <w:lvlJc w:val="left"/>
      <w:pPr>
        <w:ind w:left="6240" w:hanging="361"/>
      </w:pPr>
      <w:rPr>
        <w:rFonts w:hint="default"/>
        <w:lang w:val="es-ES" w:eastAsia="en-US" w:bidi="ar-SA"/>
      </w:rPr>
    </w:lvl>
    <w:lvl w:ilvl="5" w:tplc="432EBA24">
      <w:numFmt w:val="bullet"/>
      <w:lvlText w:val="•"/>
      <w:lvlJc w:val="left"/>
      <w:pPr>
        <w:ind w:left="6793" w:hanging="361"/>
      </w:pPr>
      <w:rPr>
        <w:rFonts w:hint="default"/>
        <w:lang w:val="es-ES" w:eastAsia="en-US" w:bidi="ar-SA"/>
      </w:rPr>
    </w:lvl>
    <w:lvl w:ilvl="6" w:tplc="66CAD09C">
      <w:numFmt w:val="bullet"/>
      <w:lvlText w:val="•"/>
      <w:lvlJc w:val="left"/>
      <w:pPr>
        <w:ind w:left="7346" w:hanging="361"/>
      </w:pPr>
      <w:rPr>
        <w:rFonts w:hint="default"/>
        <w:lang w:val="es-ES" w:eastAsia="en-US" w:bidi="ar-SA"/>
      </w:rPr>
    </w:lvl>
    <w:lvl w:ilvl="7" w:tplc="9BA223FE">
      <w:numFmt w:val="bullet"/>
      <w:lvlText w:val="•"/>
      <w:lvlJc w:val="left"/>
      <w:pPr>
        <w:ind w:left="7900" w:hanging="361"/>
      </w:pPr>
      <w:rPr>
        <w:rFonts w:hint="default"/>
        <w:lang w:val="es-ES" w:eastAsia="en-US" w:bidi="ar-SA"/>
      </w:rPr>
    </w:lvl>
    <w:lvl w:ilvl="8" w:tplc="45D21512">
      <w:numFmt w:val="bullet"/>
      <w:lvlText w:val="•"/>
      <w:lvlJc w:val="left"/>
      <w:pPr>
        <w:ind w:left="8453" w:hanging="361"/>
      </w:pPr>
      <w:rPr>
        <w:rFonts w:hint="default"/>
        <w:lang w:val="es-ES" w:eastAsia="en-US" w:bidi="ar-SA"/>
      </w:rPr>
    </w:lvl>
  </w:abstractNum>
  <w:num w:numId="1" w16cid:durableId="1286430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14B7"/>
    <w:rsid w:val="003343C0"/>
    <w:rsid w:val="005C14B7"/>
    <w:rsid w:val="0088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2AC96A96"/>
  <w15:docId w15:val="{D3C9A053-C81B-4E6F-9332-4D33E05D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53"/>
      <w:ind w:left="300" w:right="299"/>
      <w:jc w:val="center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821" w:right="117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mentfinance.un.org/about-iatf" TargetMode="External"/><Relationship Id="rId18" Type="http://schemas.openxmlformats.org/officeDocument/2006/relationships/hyperlink" Target="https://www.un.org/development/desa/financing/what-we-do/ECOSOC/financing-development-forum/FFD-forum-home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sarah.decuir@un.org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developmentfinance.un.org/about-iatf" TargetMode="External"/><Relationship Id="rId17" Type="http://schemas.openxmlformats.org/officeDocument/2006/relationships/hyperlink" Target="https://www.un.org/development/desa/financing/what-we-do/ECOSOC/financing-development-forum/FFD-forum-hom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mentfinance.un.org/" TargetMode="External"/><Relationship Id="rId20" Type="http://schemas.openxmlformats.org/officeDocument/2006/relationships/hyperlink" Target="mailto:rita.wallace@un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un.org/esa/ffd/publications/aaaa-outcome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velopmentfinance.un.org/official-development-assistance" TargetMode="External"/><Relationship Id="rId19" Type="http://schemas.openxmlformats.org/officeDocument/2006/relationships/hyperlink" Target="https://www.un.org/development/desa/financing/post-news/registration-now-open-2021-sdg-investment-fai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ho.int/initiatives/act-accelerator" TargetMode="External"/><Relationship Id="rId14" Type="http://schemas.openxmlformats.org/officeDocument/2006/relationships/hyperlink" Target="https://www.un.org/esa/ffd/publications/aaaa-outcome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1442</Words>
  <Characters>7934</Characters>
  <Application>Microsoft Office Word</Application>
  <DocSecurity>0</DocSecurity>
  <Lines>66</Lines>
  <Paragraphs>18</Paragraphs>
  <ScaleCrop>false</ScaleCrop>
  <Company/>
  <LinksUpToDate>false</LinksUpToDate>
  <CharactersWithSpaces>9358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ARISTIZABAL</dc:creator>
  <cp:lastModifiedBy>Juan Camilo Bolaños Garcia</cp:lastModifiedBy>
  <cp:revision>2</cp:revision>
  <dcterms:created xsi:type="dcterms:W3CDTF">2023-05-24T02:32:00Z</dcterms:created>
  <dcterms:modified xsi:type="dcterms:W3CDTF">2023-05-24T02:37:00Z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2023-05-24T00:00:00Z</vt:filetime>
  </property>
</Properties>
</file>