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StockMaster 3D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CONCEPTO DEL JUEGO</w:t>
      </w:r>
    </w:p>
    <w:p w:rsidR="00000000" w:rsidDel="00000000" w:rsidP="00000000" w:rsidRDefault="00000000" w:rsidRPr="00000000" w14:paraId="00000005">
      <w:pPr>
        <w:jc w:val="center"/>
        <w:rPr/>
      </w:pPr>
      <w:r w:rsidDel="00000000" w:rsidR="00000000" w:rsidRPr="00000000">
        <w:rPr>
          <w:rtl w:val="0"/>
        </w:rPr>
        <w:t xml:space="preserve">(Descripción General)</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StockMaster 3D es una simulación estratégica en 3D que pone a los jugadores en control de una cadena de suministro global. El objetivo es gestionar el flujo de inventarios desde la llegada de la mercancía, hasta su entrega final, optimizando procesos, enfrentando retos logísticos, y tomando decisiones estratégicas en tiempo real. El juego permite a los jugadores experimentar con las complejidades de la gestión de inventarios y la logística moderna en una experiencia inmersiva y educativa.</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NIVELES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Cada nivel introduce nuevos tipos de inventarios, tecnologías y mercados que el jugador debe dominar.</w:t>
      </w:r>
    </w:p>
    <w:p w:rsidR="00000000" w:rsidDel="00000000" w:rsidP="00000000" w:rsidRDefault="00000000" w:rsidRPr="00000000" w14:paraId="0000000E">
      <w:pPr>
        <w:jc w:val="center"/>
        <w:rPr/>
      </w:pPr>
      <w:r w:rsidDel="00000000" w:rsidR="00000000" w:rsidRPr="00000000">
        <w:rPr>
          <w:rtl w:val="0"/>
        </w:rPr>
        <w:t xml:space="preserve">A medida que avanzan los niveles, el jugador enfrentará retos más complejos como el aumento de la demanda, el manejo de clientes globales, y la optimización de procesos con tecnología avanzada.</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Teniendo en cuenta estas características, a medida de que se vayan completando las misiones se puede avanzar de nivel y a su vez se obtendrán ciertas recompensas, por lo que de esta forma estarán distribuidos los niveles del juego.</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jc w:val="center"/>
        <w:rPr>
          <w:b w:val="1"/>
          <w:color w:val="000000"/>
          <w:sz w:val="26"/>
          <w:szCs w:val="26"/>
        </w:rPr>
      </w:pPr>
      <w:bookmarkStart w:colFirst="0" w:colLast="0" w:name="_m0pdfqd2szqb" w:id="0"/>
      <w:bookmarkEnd w:id="0"/>
      <w:r w:rsidDel="00000000" w:rsidR="00000000" w:rsidRPr="00000000">
        <w:rPr>
          <w:b w:val="1"/>
          <w:color w:val="000000"/>
          <w:sz w:val="26"/>
          <w:szCs w:val="26"/>
          <w:rtl w:val="0"/>
        </w:rPr>
        <w:t xml:space="preserve">Nivel 1: Inicio de Operaciones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El jugador comienza gestionando una pequeña empresa local. El objetivo principal es manejar inventarios básicos y organizar entregas dentro de una sola ciudad.</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Desafíos</w:t>
      </w:r>
      <w:r w:rsidDel="00000000" w:rsidR="00000000" w:rsidRPr="00000000">
        <w:rPr>
          <w:rtl w:val="0"/>
        </w:rPr>
        <w:t xml:space="preserve">: Escasez de recursos, gestión de inventarios de productos limitados.</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Mantener el inventario equilibrado y completar entregas a tiempo sin exceder los costos operativos.</w:t>
      </w:r>
    </w:p>
    <w:p w:rsidR="00000000" w:rsidDel="00000000" w:rsidP="00000000" w:rsidRDefault="00000000" w:rsidRPr="00000000" w14:paraId="00000016">
      <w:pPr>
        <w:pStyle w:val="Heading3"/>
        <w:keepNext w:val="0"/>
        <w:keepLines w:val="0"/>
        <w:spacing w:before="280" w:lineRule="auto"/>
        <w:jc w:val="center"/>
        <w:rPr>
          <w:b w:val="1"/>
          <w:color w:val="000000"/>
          <w:sz w:val="26"/>
          <w:szCs w:val="26"/>
        </w:rPr>
      </w:pPr>
      <w:bookmarkStart w:colFirst="0" w:colLast="0" w:name="_xdy0yos2tb69" w:id="1"/>
      <w:bookmarkEnd w:id="1"/>
      <w:r w:rsidDel="00000000" w:rsidR="00000000" w:rsidRPr="00000000">
        <w:rPr>
          <w:b w:val="1"/>
          <w:color w:val="000000"/>
          <w:sz w:val="26"/>
          <w:szCs w:val="26"/>
          <w:rtl w:val="0"/>
        </w:rPr>
        <w:t xml:space="preserve">Nivel 2: Expansión Regional</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La empresa comienza a expandirse a nivel regional, lo que implica gestionar varias ciudades y aumentar el número de productos en inventario.</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Desafíos</w:t>
      </w:r>
      <w:r w:rsidDel="00000000" w:rsidR="00000000" w:rsidRPr="00000000">
        <w:rPr>
          <w:rtl w:val="0"/>
        </w:rPr>
        <w:t xml:space="preserve">: Aumento de la demanda, mayores distancias de envío, necesidad de optimizar rutas.</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Establecer rutas de distribución eficientes y asegurar que no haya interrupciones en la cadena de suministro.</w:t>
      </w:r>
    </w:p>
    <w:p w:rsidR="00000000" w:rsidDel="00000000" w:rsidP="00000000" w:rsidRDefault="00000000" w:rsidRPr="00000000" w14:paraId="0000001A">
      <w:pPr>
        <w:jc w:val="center"/>
        <w:rPr/>
      </w:pPr>
      <w:r w:rsidDel="00000000" w:rsidR="00000000" w:rsidRPr="00000000">
        <w:rPr>
          <w:rtl w:val="0"/>
        </w:rPr>
        <w:t xml:space="preserve">     </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jc w:val="center"/>
        <w:rPr>
          <w:b w:val="1"/>
          <w:color w:val="000000"/>
          <w:sz w:val="26"/>
          <w:szCs w:val="26"/>
        </w:rPr>
      </w:pPr>
      <w:bookmarkStart w:colFirst="0" w:colLast="0" w:name="_h898ocyvw9k" w:id="2"/>
      <w:bookmarkEnd w:id="2"/>
      <w:r w:rsidDel="00000000" w:rsidR="00000000" w:rsidRPr="00000000">
        <w:rPr>
          <w:b w:val="1"/>
          <w:color w:val="000000"/>
          <w:sz w:val="26"/>
          <w:szCs w:val="26"/>
          <w:rtl w:val="0"/>
        </w:rPr>
        <w:t xml:space="preserve">Nivel 3: Internacionalización</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La empresa entra en el mercado internacional. Ahora se requiere gestionar el transporte de inventarios a través de fronteras y aduanas.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Desafíos</w:t>
      </w:r>
      <w:r w:rsidDel="00000000" w:rsidR="00000000" w:rsidRPr="00000000">
        <w:rPr>
          <w:rtl w:val="0"/>
        </w:rPr>
        <w:t xml:space="preserve">: Gestionar tarifas de importación/exportación, zonas horarias, problemas aduaneros.</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Desarrollar una red logística global, asegurando que las entregas lleguen a tiempo a los clientes internacionales.</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jc w:val="center"/>
        <w:rPr>
          <w:b w:val="1"/>
          <w:color w:val="ff0000"/>
          <w:sz w:val="26"/>
          <w:szCs w:val="26"/>
        </w:rPr>
      </w:pPr>
      <w:bookmarkStart w:colFirst="0" w:colLast="0" w:name="_8mw9xhoes3c0" w:id="3"/>
      <w:bookmarkEnd w:id="3"/>
      <w:r w:rsidDel="00000000" w:rsidR="00000000" w:rsidRPr="00000000">
        <w:rPr>
          <w:b w:val="1"/>
          <w:color w:val="ff0000"/>
          <w:sz w:val="26"/>
          <w:szCs w:val="26"/>
          <w:rtl w:val="0"/>
        </w:rPr>
        <w:t xml:space="preserve">Nivel 4: Automatización</w:t>
      </w:r>
    </w:p>
    <w:p w:rsidR="00000000" w:rsidDel="00000000" w:rsidP="00000000" w:rsidRDefault="00000000" w:rsidRPr="00000000" w14:paraId="00000023">
      <w:pPr>
        <w:numPr>
          <w:ilvl w:val="0"/>
          <w:numId w:val="3"/>
        </w:numPr>
        <w:spacing w:after="0" w:afterAutospacing="0" w:before="240" w:lineRule="auto"/>
        <w:ind w:left="720" w:hanging="360"/>
        <w:rPr>
          <w:color w:val="ff0000"/>
        </w:rPr>
      </w:pPr>
      <w:r w:rsidDel="00000000" w:rsidR="00000000" w:rsidRPr="00000000">
        <w:rPr>
          <w:b w:val="1"/>
          <w:color w:val="ff0000"/>
          <w:rtl w:val="0"/>
        </w:rPr>
        <w:t xml:space="preserve">Descripción</w:t>
      </w:r>
      <w:r w:rsidDel="00000000" w:rsidR="00000000" w:rsidRPr="00000000">
        <w:rPr>
          <w:color w:val="ff0000"/>
          <w:rtl w:val="0"/>
        </w:rPr>
        <w:t xml:space="preserve">: La empresa crece lo suficiente como para incorporar tecnologías avanzadas, como la automatización de almacenes y el uso de drones para entregas.</w:t>
      </w:r>
    </w:p>
    <w:p w:rsidR="00000000" w:rsidDel="00000000" w:rsidP="00000000" w:rsidRDefault="00000000" w:rsidRPr="00000000" w14:paraId="00000024">
      <w:pPr>
        <w:numPr>
          <w:ilvl w:val="0"/>
          <w:numId w:val="3"/>
        </w:numPr>
        <w:spacing w:after="0" w:afterAutospacing="0" w:before="0" w:beforeAutospacing="0" w:lineRule="auto"/>
        <w:ind w:left="720" w:hanging="360"/>
        <w:rPr>
          <w:color w:val="ff0000"/>
        </w:rPr>
      </w:pPr>
      <w:r w:rsidDel="00000000" w:rsidR="00000000" w:rsidRPr="00000000">
        <w:rPr>
          <w:b w:val="1"/>
          <w:color w:val="ff0000"/>
          <w:rtl w:val="0"/>
        </w:rPr>
        <w:t xml:space="preserve">Desafíos</w:t>
      </w:r>
      <w:r w:rsidDel="00000000" w:rsidR="00000000" w:rsidRPr="00000000">
        <w:rPr>
          <w:color w:val="ff0000"/>
          <w:rtl w:val="0"/>
        </w:rPr>
        <w:t xml:space="preserve">: Configurar correctamente la tecnología para automatizar procesos sin interrupciones en la cadena de suministro.</w:t>
      </w:r>
    </w:p>
    <w:p w:rsidR="00000000" w:rsidDel="00000000" w:rsidP="00000000" w:rsidRDefault="00000000" w:rsidRPr="00000000" w14:paraId="00000025">
      <w:pPr>
        <w:numPr>
          <w:ilvl w:val="0"/>
          <w:numId w:val="3"/>
        </w:numPr>
        <w:spacing w:after="240" w:before="0" w:beforeAutospacing="0" w:lineRule="auto"/>
        <w:ind w:left="720" w:hanging="360"/>
        <w:rPr>
          <w:color w:val="ff0000"/>
        </w:rPr>
      </w:pPr>
      <w:r w:rsidDel="00000000" w:rsidR="00000000" w:rsidRPr="00000000">
        <w:rPr>
          <w:b w:val="1"/>
          <w:color w:val="ff0000"/>
          <w:rtl w:val="0"/>
        </w:rPr>
        <w:t xml:space="preserve">Objetivo</w:t>
      </w:r>
      <w:r w:rsidDel="00000000" w:rsidR="00000000" w:rsidRPr="00000000">
        <w:rPr>
          <w:color w:val="ff0000"/>
          <w:rtl w:val="0"/>
        </w:rPr>
        <w:t xml:space="preserve">: Reducir costos operativos a través de la automatización, manteniendo la calidad del servicio.</w:t>
      </w:r>
    </w:p>
    <w:p w:rsidR="00000000" w:rsidDel="00000000" w:rsidP="00000000" w:rsidRDefault="00000000" w:rsidRPr="00000000" w14:paraId="00000026">
      <w:pPr>
        <w:pStyle w:val="Heading3"/>
        <w:keepNext w:val="0"/>
        <w:keepLines w:val="0"/>
        <w:spacing w:before="280" w:lineRule="auto"/>
        <w:jc w:val="center"/>
        <w:rPr>
          <w:b w:val="1"/>
          <w:color w:val="ff0000"/>
          <w:sz w:val="26"/>
          <w:szCs w:val="26"/>
        </w:rPr>
      </w:pPr>
      <w:bookmarkStart w:colFirst="0" w:colLast="0" w:name="_hjrnnm6eef3p" w:id="4"/>
      <w:bookmarkEnd w:id="4"/>
      <w:r w:rsidDel="00000000" w:rsidR="00000000" w:rsidRPr="00000000">
        <w:rPr>
          <w:b w:val="1"/>
          <w:color w:val="ff0000"/>
          <w:sz w:val="26"/>
          <w:szCs w:val="26"/>
          <w:rtl w:val="0"/>
        </w:rPr>
        <w:t xml:space="preserve">Nivel 5: Gestión Global Completa</w:t>
      </w:r>
    </w:p>
    <w:p w:rsidR="00000000" w:rsidDel="00000000" w:rsidP="00000000" w:rsidRDefault="00000000" w:rsidRPr="00000000" w14:paraId="00000027">
      <w:pPr>
        <w:numPr>
          <w:ilvl w:val="0"/>
          <w:numId w:val="1"/>
        </w:numPr>
        <w:spacing w:after="0" w:afterAutospacing="0" w:before="240" w:lineRule="auto"/>
        <w:ind w:left="720" w:hanging="360"/>
        <w:rPr>
          <w:color w:val="ff0000"/>
        </w:rPr>
      </w:pPr>
      <w:r w:rsidDel="00000000" w:rsidR="00000000" w:rsidRPr="00000000">
        <w:rPr>
          <w:b w:val="1"/>
          <w:color w:val="ff0000"/>
          <w:rtl w:val="0"/>
        </w:rPr>
        <w:t xml:space="preserve">Descripción</w:t>
      </w:r>
      <w:r w:rsidDel="00000000" w:rsidR="00000000" w:rsidRPr="00000000">
        <w:rPr>
          <w:color w:val="ff0000"/>
          <w:rtl w:val="0"/>
        </w:rPr>
        <w:t xml:space="preserve">: El jugador ahora maneja una cadena de suministro global altamente compleja, con múltiples fábricas, centros de distribución, y rutas de transporte que cubren varios continentes.</w:t>
      </w:r>
    </w:p>
    <w:p w:rsidR="00000000" w:rsidDel="00000000" w:rsidP="00000000" w:rsidRDefault="00000000" w:rsidRPr="00000000" w14:paraId="00000028">
      <w:pPr>
        <w:numPr>
          <w:ilvl w:val="0"/>
          <w:numId w:val="1"/>
        </w:numPr>
        <w:spacing w:after="0" w:afterAutospacing="0" w:before="0" w:beforeAutospacing="0" w:lineRule="auto"/>
        <w:ind w:left="720" w:hanging="360"/>
        <w:rPr>
          <w:color w:val="ff0000"/>
        </w:rPr>
      </w:pPr>
      <w:r w:rsidDel="00000000" w:rsidR="00000000" w:rsidRPr="00000000">
        <w:rPr>
          <w:b w:val="1"/>
          <w:color w:val="ff0000"/>
          <w:rtl w:val="0"/>
        </w:rPr>
        <w:t xml:space="preserve">Desafíos</w:t>
      </w:r>
      <w:r w:rsidDel="00000000" w:rsidR="00000000" w:rsidRPr="00000000">
        <w:rPr>
          <w:color w:val="ff0000"/>
          <w:rtl w:val="0"/>
        </w:rPr>
        <w:t xml:space="preserve">: Gestión de imprevistos globales (desastres naturales, cambios en la regulación, crisis económicas).</w:t>
      </w:r>
    </w:p>
    <w:p w:rsidR="00000000" w:rsidDel="00000000" w:rsidP="00000000" w:rsidRDefault="00000000" w:rsidRPr="00000000" w14:paraId="00000029">
      <w:pPr>
        <w:numPr>
          <w:ilvl w:val="0"/>
          <w:numId w:val="1"/>
        </w:numPr>
        <w:spacing w:after="240" w:before="0" w:beforeAutospacing="0" w:lineRule="auto"/>
        <w:ind w:left="720" w:hanging="360"/>
        <w:rPr>
          <w:color w:val="ff0000"/>
        </w:rPr>
      </w:pPr>
      <w:r w:rsidDel="00000000" w:rsidR="00000000" w:rsidRPr="00000000">
        <w:rPr>
          <w:b w:val="1"/>
          <w:color w:val="ff0000"/>
          <w:rtl w:val="0"/>
        </w:rPr>
        <w:t xml:space="preserve">Objetivo</w:t>
      </w:r>
      <w:r w:rsidDel="00000000" w:rsidR="00000000" w:rsidRPr="00000000">
        <w:rPr>
          <w:color w:val="ff0000"/>
          <w:rtl w:val="0"/>
        </w:rPr>
        <w:t xml:space="preserve">: Mantener la cadena de suministro estable a pesar de eventos imprevistos y garantizar que las operaciones se mantengan eficientes a nivel global.</w:t>
      </w:r>
    </w:p>
    <w:p w:rsidR="00000000" w:rsidDel="00000000" w:rsidP="00000000" w:rsidRDefault="00000000" w:rsidRPr="00000000" w14:paraId="0000002A">
      <w:pPr>
        <w:spacing w:after="240" w:before="240" w:lineRule="auto"/>
        <w:rPr>
          <w:color w:val="ff0000"/>
        </w:rPr>
      </w:pPr>
      <w:r w:rsidDel="00000000" w:rsidR="00000000" w:rsidRPr="00000000">
        <w:rPr>
          <w:rtl w:val="0"/>
        </w:rPr>
      </w:r>
    </w:p>
    <w:p w:rsidR="00000000" w:rsidDel="00000000" w:rsidP="00000000" w:rsidRDefault="00000000" w:rsidRPr="00000000" w14:paraId="0000002B">
      <w:pPr>
        <w:spacing w:after="240" w:before="240" w:lineRule="auto"/>
        <w:rPr>
          <w:color w:val="ff0000"/>
        </w:rPr>
      </w:pPr>
      <w:r w:rsidDel="00000000" w:rsidR="00000000" w:rsidRPr="00000000">
        <w:rPr>
          <w:rtl w:val="0"/>
        </w:rPr>
      </w:r>
    </w:p>
    <w:p w:rsidR="00000000" w:rsidDel="00000000" w:rsidP="00000000" w:rsidRDefault="00000000" w:rsidRPr="00000000" w14:paraId="0000002C">
      <w:pPr>
        <w:spacing w:after="240" w:before="240" w:lineRule="auto"/>
        <w:rPr>
          <w:color w:val="ff0000"/>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