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ESTACION_H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ESTACION_H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Red; // Declaración anticipada de la clase 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Estacion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Declaración de amistad con la clase 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friend class Red;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std::string nombre; // Nombre de la estación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Estacion* siguienteEstacion; // Puntero a la siguiente estación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Estacion* anteriorEstacion; // Puntero a la estación anterior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tiempoSiguiente; // Tiempo para llegar a la siguiente estación en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tiempoAnterior; // Tiempo desde la estación anterior en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bool esTransferencia; // Indicador de si la estación es de transferencia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Constructor de la clase Estacion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Estacion(std::string nombre, int tiempoSiguiente, int tiempoAnterior, bool esTransferencia);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Métodos de acceso para obtener el nombre, tiempo siguiente, tiempo anterior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y el indicador de transferencia de la estación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getTiempoSiguiente() const;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getTiempoAnterior() const;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bool getEsTransferencia() const;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Método para enlazar la estación con la siguiente estación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enlazarSiguienteEstacion(Estacion* estacion);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Método para enlazar la estación con la estación anterior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enlazarAnteriorEstacion(Estacion* estacion);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Método para obtener el siguiente nodo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Estacion* getSiguienteEstacion() const;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Método para obtener el nodo anterior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Estacion* getAnteriorEstacion() const;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Método público para obtener el puntero siguienteEstacion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Estacion* obtenerSiguienteEstacion() const;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#endif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