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ESTACION_H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ESTACION_H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Red; // Declaración anticipada de la clase 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Estacion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Declaración de amistad con la clase 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friend class Red;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Estacion* siguienteEstacion;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Estacion* anteriorEstacion;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tiempoSiguiente;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tiempoAnterior;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bool esTransferencia;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Estacion(std::string nombre, int tiempoSiguiente, int tiempoAnterior, bool esTransferencia);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getTiempoSiguiente() const;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getTiempoAnterior() const;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bool getEsTransferencia() const;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enlazarSiguienteEstacion(Estacion* estacion);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enlazarAnteriorEstacion(Estacion* estacion);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Método para obtener el siguiente nodo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Estacion* getSiguienteEstacion() const;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Método para obtener el nodo anterior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Estacion* getAnteriorEstacion() const;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Método público para obtener el puntero siguienteEstacion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Estacion* obtenerSiguienteEstacion() const;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