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ESTRUCTURAM_H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ESTRUCTURAM_H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Definición de la estructura de datos 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EstructuraM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**datos;  // Puntero a puntero para representar la matriz de enteros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filas;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columnas;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Función para crear una estructura de datos M con tamaño variable y espacio en blanco en el centro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EstructuraM crearEstructuraM(int tamano);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Función para liberar la memoria asignada a una estructura 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liberarEstructuraM(EstructuraM &amp;estructura);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Función para rotar la estructura M en sentido antihorario un número de veces especificado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rotarAntihorario(EstructuraM &amp;estructura, int rotaciones);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Función para imprimir la estructura 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imprimirEstructuraM(EstructuraM &amp;estructura);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#endif // ESTRUCTURAM_H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