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"cerradura.h"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"modulo5.h"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Ejemplo de regla 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vector&lt;int&gt; reglaK = {2, 3, -1, 1}; // Regla K (2, 3, -1, 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Utilizar el módulo 5 para generar una configuración de cerradura que cumpla con la regla 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Cerradura configuracionValida = generarConfiguracionCerradura(reglaK);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Verificar si se encontró una configuración válida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(configuracionValida.estructuras.size() &gt; 0)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cout &lt;&lt; "Se encontró una configuración válida para la regla K:"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cout &lt;&lt; "Regla K proporcionada: (";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 (int i = 0; i &lt; reglaK.size(); i++)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cout &lt;&lt; reglaK[i];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 (i != reglaK.size() - 1)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cout &lt;&lt; ",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cout &lt;&lt; ")" &lt;&lt; endl;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// Imprimir las dimensiones de las matrices que forman la solución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(int i = 0; i &lt; configuracionValida.estructuras.size();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cout &lt;&lt; "Matriz " &lt;&lt; i + 1 &lt;&lt; ": " &lt;&lt; configuracionValida.estructuras[i].filas &lt;&lt; "x" &lt;&lt; configuracionValida.estructuras[i].columnas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cout &lt;&lt; "No se encontró una configuración válida para la regla K proporcionada."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