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"modulo5.h"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Cerradura generarConfiguracionCerradura(const std::vector&lt;int&gt;&amp; regla)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numEstructuras = (regla.size() / 5) + 1;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std::vector&lt;int&gt; tamanos(numEstructuras, 5); // Ejemplo: todas las estructuras de tamaño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Cerradura configuracion = configureCerradura(tamanos);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(explorarConfiguraciones(configuracion, regla))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configuracion;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std::cout &lt;&lt; "No se encontró una configuración válida que cumpla con la regla." &lt;&lt; std::endl;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Cerradura(); // Devolver cerradura vacía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bool explorarConfiguraciones(Cerradura&amp; configuracion, const std::vector&lt;int&gt;&amp; regla)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numEstructuras = configuracion.estructuras.size();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numRotacionesMaximas = configuracion.estructuras[0].filas; // Asumiendo matrices cuadradas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Explorar todas las combinaciones de rotaciones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0; i &lt; numRotacionesMaximas;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(int j = 0; j &lt; numRotacionesMaximas; j++)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// ... (más anidaciones de bucles para las rotaciones restantes)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 Rotar las estructuras M según la combinación actual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rotarAntihorario(configuracion.estructuras[0], i);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rotarAntihorario(configuracion.estructuras[1], j);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 ... (rotar las estructuras restantes)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 Verificar si la configuración cumple con la regla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(validarRegla(configuracion, regla))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return true; // Se encontró una configuración válida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 Restaurar rotaciones para la siguiente combinación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rotarAntihorario(configuracion.estructuras[1], numRotacionesMaximas - j);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rotarAntihorario(configuracion.estructuras[0], numRotacionesMaximas - i);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 ... (restaurar rotaciones de las estructuras restantes)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false; // No se encontró una configuración válida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