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55FB" w:rsidRDefault="00BE1B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Taller Individual Modelo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MBPSyC</w:t>
      </w:r>
      <w:proofErr w:type="spellEnd"/>
    </w:p>
    <w:p w14:paraId="00000002" w14:textId="77777777" w:rsidR="006355FB" w:rsidRDefault="006355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6355FB" w:rsidRDefault="006355FB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Caren Sofia Bustamante Castellanos</w:t>
      </w:r>
    </w:p>
    <w:p w14:paraId="00000007" w14:textId="77777777" w:rsidR="006355FB" w:rsidRDefault="00BE1B9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6355FB" w:rsidRDefault="00BE1B9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6355FB" w:rsidRDefault="006355F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355FB" w:rsidRDefault="00BE1B9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B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El Bosque</w:t>
      </w:r>
    </w:p>
    <w:p w14:paraId="0000000C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0000000D" w14:textId="77777777" w:rsidR="006355FB" w:rsidRDefault="00BE1B95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Ricardo David Camargo Lemus</w:t>
      </w:r>
    </w:p>
    <w:p w14:paraId="0000000E" w14:textId="77777777" w:rsidR="006355FB" w:rsidRDefault="006355FB">
      <w:pPr>
        <w:shd w:val="clear" w:color="auto" w:fill="FFFFFF"/>
        <w:spacing w:before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355FB" w:rsidRDefault="006355F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355FB" w:rsidRDefault="006355FB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55FB" w:rsidRDefault="00BE1B9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Bogotá, Colombia</w:t>
      </w:r>
    </w:p>
    <w:p w14:paraId="00000013" w14:textId="77777777" w:rsidR="006355FB" w:rsidRDefault="00BE1B9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0000014" w14:textId="77777777" w:rsidR="006355FB" w:rsidRDefault="00BE1B95">
      <w:pPr>
        <w:jc w:val="center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lastRenderedPageBreak/>
        <w:t>TALLER INDIVIDUAL MODELO MBPSYC</w:t>
      </w:r>
    </w:p>
    <w:p w14:paraId="00000015" w14:textId="77777777" w:rsidR="006355FB" w:rsidRDefault="006355FB">
      <w:pPr>
        <w:jc w:val="center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</w:p>
    <w:p w14:paraId="00000016" w14:textId="77777777" w:rsidR="006355FB" w:rsidRDefault="00BE1B9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Identifique cada uno de los elementos que hacen parte del MBSC teniendo en cuenta la “aparición” de cualquier elemento tecnológico.</w:t>
      </w:r>
    </w:p>
    <w:p w14:paraId="00000017" w14:textId="77777777" w:rsidR="006355FB" w:rsidRDefault="006355F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8" w14:textId="77777777" w:rsidR="006355FB" w:rsidRDefault="00BE1B95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120" w:line="390" w:lineRule="auto"/>
        <w:jc w:val="center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SOLUCIÓN</w:t>
      </w:r>
    </w:p>
    <w:p w14:paraId="00000019" w14:textId="77777777" w:rsidR="006355FB" w:rsidRDefault="00BE1B95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 xml:space="preserve">Factores MBPS y C del </w:t>
      </w:r>
      <w:r>
        <w:rPr>
          <w:rFonts w:ascii="Times New Roman" w:eastAsia="Times New Roman" w:hAnsi="Times New Roman" w:cs="Times New Roman"/>
          <w:b/>
          <w:color w:val="073763"/>
          <w:sz w:val="24"/>
          <w:szCs w:val="24"/>
          <w:highlight w:val="white"/>
        </w:rPr>
        <w:t>documento “UEB-PN1_01_FactoresMulticausales.pdf”</w:t>
      </w:r>
    </w:p>
    <w:p w14:paraId="0000001A" w14:textId="77777777" w:rsidR="006355FB" w:rsidRDefault="00BE1B95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9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Biológicos:</w:t>
      </w:r>
    </w:p>
    <w:p w14:paraId="0000001B" w14:textId="77777777" w:rsidR="006355FB" w:rsidRDefault="00BE1B95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Factores climáticos.</w:t>
      </w:r>
    </w:p>
    <w:p w14:paraId="0000001C" w14:textId="77777777" w:rsidR="006355FB" w:rsidRDefault="00BE1B95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Factores humanos (edad, género, etc.).</w:t>
      </w:r>
    </w:p>
    <w:p w14:paraId="0000001D" w14:textId="77777777" w:rsidR="006355FB" w:rsidRDefault="00BE1B95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Enfermedades infecciosas o inmunoprevenibles.</w:t>
      </w:r>
    </w:p>
    <w:p w14:paraId="0000001E" w14:textId="77777777" w:rsidR="006355FB" w:rsidRDefault="00BE1B95">
      <w:pPr>
        <w:numPr>
          <w:ilvl w:val="0"/>
          <w:numId w:val="3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Desnutrición.</w:t>
      </w:r>
    </w:p>
    <w:p w14:paraId="0000001F" w14:textId="77777777" w:rsidR="006355FB" w:rsidRDefault="00BE1B95">
      <w:pPr>
        <w:numPr>
          <w:ilvl w:val="0"/>
          <w:numId w:val="9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 xml:space="preserve">Psicológicos: </w:t>
      </w:r>
    </w:p>
    <w:p w14:paraId="00000020" w14:textId="77777777" w:rsidR="006355FB" w:rsidRDefault="00BE1B95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Bienestar emocional y afectivo.</w:t>
      </w:r>
    </w:p>
    <w:p w14:paraId="00000021" w14:textId="77777777" w:rsidR="006355FB" w:rsidRDefault="00BE1B95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Amor, cuidado y dedicación en la infancia.</w:t>
      </w:r>
    </w:p>
    <w:p w14:paraId="00000022" w14:textId="77777777" w:rsidR="006355FB" w:rsidRDefault="00BE1B95">
      <w:pPr>
        <w:numPr>
          <w:ilvl w:val="0"/>
          <w:numId w:val="5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Estrés y otros factores psicológicos no mencionados explícitamente.</w:t>
      </w:r>
    </w:p>
    <w:p w14:paraId="00000023" w14:textId="77777777" w:rsidR="006355FB" w:rsidRDefault="00BE1B95">
      <w:pPr>
        <w:numPr>
          <w:ilvl w:val="0"/>
          <w:numId w:val="4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Sociales:</w:t>
      </w:r>
    </w:p>
    <w:p w14:paraId="00000024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Condiciones de riqueza o pobreza.</w:t>
      </w:r>
    </w:p>
    <w:p w14:paraId="00000025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a servicios de salud.</w:t>
      </w:r>
    </w:p>
    <w:p w14:paraId="00000026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Educación.</w:t>
      </w:r>
    </w:p>
    <w:p w14:paraId="00000027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Estratificación social.</w:t>
      </w:r>
    </w:p>
    <w:p w14:paraId="00000028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Inequidad.</w:t>
      </w:r>
    </w:p>
    <w:p w14:paraId="00000029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Segregación o exclusión de población marginada.</w:t>
      </w:r>
    </w:p>
    <w:p w14:paraId="0000002A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Estructura ocupacional.</w:t>
      </w:r>
    </w:p>
    <w:p w14:paraId="0000002B" w14:textId="77777777" w:rsidR="006355FB" w:rsidRDefault="00BE1B95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Género y diferencias originadas por la inequidad social.</w:t>
      </w:r>
    </w:p>
    <w:p w14:paraId="0000002C" w14:textId="77777777" w:rsidR="006355FB" w:rsidRDefault="00BE1B95">
      <w:pPr>
        <w:numPr>
          <w:ilvl w:val="0"/>
          <w:numId w:val="8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90" w:lineRule="auto"/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Culturales:</w:t>
      </w:r>
    </w:p>
    <w:p w14:paraId="0000002D" w14:textId="77777777" w:rsidR="006355FB" w:rsidRDefault="00BE1B95">
      <w:pPr>
        <w:numPr>
          <w:ilvl w:val="0"/>
          <w:numId w:val="7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Hábitos y costumbres.</w:t>
      </w:r>
    </w:p>
    <w:p w14:paraId="0000002E" w14:textId="77777777" w:rsidR="006355FB" w:rsidRDefault="00BE1B95">
      <w:pPr>
        <w:numPr>
          <w:ilvl w:val="0"/>
          <w:numId w:val="7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Creencias y actitudes.</w:t>
      </w:r>
    </w:p>
    <w:p w14:paraId="0000002F" w14:textId="77777777" w:rsidR="006355FB" w:rsidRDefault="00BE1B95">
      <w:pPr>
        <w:numPr>
          <w:ilvl w:val="0"/>
          <w:numId w:val="7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Comportamientos.</w:t>
      </w:r>
    </w:p>
    <w:p w14:paraId="00000030" w14:textId="77777777" w:rsidR="006355FB" w:rsidRDefault="00BE1B95">
      <w:pPr>
        <w:numPr>
          <w:ilvl w:val="0"/>
          <w:numId w:val="7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Valores personales.</w:t>
      </w:r>
    </w:p>
    <w:p w14:paraId="00000031" w14:textId="77777777" w:rsidR="006355FB" w:rsidRDefault="00BE1B95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07376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lastRenderedPageBreak/>
        <w:t xml:space="preserve">MBPS y C </w:t>
      </w:r>
      <w:r>
        <w:rPr>
          <w:rFonts w:ascii="Times New Roman" w:eastAsia="Times New Roman" w:hAnsi="Times New Roman" w:cs="Times New Roman"/>
          <w:b/>
          <w:color w:val="073763"/>
          <w:sz w:val="24"/>
          <w:szCs w:val="24"/>
          <w:highlight w:val="white"/>
        </w:rPr>
        <w:t>teniendo en cuenta la “aparición” de cualquier elemento tecnológico (Ejemplo: un Celular)</w:t>
      </w:r>
    </w:p>
    <w:p w14:paraId="00000032" w14:textId="77777777" w:rsidR="006355FB" w:rsidRDefault="00BE1B95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Creencias:</w:t>
      </w:r>
      <w:r>
        <w:rPr>
          <w:rFonts w:ascii="Times New Roman" w:eastAsia="Times New Roman" w:hAnsi="Times New Roman" w:cs="Times New Roman"/>
          <w:color w:val="0737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nfluyen en la forma en que un grupo percibe y utiliza un nuevo elemento tecnológico. La introducción de un celular puede influir en las creencias asociadas con la comunicación y la privacidad; puede cambiar para valorar la conectividad y la accesibilidad c</w:t>
      </w:r>
      <w:r>
        <w:rPr>
          <w:rFonts w:ascii="Times New Roman" w:eastAsia="Times New Roman" w:hAnsi="Times New Roman" w:cs="Times New Roman"/>
          <w:sz w:val="24"/>
          <w:szCs w:val="24"/>
        </w:rPr>
        <w:t>onstante, lo que puede afectar la forma en que las personas se relacionan entre sí.</w:t>
      </w:r>
    </w:p>
    <w:p w14:paraId="00000033" w14:textId="77777777" w:rsidR="006355FB" w:rsidRDefault="00BE1B95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Hábitos: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Pueden cambiar o adaptarse en respuesta a un nuevo elemento tecnológico. El uso de un celular puede cambiar los hábitos de comunicación, como la frecuencia y la fo</w:t>
      </w:r>
      <w:r>
        <w:rPr>
          <w:rFonts w:ascii="Times New Roman" w:eastAsia="Times New Roman" w:hAnsi="Times New Roman" w:cs="Times New Roman"/>
          <w:sz w:val="24"/>
          <w:szCs w:val="24"/>
        </w:rPr>
        <w:t>rma en que se comunican, ya que las personas pueden pasar más tiempo chateando o utilizando aplicaciones en lugar de reunirse en persona.</w:t>
      </w:r>
    </w:p>
    <w:p w14:paraId="00000034" w14:textId="77777777" w:rsidR="006355FB" w:rsidRDefault="00BE1B95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 xml:space="preserve">Medio: </w:t>
      </w:r>
      <w:r>
        <w:rPr>
          <w:rFonts w:ascii="Times New Roman" w:eastAsia="Times New Roman" w:hAnsi="Times New Roman" w:cs="Times New Roman"/>
          <w:sz w:val="24"/>
          <w:szCs w:val="24"/>
        </w:rPr>
        <w:t>Puede verse afectado por la introducción de un nuevo elemento tecnológico, ya sea de forma positiva o negativa.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celular puede afectar el medio de forma positiva ya que permite una comunicación más rápida y eficiente en espacios remotos y podría permitirles acceder a oportunidades que posiblemente no estaban disponibles anteriormente.</w:t>
      </w:r>
    </w:p>
    <w:p w14:paraId="00000035" w14:textId="1C981C07" w:rsidR="006355FB" w:rsidRDefault="00BE1B95">
      <w:pPr>
        <w:numPr>
          <w:ilvl w:val="0"/>
          <w:numId w:val="6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200" w:after="4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73763"/>
          <w:sz w:val="24"/>
          <w:szCs w:val="24"/>
        </w:rPr>
        <w:t>Artefactos: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introducción </w:t>
      </w:r>
      <w:r>
        <w:rPr>
          <w:rFonts w:ascii="Times New Roman" w:eastAsia="Times New Roman" w:hAnsi="Times New Roman" w:cs="Times New Roman"/>
          <w:sz w:val="24"/>
          <w:szCs w:val="24"/>
        </w:rPr>
        <w:t>de un nuevo artefacto puede desencadenar una serie de cambios en los otros elementos del MBSC. La introducción del celular puede desencadenar cambios en los otros elementos del MBSC.</w:t>
      </w:r>
      <w:bookmarkStart w:id="0" w:name="_GoBack"/>
      <w:bookmarkEnd w:id="0"/>
    </w:p>
    <w:sdt>
      <w:sdtPr>
        <w:rPr>
          <w:color w:val="244061" w:themeColor="accent1" w:themeShade="80"/>
          <w:sz w:val="32"/>
          <w:szCs w:val="32"/>
          <w:lang w:val="es-ES"/>
        </w:rPr>
        <w:id w:val="140210440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color w:val="auto"/>
          <w:sz w:val="22"/>
          <w:szCs w:val="22"/>
          <w:lang w:val="es"/>
        </w:rPr>
      </w:sdtEndPr>
      <w:sdtContent>
        <w:p w14:paraId="76A0FB68" w14:textId="25F22BE5" w:rsidR="00065A9E" w:rsidRPr="00065A9E" w:rsidRDefault="00065A9E">
          <w:pPr>
            <w:pStyle w:val="Ttulo1"/>
            <w:rPr>
              <w:rFonts w:ascii="Times New Roman" w:hAnsi="Times New Roman" w:cs="Times New Roman"/>
              <w:color w:val="244061" w:themeColor="accent1" w:themeShade="80"/>
              <w:sz w:val="32"/>
              <w:szCs w:val="32"/>
            </w:rPr>
          </w:pPr>
          <w:r w:rsidRPr="00065A9E">
            <w:rPr>
              <w:rFonts w:ascii="Times New Roman" w:hAnsi="Times New Roman" w:cs="Times New Roman"/>
              <w:color w:val="244061" w:themeColor="accent1" w:themeShade="80"/>
              <w:sz w:val="32"/>
              <w:szCs w:val="32"/>
              <w:lang w:val="es-ES"/>
            </w:rPr>
            <w:t>Referencias</w:t>
          </w:r>
        </w:p>
        <w:sdt>
          <w:sdtPr>
            <w:id w:val="-573587230"/>
            <w:bibliography/>
          </w:sdtPr>
          <w:sdtEndPr>
            <w:rPr>
              <w:rFonts w:eastAsia="Arial"/>
              <w:sz w:val="22"/>
              <w:szCs w:val="22"/>
              <w:lang w:val="es"/>
            </w:rPr>
          </w:sdtEndPr>
          <w:sdtContent>
            <w:p w14:paraId="6CBCFCA9" w14:textId="77777777" w:rsidR="00065A9E" w:rsidRPr="00065A9E" w:rsidRDefault="00065A9E" w:rsidP="00065A9E">
              <w:pPr>
                <w:pStyle w:val="NormalWeb"/>
                <w:spacing w:after="0" w:afterAutospacing="0" w:line="480" w:lineRule="auto"/>
                <w:ind w:left="720" w:hanging="720"/>
                <w:rPr>
                  <w:sz w:val="20"/>
                  <w:szCs w:val="20"/>
                </w:rPr>
              </w:pPr>
              <w:r w:rsidRPr="00065A9E">
                <w:rPr>
                  <w:sz w:val="20"/>
                  <w:szCs w:val="20"/>
                </w:rPr>
                <w:t>IGAC. (s/f). </w:t>
              </w:r>
              <w:r w:rsidRPr="00065A9E">
                <w:rPr>
                  <w:i/>
                  <w:iCs/>
                  <w:sz w:val="20"/>
                  <w:szCs w:val="20"/>
                </w:rPr>
                <w:t>GEOGRAFÍA Y SALUD EN COLOMBIA</w:t>
              </w:r>
              <w:r w:rsidRPr="00065A9E">
                <w:rPr>
                  <w:sz w:val="20"/>
                  <w:szCs w:val="20"/>
                </w:rPr>
                <w:t>. file:///C:/Users/Windows%2010/Downloads/UEB-PN1_01_FactoresMulticausales.pdf</w:t>
              </w:r>
            </w:p>
            <w:p w14:paraId="18D9A944" w14:textId="698DC54B" w:rsidR="00065A9E" w:rsidRPr="00065A9E" w:rsidRDefault="00065A9E">
              <w:pPr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14:paraId="3900491B" w14:textId="77777777" w:rsidR="00065A9E" w:rsidRDefault="00065A9E" w:rsidP="00065A9E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200" w:after="4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6355FB" w:rsidRDefault="006355FB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300" w:line="39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6355FB" w:rsidRDefault="006355FB"/>
    <w:sectPr w:rsidR="006355F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1BB54" w14:textId="77777777" w:rsidR="00BE1B95" w:rsidRDefault="00BE1B95">
      <w:pPr>
        <w:spacing w:line="240" w:lineRule="auto"/>
      </w:pPr>
      <w:r>
        <w:separator/>
      </w:r>
    </w:p>
  </w:endnote>
  <w:endnote w:type="continuationSeparator" w:id="0">
    <w:p w14:paraId="31F1765E" w14:textId="77777777" w:rsidR="00BE1B95" w:rsidRDefault="00BE1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B5E4" w14:textId="77777777" w:rsidR="00BE1B95" w:rsidRDefault="00BE1B95">
      <w:pPr>
        <w:spacing w:line="240" w:lineRule="auto"/>
      </w:pPr>
      <w:r>
        <w:separator/>
      </w:r>
    </w:p>
  </w:footnote>
  <w:footnote w:type="continuationSeparator" w:id="0">
    <w:p w14:paraId="61E2271E" w14:textId="77777777" w:rsidR="00BE1B95" w:rsidRDefault="00BE1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8" w14:textId="77777777" w:rsidR="006355FB" w:rsidRDefault="006355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EF6"/>
    <w:multiLevelType w:val="multilevel"/>
    <w:tmpl w:val="E2522268"/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F0F80"/>
    <w:multiLevelType w:val="multilevel"/>
    <w:tmpl w:val="9AAA1A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7376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8B75A7"/>
    <w:multiLevelType w:val="multilevel"/>
    <w:tmpl w:val="A5621B4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7376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9F7C1B"/>
    <w:multiLevelType w:val="multilevel"/>
    <w:tmpl w:val="E5EAFB7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7376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6C3AF3"/>
    <w:multiLevelType w:val="multilevel"/>
    <w:tmpl w:val="9A3EDA0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7B4221"/>
    <w:multiLevelType w:val="multilevel"/>
    <w:tmpl w:val="576C2A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914733"/>
    <w:multiLevelType w:val="multilevel"/>
    <w:tmpl w:val="4A8C36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77703"/>
    <w:multiLevelType w:val="multilevel"/>
    <w:tmpl w:val="222A25F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7376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EAD69D7"/>
    <w:multiLevelType w:val="multilevel"/>
    <w:tmpl w:val="3BC665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FB"/>
    <w:rsid w:val="00065A9E"/>
    <w:rsid w:val="003B7AD8"/>
    <w:rsid w:val="005201C6"/>
    <w:rsid w:val="006355FB"/>
    <w:rsid w:val="00A14294"/>
    <w:rsid w:val="00A2783E"/>
    <w:rsid w:val="00BE1B95"/>
    <w:rsid w:val="00E2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83FA"/>
  <w15:docId w15:val="{72210595-2290-45FD-8AFE-FCB9CA7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065A9E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06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2E24-B4A7-4362-ACBE-D1DE8A16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10</dc:creator>
  <cp:lastModifiedBy>CAREN SOFIA BUSTAMANTE CASTELLANOS</cp:lastModifiedBy>
  <cp:revision>2</cp:revision>
  <dcterms:created xsi:type="dcterms:W3CDTF">2024-08-03T04:15:00Z</dcterms:created>
  <dcterms:modified xsi:type="dcterms:W3CDTF">2024-08-03T04:15:00Z</dcterms:modified>
</cp:coreProperties>
</file>