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  <w:t xml:space="preserve">Últimos cambios al proyecto de Motoviajeros, le agregué SEO, y algunas Keywords como: </w:t>
      </w:r>
      <w:r w:rsidDel="00000000" w:rsidR="00000000" w:rsidRPr="00000000">
        <w:rPr>
          <w:b w:val="1"/>
          <w:i w:val="1"/>
          <w:rtl w:val="0"/>
        </w:rPr>
        <w:t xml:space="preserve">v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1"/>
          <w:szCs w:val="21"/>
          <w:rtl w:val="0"/>
        </w:rPr>
        <w:t xml:space="preserve">iajes en moto, motoviajeros, aventura en moto.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1"/>
          <w:szCs w:val="21"/>
          <w:rtl w:val="0"/>
        </w:rPr>
        <w:t xml:space="preserve">Descripción:</w:t>
      </w: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Página oficial de KDTS en ruta, motoviajeros Pampeanos, cadetes y apasionados por el mundo de las motos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