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72C5C"/>
          <w:sz w:val="36"/>
        </w:rPr>
        <w:t>Guía de prueba en DEV — sujetos de prueba del simulador TXNR</w:t>
      </w:r>
    </w:p>
    <w:p>
      <w:pPr>
        <w:jc w:val="center"/>
      </w:pPr>
      <w:r>
        <w:rPr>
          <w:color w:val="595959"/>
          <w:sz w:val="24"/>
        </w:rPr>
        <w:t>Portafolios y movimientos ficticios para recorrer el flujo completo en DEV vía simulador</w:t>
      </w:r>
    </w:p>
    <w:p>
      <w:pPr>
        <w:jc w:val="center"/>
      </w:pPr>
      <w:r>
        <w:rPr>
          <w:color w:val="595959"/>
          <w:sz w:val="20"/>
        </w:rPr>
        <w:t>Pablo · 02/09/2026 · rama feature/PQRSdev</w:t>
      </w:r>
    </w:p>
    <w:p>
      <w:pPr>
        <w:pStyle w:val="Heading1"/>
      </w:pPr>
      <w:r>
        <w:rPr>
          <w:color w:val="072C5C"/>
        </w:rPr>
        <w:t>1 · Qué es esto y cómo activarlo</w:t>
      </w:r>
    </w:p>
    <w:p>
      <w:r>
        <w:t>Sujetos de prueba montados como fixtures del simulador ASO, para recorrer el flujo TXNR de punta a punta en DEV con datos controlados: varios productos, varias fechas y muchas transacciones por fecha, cubriendo los cuatro desenlaces (devolución, presencial, reversado, PQR).</w:t>
      </w:r>
    </w:p>
    <w:p>
      <w:r>
        <w:t>Para que DEV use estos datos (y no el ASO real), en el configmap del servicio TXNR: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168"/>
          </w:tcPr>
          <w:p>
            <w:r>
              <w:rPr>
                <w:b/>
              </w:rPr>
              <w:t>Parámetro</w:t>
            </w:r>
          </w:p>
        </w:tc>
        <w:tc>
          <w:tcPr>
            <w:tcW w:type="dxa" w:w="7632"/>
          </w:tcPr>
          <w:p>
            <w:r>
              <w:rPr>
                <w:b/>
              </w:rPr>
              <w:t>Valor</w:t>
            </w:r>
          </w:p>
        </w:tc>
      </w:tr>
      <w:tr>
        <w:tc>
          <w:tcPr>
            <w:tcW w:type="dxa" w:w="3168"/>
          </w:tcPr>
          <w:p>
            <w:r>
              <w:t>ASO_SOURCE</w:t>
            </w:r>
          </w:p>
        </w:tc>
        <w:tc>
          <w:tcPr>
            <w:tcW w:type="dxa" w:w="7632"/>
          </w:tcPr>
          <w:p>
            <w:r>
              <w:t>simulator  (hoy: real)</w:t>
            </w:r>
          </w:p>
        </w:tc>
      </w:tr>
      <w:tr>
        <w:tc>
          <w:tcPr>
            <w:tcW w:type="dxa" w:w="3168"/>
          </w:tcPr>
          <w:p>
            <w:r>
              <w:t>(resto)</w:t>
            </w:r>
          </w:p>
        </w:tc>
        <w:tc>
          <w:tcPr>
            <w:tcW w:type="dxa" w:w="7632"/>
          </w:tcPr>
          <w:p>
            <w:r>
              <w:t>sin cambios: TRX_PRODUCTS_SOURCE=fo, etc.</w:t>
            </w:r>
          </w:p>
        </w:tc>
      </w:tr>
    </w:tbl>
    <w:p>
      <w:r>
        <w:t>Después: oc rollout restart deploy/co-pqrs-back-trx-noreconocida y oc rollout restart deploy/co-pqrs-back-trx-aso-simulator (para que tome los fixtures nuevos).</w:t>
      </w:r>
    </w:p>
    <w:p>
      <w:r>
        <w:rPr>
          <w:b/>
          <w:color w:val="8B1A1A"/>
        </w:rPr>
        <w:t>Al terminar las pruebas, devolver ASO_SOURCE=real para no dejar DEV desviado al simulador.</w:t>
      </w:r>
    </w:p>
    <w:p>
      <w:pPr>
        <w:pStyle w:val="Heading1"/>
      </w:pPr>
      <w:r>
        <w:rPr>
          <w:color w:val="072C5C"/>
        </w:rPr>
        <w:t>2 · Los sujetos de prueba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016"/>
          </w:tcPr>
          <w:p>
            <w:r>
              <w:rPr>
                <w:b/>
              </w:rPr>
              <w:t>customer_id</w:t>
            </w:r>
          </w:p>
        </w:tc>
        <w:tc>
          <w:tcPr>
            <w:tcW w:type="dxa" w:w="3312"/>
          </w:tcPr>
          <w:p>
            <w:r>
              <w:rPr>
                <w:b/>
              </w:rPr>
              <w:t>Titular</w:t>
            </w:r>
          </w:p>
        </w:tc>
        <w:tc>
          <w:tcPr>
            <w:tcW w:type="dxa" w:w="3456"/>
          </w:tcPr>
          <w:p>
            <w:r>
              <w:rPr>
                <w:b/>
              </w:rPr>
              <w:t>Productos</w:t>
            </w:r>
          </w:p>
        </w:tc>
        <w:tc>
          <w:tcPr>
            <w:tcW w:type="dxa" w:w="3456"/>
          </w:tcPr>
          <w:p>
            <w:r>
              <w:rPr>
                <w:b/>
              </w:rPr>
              <w:t>Para probar</w:t>
            </w:r>
          </w:p>
        </w:tc>
      </w:tr>
      <w:tr>
        <w:tc>
          <w:tcPr>
            <w:tcW w:type="dxa" w:w="2016"/>
          </w:tcPr>
          <w:p>
            <w:r>
              <w:t>13083558</w:t>
            </w:r>
          </w:p>
        </w:tc>
        <w:tc>
          <w:tcPr>
            <w:tcW w:type="dxa" w:w="3312"/>
          </w:tcPr>
          <w:p>
            <w:r>
              <w:t>Fabián Andrés Figueroa (real)</w:t>
            </w:r>
          </w:p>
        </w:tc>
        <w:tc>
          <w:tcPr>
            <w:tcW w:type="dxa" w:w="3456"/>
          </w:tcPr>
          <w:p>
            <w:r>
              <w:t>1 tarjeta: Visa Débito •4818</w:t>
            </w:r>
          </w:p>
        </w:tc>
        <w:tc>
          <w:tcPr>
            <w:tcW w:type="dxa" w:w="3456"/>
          </w:tcPr>
          <w:p>
            <w:r>
              <w:t>Portafolio real de Fabián + muchos movimientos ficticios</w:t>
            </w:r>
          </w:p>
        </w:tc>
      </w:tr>
      <w:tr>
        <w:tc>
          <w:tcPr>
            <w:tcW w:type="dxa" w:w="2016"/>
          </w:tcPr>
          <w:p>
            <w:r>
              <w:t>20000001</w:t>
            </w:r>
          </w:p>
        </w:tc>
        <w:tc>
          <w:tcPr>
            <w:tcW w:type="dxa" w:w="3312"/>
          </w:tcPr>
          <w:p>
            <w:r>
              <w:t>Carlos Andrés Ramírez Torres (ficticio)</w:t>
            </w:r>
          </w:p>
        </w:tc>
        <w:tc>
          <w:tcPr>
            <w:tcW w:type="dxa" w:w="3456"/>
          </w:tcPr>
          <w:p>
            <w:r>
              <w:t>3 tarjetas: Visa Débito •0001, Visa Oro •0002, Mastercard Platinum •0003</w:t>
            </w:r>
          </w:p>
        </w:tc>
        <w:tc>
          <w:tcPr>
            <w:tcW w:type="dxa" w:w="3456"/>
          </w:tcPr>
          <w:p>
            <w:r>
              <w:t>Selector con varias tarjetas y franquicias (VISA/MASTER)</w:t>
            </w:r>
          </w:p>
        </w:tc>
      </w:tr>
      <w:tr>
        <w:tc>
          <w:tcPr>
            <w:tcW w:type="dxa" w:w="2016"/>
          </w:tcPr>
          <w:p>
            <w:r>
              <w:t>20000002</w:t>
            </w:r>
          </w:p>
        </w:tc>
        <w:tc>
          <w:tcPr>
            <w:tcW w:type="dxa" w:w="3312"/>
          </w:tcPr>
          <w:p>
            <w:r>
              <w:t>María Fernanda Gómez Ruiz (ficticio)</w:t>
            </w:r>
          </w:p>
        </w:tc>
        <w:tc>
          <w:tcPr>
            <w:tcW w:type="dxa" w:w="3456"/>
          </w:tcPr>
          <w:p>
            <w:r>
              <w:t>1 tarjeta: Visa Clásica •0001</w:t>
            </w:r>
          </w:p>
        </w:tc>
        <w:tc>
          <w:tcPr>
            <w:tcW w:type="dxa" w:w="3456"/>
          </w:tcPr>
          <w:p>
            <w:r>
              <w:t>Los 4 desenlaces en una sola tarjeta</w:t>
            </w:r>
          </w:p>
        </w:tc>
      </w:tr>
    </w:tbl>
    <w:p>
      <w:r>
        <w:t>Todos los movimientos están en 3 fechas: 04/08/2026, 05/08/2026 y 06/08/2026, con 7-8 transacciones por tarjeta y fecha. Como el bot muestra 5 por día (y avisa «hay N más»), en cualquier fecha hay de sobra para escoger. Montos entre $40.000 y $495.000 (dentro del rango reportable $35.000–$500.000).</w:t>
      </w:r>
    </w:p>
    <w:p>
      <w:pPr>
        <w:pStyle w:val="Heading1"/>
      </w:pPr>
      <w:r>
        <w:rPr>
          <w:color w:val="072C5C"/>
        </w:rPr>
        <w:t>3 · Cómo se reconocen los desenlaces</w:t>
      </w:r>
    </w:p>
    <w:p>
      <w:r>
        <w:t>Las 5 primeras transacciones de cada fecha cubren los cuatro desenlaces, así que con una sola fecha se pueden ejercitar todos. El desenlace lo determina el movimiento: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168"/>
          </w:tcPr>
          <w:p>
            <w:r>
              <w:rPr>
                <w:b/>
              </w:rPr>
              <w:t>Desenlace</w:t>
            </w:r>
          </w:p>
        </w:tc>
        <w:tc>
          <w:tcPr>
            <w:tcW w:type="dxa" w:w="7632"/>
          </w:tcPr>
          <w:p>
            <w:r>
              <w:rPr>
                <w:b/>
              </w:rPr>
              <w:t>En la práctica</w:t>
            </w:r>
          </w:p>
        </w:tc>
      </w:tr>
      <w:tr>
        <w:tc>
          <w:tcPr>
            <w:tcW w:type="dxa" w:w="3168"/>
          </w:tcPr>
          <w:p>
            <w:r>
              <w:t>Devolución automática</w:t>
            </w:r>
          </w:p>
        </w:tc>
        <w:tc>
          <w:tcPr>
            <w:tcW w:type="dxa" w:w="7632"/>
          </w:tcPr>
          <w:p>
            <w:r>
              <w:t>el caso aplica para abono automático (2.4.0.1.20)</w:t>
            </w:r>
          </w:p>
        </w:tc>
      </w:tr>
      <w:tr>
        <w:tc>
          <w:tcPr>
            <w:tcW w:type="dxa" w:w="3168"/>
          </w:tcPr>
          <w:p>
            <w:r>
              <w:t>Compra presencial</w:t>
            </w:r>
          </w:p>
        </w:tc>
        <w:tc>
          <w:tcPr>
            <w:tcW w:type="dxa" w:w="7632"/>
          </w:tcPr>
          <w:p>
            <w:r>
              <w:t>se deriva por presencial (2.4.0.1.19.1)</w:t>
            </w:r>
          </w:p>
        </w:tc>
      </w:tr>
      <w:tr>
        <w:tc>
          <w:tcPr>
            <w:tcW w:type="dxa" w:w="3168"/>
          </w:tcPr>
          <w:p>
            <w:r>
              <w:t>Reversado</w:t>
            </w:r>
          </w:p>
        </w:tc>
        <w:tc>
          <w:tcPr>
            <w:tcW w:type="dxa" w:w="7632"/>
          </w:tcPr>
          <w:p>
            <w:r>
              <w:t>la operación ya fue reversada/aceptada (2.4.0.1.19.2)</w:t>
            </w:r>
          </w:p>
        </w:tc>
      </w:tr>
      <w:tr>
        <w:tc>
          <w:tcPr>
            <w:tcW w:type="dxa" w:w="3168"/>
          </w:tcPr>
          <w:p>
            <w:r>
              <w:t>PQR</w:t>
            </w:r>
          </w:p>
        </w:tc>
        <w:tc>
          <w:tcPr>
            <w:tcW w:type="dxa" w:w="7632"/>
          </w:tcPr>
          <w:p>
            <w:r>
              <w:t>no aplica reversión automática -&gt; formulario (2.4.0.1.19.pqr)</w:t>
            </w:r>
          </w:p>
        </w:tc>
      </w:tr>
    </w:tbl>
    <w:p>
      <w:pPr>
        <w:pStyle w:val="Heading1"/>
      </w:pPr>
      <w:r>
        <w:rPr>
          <w:color w:val="072C5C"/>
        </w:rPr>
        <w:t>4 · Recorrido de prueba (mismo para los tres sujetos)</w:t>
      </w:r>
    </w:p>
    <w:p>
      <w:r>
        <w:t>En el front (Streamlit) de DEV o en el Swagger del agente: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720"/>
          </w:tcPr>
          <w:p>
            <w:r>
              <w:rPr>
                <w:b/>
              </w:rPr>
              <w:t>Paso</w:t>
            </w:r>
          </w:p>
        </w:tc>
        <w:tc>
          <w:tcPr>
            <w:tcW w:type="dxa" w:w="5760"/>
          </w:tcPr>
          <w:p>
            <w:r>
              <w:rPr>
                <w:b/>
              </w:rPr>
              <w:t>Qué hacer</w:t>
            </w:r>
          </w:p>
        </w:tc>
        <w:tc>
          <w:tcPr>
            <w:tcW w:type="dxa" w:w="4320"/>
          </w:tcPr>
          <w:p>
            <w:r>
              <w:rPr>
                <w:b/>
              </w:rPr>
              <w:t>Qué esperar</w:t>
            </w:r>
          </w:p>
        </w:tc>
      </w:tr>
      <w:tr>
        <w:tc>
          <w:tcPr>
            <w:tcW w:type="dxa" w:w="720"/>
          </w:tcPr>
          <w:p>
            <w:r>
              <w:t>1</w:t>
            </w:r>
          </w:p>
        </w:tc>
        <w:tc>
          <w:tcPr>
            <w:tcW w:type="dxa" w:w="5760"/>
          </w:tcPr>
          <w:p>
            <w:r>
              <w:t>Iniciar con el customer_id del sujeto</w:t>
            </w:r>
          </w:p>
        </w:tc>
        <w:tc>
          <w:tcPr>
            <w:tcW w:type="dxa" w:w="4320"/>
          </w:tcPr>
          <w:p>
            <w:r>
              <w:t>saludo del bot</w:t>
            </w:r>
          </w:p>
        </w:tc>
      </w:tr>
      <w:tr>
        <w:tc>
          <w:tcPr>
            <w:tcW w:type="dxa" w:w="720"/>
          </w:tcPr>
          <w:p>
            <w:r>
              <w:t>2</w:t>
            </w:r>
          </w:p>
        </w:tc>
        <w:tc>
          <w:tcPr>
            <w:tcW w:type="dxa" w:w="5760"/>
          </w:tcPr>
          <w:p>
            <w:r>
              <w:t>«No reconozco esta compra» → «compra presencial» → «1» → «Empezar ahora» → «Sí, continuar»</w:t>
            </w:r>
          </w:p>
        </w:tc>
        <w:tc>
          <w:tcPr>
            <w:tcW w:type="dxa" w:w="4320"/>
          </w:tcPr>
          <w:p>
            <w:r>
              <w:t>llega al selector de tarjeta</w:t>
            </w:r>
          </w:p>
        </w:tc>
      </w:tr>
      <w:tr>
        <w:tc>
          <w:tcPr>
            <w:tcW w:type="dxa" w:w="720"/>
          </w:tcPr>
          <w:p>
            <w:r>
              <w:t>3</w:t>
            </w:r>
          </w:p>
        </w:tc>
        <w:tc>
          <w:tcPr>
            <w:tcW w:type="dxa" w:w="5760"/>
          </w:tcPr>
          <w:p>
            <w:r>
              <w:t>Elegir una tarjeta</w:t>
            </w:r>
          </w:p>
        </w:tc>
        <w:tc>
          <w:tcPr>
            <w:tcW w:type="dxa" w:w="4320"/>
          </w:tcPr>
          <w:p>
            <w:r>
              <w:t>📸 el selector muestra los productos del sujeto (en 20000001, las 3 tarjetas)</w:t>
            </w:r>
          </w:p>
        </w:tc>
      </w:tr>
      <w:tr>
        <w:tc>
          <w:tcPr>
            <w:tcW w:type="dxa" w:w="720"/>
          </w:tcPr>
          <w:p>
            <w:r>
              <w:t>4</w:t>
            </w:r>
          </w:p>
        </w:tc>
        <w:tc>
          <w:tcPr>
            <w:tcW w:type="dxa" w:w="5760"/>
          </w:tcPr>
          <w:p>
            <w:r>
              <w:t>Rango de valor → escribir una fecha (04, 05 o 06 /08/2026)</w:t>
            </w:r>
          </w:p>
        </w:tc>
        <w:tc>
          <w:tcPr>
            <w:tcW w:type="dxa" w:w="4320"/>
          </w:tcPr>
          <w:p>
            <w:r>
              <w:t>📸 el listado: 5 transacciones + «hay N más»</w:t>
            </w:r>
          </w:p>
        </w:tc>
      </w:tr>
      <w:tr>
        <w:tc>
          <w:tcPr>
            <w:tcW w:type="dxa" w:w="720"/>
          </w:tcPr>
          <w:p>
            <w:r>
              <w:t>5</w:t>
            </w:r>
          </w:p>
        </w:tc>
        <w:tc>
          <w:tcPr>
            <w:tcW w:type="dxa" w:w="5760"/>
          </w:tcPr>
          <w:p>
            <w:r>
              <w:t>Elegir una transacción</w:t>
            </w:r>
          </w:p>
        </w:tc>
        <w:tc>
          <w:tcPr>
            <w:tcW w:type="dxa" w:w="4320"/>
          </w:tcPr>
          <w:p>
            <w:r>
              <w:t>confirmación Descripción·Valor·Fecha·•últimos4</w:t>
            </w:r>
          </w:p>
        </w:tc>
      </w:tr>
      <w:tr>
        <w:tc>
          <w:tcPr>
            <w:tcW w:type="dxa" w:w="720"/>
          </w:tcPr>
          <w:p>
            <w:r>
              <w:t>6</w:t>
            </w:r>
          </w:p>
        </w:tc>
        <w:tc>
          <w:tcPr>
            <w:tcW w:type="dxa" w:w="5760"/>
          </w:tcPr>
          <w:p>
            <w:r>
              <w:t>«Sí, continuar con el reporte» → investigación</w:t>
            </w:r>
          </w:p>
        </w:tc>
        <w:tc>
          <w:tcPr>
            <w:tcW w:type="dxa" w:w="4320"/>
          </w:tcPr>
          <w:p>
            <w:r>
              <w:t>el desenlace según la transacción elegida</w:t>
            </w:r>
          </w:p>
        </w:tc>
      </w:tr>
      <w:tr>
        <w:tc>
          <w:tcPr>
            <w:tcW w:type="dxa" w:w="720"/>
          </w:tcPr>
          <w:p>
            <w:r>
              <w:t>7</w:t>
            </w:r>
          </w:p>
        </w:tc>
        <w:tc>
          <w:tcPr>
            <w:tcW w:type="dxa" w:w="5760"/>
          </w:tcPr>
          <w:p>
            <w:r>
              <w:t>Para 20000002: repetir eligiendo otra transacción del listado</w:t>
            </w:r>
          </w:p>
        </w:tc>
        <w:tc>
          <w:tcPr>
            <w:tcW w:type="dxa" w:w="4320"/>
          </w:tcPr>
          <w:p>
            <w:r>
              <w:t>recorrer los 4 desenlaces uno a uno</w:t>
            </w:r>
          </w:p>
        </w:tc>
      </w:tr>
    </w:tbl>
    <w:p>
      <w:r>
        <w:rPr>
          <w:color w:val="595959"/>
          <w:sz w:val="20"/>
        </w:rPr>
        <w:t>Nota: reportar hasta 3 transacciones por caso; el bucle multi-transacción se ejercita declarando 2 o 3 al inicio (paso «¿Cuántas transacciones?»).</w:t>
      </w:r>
    </w:p>
    <w:p>
      <w:pPr>
        <w:pStyle w:val="Heading1"/>
      </w:pPr>
      <w:r>
        <w:rPr>
          <w:color w:val="072C5C"/>
        </w:rPr>
        <w:t>5 · Verificado en local</w:t>
      </w:r>
    </w:p>
    <w:p>
      <w:r>
        <w:t>Los tres sujetos recorren el flujo hasta el listado, con clasificación de desenlaces autoverificada (0 errores) y batería del simulador 21/21. Ejemplo real capturado (13083558, 06/08/2026): «Te muestro las 5 primeras de ese día; hay 3 más» con 5 comercios distintos.</w:t>
      </w:r>
    </w:p>
    <w:p>
      <w:pPr>
        <w:pStyle w:val="Heading1"/>
      </w:pPr>
      <w:r>
        <w:rPr>
          <w:color w:val="072C5C"/>
        </w:rPr>
        <w:t>6 · Avisos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720"/>
          </w:tcPr>
          <w:p>
            <w:r>
              <w:rPr>
                <w:b/>
              </w:rPr>
              <w:t>#</w:t>
            </w:r>
          </w:p>
        </w:tc>
        <w:tc>
          <w:tcPr>
            <w:tcW w:type="dxa" w:w="10080"/>
          </w:tcPr>
          <w:p>
            <w:r>
              <w:rPr>
                <w:b/>
              </w:rPr>
              <w:t>Aviso</w:t>
            </w:r>
          </w:p>
        </w:tc>
      </w:tr>
      <w:tr>
        <w:tc>
          <w:tcPr>
            <w:tcW w:type="dxa" w:w="720"/>
          </w:tcPr>
          <w:p>
            <w:r>
              <w:t>1</w:t>
            </w:r>
          </w:p>
        </w:tc>
        <w:tc>
          <w:tcPr>
            <w:tcW w:type="dxa" w:w="10080"/>
          </w:tcPr>
          <w:p>
            <w:r>
              <w:t>Los movimientos son FICTICIOS (el FO real no trae operations). El portafolio de 13083558 sí es real (de la traza de PRD); los otros dos son totalmente ficticios.</w:t>
            </w:r>
          </w:p>
        </w:tc>
      </w:tr>
      <w:tr>
        <w:tc>
          <w:tcPr>
            <w:tcW w:type="dxa" w:w="720"/>
          </w:tcPr>
          <w:p>
            <w:r>
              <w:t>2</w:t>
            </w:r>
          </w:p>
        </w:tc>
        <w:tc>
          <w:tcPr>
            <w:tcW w:type="dxa" w:w="10080"/>
          </w:tcPr>
          <w:p>
            <w:r>
              <w:t>Esto demuestra productos + movimientos + desenlaces con datos controlados. NO reproduce el salto a la encuesta de PRD (eso es estado del ambiente real).</w:t>
            </w:r>
          </w:p>
        </w:tc>
      </w:tr>
      <w:tr>
        <w:tc>
          <w:tcPr>
            <w:tcW w:type="dxa" w:w="720"/>
          </w:tcPr>
          <w:p>
            <w:r>
              <w:t>3</w:t>
            </w:r>
          </w:p>
        </w:tc>
        <w:tc>
          <w:tcPr>
            <w:tcW w:type="dxa" w:w="10080"/>
          </w:tcPr>
          <w:p>
            <w:r>
              <w:t>Devolver ASO_SOURCE=real al terminar.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