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AC231" w14:textId="77777777" w:rsidR="00EA1183" w:rsidRPr="00A10044" w:rsidRDefault="00000000" w:rsidP="005446B8">
      <w:pPr>
        <w:pStyle w:val="Heading1"/>
        <w:rPr>
          <w:lang w:val="es-ES"/>
        </w:rPr>
      </w:pPr>
      <w:r w:rsidRPr="00A10044">
        <w:rPr>
          <w:lang w:val="es-ES"/>
        </w:rPr>
        <w:t>Plataforma Centralizada de Distribución y Gestión de Reportes Operativos</w:t>
      </w:r>
    </w:p>
    <w:p w14:paraId="6C3FB6B1" w14:textId="048290A8" w:rsidR="00A10044" w:rsidRPr="00A10044" w:rsidRDefault="005512BC" w:rsidP="005512BC">
      <w:pPr>
        <w:pStyle w:val="Heading2"/>
        <w:jc w:val="center"/>
        <w:rPr>
          <w:lang w:val="es-ES"/>
        </w:rPr>
      </w:pPr>
      <w:r>
        <w:rPr>
          <w:lang w:val="es-ES"/>
        </w:rPr>
        <w:t>Contexto de la Problemática.</w:t>
      </w:r>
    </w:p>
    <w:p w14:paraId="1212B710" w14:textId="405B4D58" w:rsidR="00EA1183" w:rsidRPr="00A10044" w:rsidRDefault="00000000">
      <w:pPr>
        <w:spacing w:after="160"/>
        <w:rPr>
          <w:lang w:val="es-ES"/>
        </w:rPr>
      </w:pPr>
      <w:r w:rsidRPr="00A10044">
        <w:rPr>
          <w:lang w:val="es-ES"/>
        </w:rPr>
        <w:t>Actualmente, la distribución de información operativa se realiza mediante el envío individualizado de diversos reportes ya sea extraídos directamente del sistema Oracle o generados manualmente por el personal</w:t>
      </w:r>
      <w:r w:rsidR="00A10044">
        <w:rPr>
          <w:lang w:val="es-ES"/>
        </w:rPr>
        <w:t xml:space="preserve"> </w:t>
      </w:r>
      <w:r w:rsidRPr="00A10044">
        <w:rPr>
          <w:lang w:val="es-ES"/>
        </w:rPr>
        <w:t>a través de correo electrónico. Esta práctica genera un volumen masivo de mensajes que satura las bandejas de entrada de los colaboradores, dificulta el seguimiento de la información vigente</w:t>
      </w:r>
      <w:r w:rsidR="00603195">
        <w:rPr>
          <w:lang w:val="es-ES"/>
        </w:rPr>
        <w:t xml:space="preserve"> ya que para obtener información actualizadas hay que hacer procesos manuales o buscar reportes recientes.</w:t>
      </w:r>
    </w:p>
    <w:p w14:paraId="7305957C" w14:textId="77777777" w:rsidR="00EA1183" w:rsidRPr="00A10044" w:rsidRDefault="00000000">
      <w:pPr>
        <w:spacing w:after="160"/>
        <w:rPr>
          <w:lang w:val="es-ES"/>
        </w:rPr>
      </w:pPr>
      <w:r w:rsidRPr="00A10044">
        <w:rPr>
          <w:lang w:val="es-ES"/>
        </w:rPr>
        <w:t>Entre 10 y 50 colaboradores dependen hoy de este flujo manual, lo que significa que cualquier reporte relevante debe redistribuirse de forma repetida a múltiples destinatarios, generando versiones desactualizadas, pérdida de trazabilidad y un alto costo en tiempo administrativo que podría invertirse en análisis y toma de decisiones.</w:t>
      </w:r>
    </w:p>
    <w:p w14:paraId="3844AA7C" w14:textId="72997965" w:rsidR="00EA1183" w:rsidRPr="00A10044" w:rsidRDefault="00000000" w:rsidP="005512BC">
      <w:pPr>
        <w:pStyle w:val="Heading2"/>
        <w:jc w:val="center"/>
        <w:rPr>
          <w:lang w:val="es-ES"/>
        </w:rPr>
      </w:pPr>
      <w:r w:rsidRPr="00A10044">
        <w:rPr>
          <w:lang w:val="es-ES"/>
        </w:rPr>
        <w:t>Propuesta de Solución: Plataforma Centralizada</w:t>
      </w:r>
    </w:p>
    <w:p w14:paraId="3D4D3B60" w14:textId="77777777" w:rsidR="00EA1183" w:rsidRPr="00A10044" w:rsidRDefault="00000000">
      <w:pPr>
        <w:spacing w:after="160"/>
        <w:rPr>
          <w:lang w:val="es-ES"/>
        </w:rPr>
      </w:pPr>
      <w:r w:rsidRPr="00A10044">
        <w:rPr>
          <w:lang w:val="es-ES"/>
        </w:rPr>
        <w:t>Para mitigar este problema, se propone el desarrollo de una plataforma web centralizada que funcione como repositorio y visor único de información. En lugar de distribuir archivos a múltiples destinatarios por correo, los reportes se inyectarán directamente al sistema, donde cada usuario consultará únicamente lo que necesita, en el momento que lo necesita.</w:t>
      </w:r>
    </w:p>
    <w:p w14:paraId="56EBB408" w14:textId="40693A5E" w:rsidR="00EA1183" w:rsidRDefault="00000000" w:rsidP="00A10044">
      <w:pPr>
        <w:pStyle w:val="Heading3"/>
      </w:pPr>
      <w:r w:rsidRPr="00557324">
        <w:rPr>
          <w:lang w:val="es-ES"/>
        </w:rPr>
        <w:t xml:space="preserve"> </w:t>
      </w:r>
      <w:proofErr w:type="spellStart"/>
      <w:r>
        <w:t>Capacidades</w:t>
      </w:r>
      <w:proofErr w:type="spellEnd"/>
      <w:r>
        <w:t xml:space="preserve"> de la Plataforma</w:t>
      </w:r>
    </w:p>
    <w:p w14:paraId="2B666ECC" w14:textId="74FDE332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b/>
          <w:bCs/>
          <w:lang w:val="es-ES"/>
        </w:rPr>
        <w:t>Procesamiento y visualización:</w:t>
      </w:r>
      <w:r w:rsidRPr="00A10044">
        <w:rPr>
          <w:lang w:val="es-ES"/>
        </w:rPr>
        <w:t xml:space="preserve"> capacidad para filtrar, analizar e interactuar con la información mediante condicionales, permitiendo que cada usuario construya su propia vista</w:t>
      </w:r>
      <w:r w:rsidR="00603195">
        <w:rPr>
          <w:lang w:val="es-ES"/>
        </w:rPr>
        <w:t xml:space="preserve"> o con su vista construida previamente</w:t>
      </w:r>
      <w:r w:rsidRPr="00A10044">
        <w:rPr>
          <w:lang w:val="es-ES"/>
        </w:rPr>
        <w:t xml:space="preserve"> sin depender de que alguien le envíe un archivo nuevo</w:t>
      </w:r>
      <w:r w:rsidR="00603195">
        <w:rPr>
          <w:lang w:val="es-ES"/>
        </w:rPr>
        <w:t xml:space="preserve"> o </w:t>
      </w:r>
      <w:r w:rsidR="00D41610">
        <w:rPr>
          <w:lang w:val="es-ES"/>
        </w:rPr>
        <w:t>esperar</w:t>
      </w:r>
      <w:r w:rsidR="00603195">
        <w:rPr>
          <w:lang w:val="es-ES"/>
        </w:rPr>
        <w:t xml:space="preserve"> un archivo nuevo</w:t>
      </w:r>
      <w:r w:rsidRPr="00A10044">
        <w:rPr>
          <w:lang w:val="es-ES"/>
        </w:rPr>
        <w:t xml:space="preserve"> cada vez que algo cambia.</w:t>
      </w:r>
    </w:p>
    <w:p w14:paraId="13B5646D" w14:textId="77777777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b/>
          <w:bCs/>
          <w:lang w:val="es-ES"/>
        </w:rPr>
        <w:t>Cruce de datos:</w:t>
      </w:r>
      <w:r w:rsidRPr="00A10044">
        <w:rPr>
          <w:lang w:val="es-ES"/>
        </w:rPr>
        <w:t xml:space="preserve"> el sistema unificará reportes que compartan procesos o llaves de identificación, replicando a nivel de base de datos la funcionalidad de cruce de datos o VLOOKUP de Excel, permitiendo también la exportación y manipulación directa de los resultados en formatos de hoja de cálculo para análisis posteriores.</w:t>
      </w:r>
    </w:p>
    <w:p w14:paraId="30DA54AF" w14:textId="77777777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b/>
          <w:bCs/>
          <w:lang w:val="es-ES"/>
        </w:rPr>
        <w:t>Seguridad y gestión de accesos (RBAC):</w:t>
      </w:r>
      <w:r w:rsidRPr="00A10044">
        <w:rPr>
          <w:lang w:val="es-ES"/>
        </w:rPr>
        <w:t xml:space="preserve"> se implementará un sistema de Control de Acceso Basado en Roles. Esto garantizará que cada usuario visualice única y exclusivamente la información pertinente a sus funciones, con un panel de administración para otorgar o revocar permisos de forma ágil.</w:t>
      </w:r>
    </w:p>
    <w:p w14:paraId="42EF820F" w14:textId="77777777" w:rsidR="00EA1183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b/>
          <w:bCs/>
          <w:lang w:val="es-ES"/>
        </w:rPr>
        <w:t>Escalabilidad operativa:</w:t>
      </w:r>
      <w:r w:rsidRPr="00A10044">
        <w:rPr>
          <w:lang w:val="es-ES"/>
        </w:rPr>
        <w:t xml:space="preserve"> este mismo entorno centralizado se aprovechará para gestionar procesos transaccionales sencillos. Solicitudes que actualmente ingresan de manera fragmentada por correo, como cancelaciones o modificaciones de fechas, serán migradas a la plataforma, estandarizando su recepción y agilizando su resolución.</w:t>
      </w:r>
    </w:p>
    <w:p w14:paraId="6D93DDA3" w14:textId="77777777" w:rsidR="00A10044" w:rsidRDefault="00A10044" w:rsidP="00A10044">
      <w:pPr>
        <w:spacing w:after="120"/>
        <w:rPr>
          <w:lang w:val="es-ES"/>
        </w:rPr>
      </w:pPr>
    </w:p>
    <w:p w14:paraId="523801AE" w14:textId="77777777" w:rsidR="00A10044" w:rsidRDefault="00A10044" w:rsidP="00A10044">
      <w:pPr>
        <w:spacing w:after="120"/>
        <w:rPr>
          <w:lang w:val="es-ES"/>
        </w:rPr>
      </w:pPr>
    </w:p>
    <w:p w14:paraId="67586C66" w14:textId="77777777" w:rsidR="00A10044" w:rsidRDefault="00A10044" w:rsidP="00A10044">
      <w:pPr>
        <w:spacing w:after="120"/>
        <w:rPr>
          <w:lang w:val="es-ES"/>
        </w:rPr>
      </w:pPr>
    </w:p>
    <w:p w14:paraId="23E3CE9D" w14:textId="77777777" w:rsidR="00A10044" w:rsidRDefault="00A10044" w:rsidP="00A10044">
      <w:pPr>
        <w:spacing w:after="120"/>
        <w:rPr>
          <w:lang w:val="es-ES"/>
        </w:rPr>
      </w:pPr>
    </w:p>
    <w:p w14:paraId="67E3973B" w14:textId="77777777" w:rsidR="00A10044" w:rsidRPr="00A10044" w:rsidRDefault="00A10044" w:rsidP="00A10044">
      <w:pPr>
        <w:spacing w:after="120"/>
        <w:rPr>
          <w:lang w:val="es-ES"/>
        </w:rPr>
      </w:pPr>
    </w:p>
    <w:p w14:paraId="795D5409" w14:textId="4590B4F9" w:rsidR="00EA1183" w:rsidRPr="00A10044" w:rsidRDefault="00000000" w:rsidP="005512BC">
      <w:pPr>
        <w:pStyle w:val="Heading2"/>
        <w:jc w:val="center"/>
        <w:rPr>
          <w:lang w:val="es-ES"/>
        </w:rPr>
      </w:pPr>
      <w:r w:rsidRPr="00A10044">
        <w:rPr>
          <w:lang w:val="es-ES"/>
        </w:rPr>
        <w:t>Arquitectura Técnica y Flujo de Datos</w:t>
      </w:r>
    </w:p>
    <w:p w14:paraId="0C6DCE44" w14:textId="77777777" w:rsidR="00EA1183" w:rsidRPr="00A10044" w:rsidRDefault="00000000">
      <w:pPr>
        <w:spacing w:after="160"/>
        <w:rPr>
          <w:lang w:val="es-ES"/>
        </w:rPr>
      </w:pPr>
      <w:r w:rsidRPr="00A10044">
        <w:rPr>
          <w:lang w:val="es-ES"/>
        </w:rPr>
        <w:t>El proyecto se construirá sobre una arquitectura web clásica de tres capas, lo que permite que en el futuro también exista una versión de escritorio o móvil que consuma la misma base de datos sin duplicar lógica de negocio.</w:t>
      </w:r>
    </w:p>
    <w:p w14:paraId="6B8EB6E1" w14:textId="0FFA10DD" w:rsidR="00EA1183" w:rsidRDefault="00000000" w:rsidP="00A10044">
      <w:pPr>
        <w:pStyle w:val="Heading3"/>
      </w:pPr>
      <w:proofErr w:type="spellStart"/>
      <w:r>
        <w:t>Componentes</w:t>
      </w:r>
      <w:proofErr w:type="spellEnd"/>
      <w:r>
        <w:t xml:space="preserve"> </w:t>
      </w:r>
      <w:proofErr w:type="spellStart"/>
      <w:r>
        <w:t>Principales</w:t>
      </w:r>
      <w:proofErr w:type="spellEnd"/>
    </w:p>
    <w:tbl>
      <w:tblPr>
        <w:tblStyle w:val="PlainTable1"/>
        <w:tblW w:w="9360" w:type="dxa"/>
        <w:tblLook w:val="0000" w:firstRow="0" w:lastRow="0" w:firstColumn="0" w:lastColumn="0" w:noHBand="0" w:noVBand="0"/>
      </w:tblPr>
      <w:tblGrid>
        <w:gridCol w:w="2700"/>
        <w:gridCol w:w="3060"/>
        <w:gridCol w:w="3600"/>
      </w:tblGrid>
      <w:tr w:rsidR="00EA1183" w14:paraId="426A9FCD" w14:textId="77777777" w:rsidTr="00A100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  <w:shd w:val="clear" w:color="auto" w:fill="000000" w:themeFill="text1"/>
          </w:tcPr>
          <w:p w14:paraId="5D0ACE12" w14:textId="77777777" w:rsidR="00EA1183" w:rsidRDefault="00000000">
            <w:proofErr w:type="spellStart"/>
            <w:r>
              <w:rPr>
                <w:b/>
                <w:bCs/>
                <w:sz w:val="20"/>
                <w:szCs w:val="20"/>
              </w:rPr>
              <w:t>Componente</w:t>
            </w:r>
            <w:proofErr w:type="spellEnd"/>
          </w:p>
        </w:tc>
        <w:tc>
          <w:tcPr>
            <w:tcW w:w="3060" w:type="dxa"/>
            <w:shd w:val="clear" w:color="auto" w:fill="000000" w:themeFill="text1"/>
          </w:tcPr>
          <w:p w14:paraId="02907DF5" w14:textId="77777777" w:rsidR="00EA11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  <w:sz w:val="20"/>
                <w:szCs w:val="20"/>
              </w:rPr>
              <w:t>Función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  <w:shd w:val="clear" w:color="auto" w:fill="000000" w:themeFill="text1"/>
          </w:tcPr>
          <w:p w14:paraId="7C3CC551" w14:textId="77777777" w:rsidR="00EA1183" w:rsidRDefault="00000000">
            <w:proofErr w:type="spellStart"/>
            <w:r>
              <w:rPr>
                <w:b/>
                <w:bCs/>
                <w:sz w:val="20"/>
                <w:szCs w:val="20"/>
              </w:rPr>
              <w:t>Tecnología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sugerida</w:t>
            </w:r>
            <w:proofErr w:type="spellEnd"/>
          </w:p>
        </w:tc>
      </w:tr>
      <w:tr w:rsidR="00EA1183" w:rsidRPr="005446B8" w14:paraId="0698DAE3" w14:textId="77777777" w:rsidTr="00A1004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0F81511E" w14:textId="77777777" w:rsidR="00EA1183" w:rsidRDefault="00000000">
            <w:r>
              <w:rPr>
                <w:sz w:val="20"/>
                <w:szCs w:val="20"/>
              </w:rPr>
              <w:t>Capa de Ingesta</w:t>
            </w:r>
          </w:p>
        </w:tc>
        <w:tc>
          <w:tcPr>
            <w:tcW w:w="3060" w:type="dxa"/>
          </w:tcPr>
          <w:p w14:paraId="6F11B6F9" w14:textId="77777777" w:rsidR="00EA1183" w:rsidRPr="00A100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A10044">
              <w:rPr>
                <w:sz w:val="20"/>
                <w:szCs w:val="20"/>
                <w:lang w:val="es-ES"/>
              </w:rPr>
              <w:t>Conexión directa a Oracle y carga de reportes manuales (Excel/CSV) hacia la base central.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15A56ED0" w14:textId="77777777" w:rsidR="00EA1183" w:rsidRPr="00A10044" w:rsidRDefault="00000000">
            <w:pPr>
              <w:rPr>
                <w:lang w:val="es-ES"/>
              </w:rPr>
            </w:pPr>
            <w:r w:rsidRPr="00A10044">
              <w:rPr>
                <w:sz w:val="20"/>
                <w:szCs w:val="20"/>
                <w:lang w:val="es-ES"/>
              </w:rPr>
              <w:t>Conectores ODBC/JDBC a Oracle; cargadores programáticos para archivos manuales.</w:t>
            </w:r>
          </w:p>
        </w:tc>
      </w:tr>
      <w:tr w:rsidR="00EA1183" w:rsidRPr="005446B8" w14:paraId="1C12E0A5" w14:textId="77777777" w:rsidTr="00A100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3111E838" w14:textId="77777777" w:rsidR="00EA1183" w:rsidRDefault="00000000">
            <w:r>
              <w:rPr>
                <w:sz w:val="20"/>
                <w:szCs w:val="20"/>
              </w:rPr>
              <w:t>Base de Datos Central</w:t>
            </w:r>
          </w:p>
        </w:tc>
        <w:tc>
          <w:tcPr>
            <w:tcW w:w="3060" w:type="dxa"/>
          </w:tcPr>
          <w:p w14:paraId="17067733" w14:textId="77777777" w:rsidR="00EA1183" w:rsidRPr="00A100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A10044">
              <w:rPr>
                <w:sz w:val="20"/>
                <w:szCs w:val="20"/>
                <w:lang w:val="es-ES"/>
              </w:rPr>
              <w:t>Almacena los reportes normalizados y el histórico para cruces y consultas.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6E17A49C" w14:textId="5CAE1CE5" w:rsidR="00EA1183" w:rsidRPr="00A10044" w:rsidRDefault="00000000">
            <w:pPr>
              <w:rPr>
                <w:lang w:val="es-ES"/>
              </w:rPr>
            </w:pPr>
            <w:r w:rsidRPr="00A10044">
              <w:rPr>
                <w:sz w:val="20"/>
                <w:szCs w:val="20"/>
                <w:lang w:val="es-ES"/>
              </w:rPr>
              <w:t xml:space="preserve">Motor relacional </w:t>
            </w:r>
            <w:r w:rsidR="004D6886">
              <w:rPr>
                <w:sz w:val="20"/>
                <w:szCs w:val="20"/>
                <w:lang w:val="es-ES"/>
              </w:rPr>
              <w:t xml:space="preserve">SQL </w:t>
            </w:r>
            <w:r w:rsidRPr="00A10044">
              <w:rPr>
                <w:sz w:val="20"/>
                <w:szCs w:val="20"/>
                <w:lang w:val="es-ES"/>
              </w:rPr>
              <w:t xml:space="preserve">según </w:t>
            </w:r>
            <w:r w:rsidR="004D6886">
              <w:rPr>
                <w:sz w:val="20"/>
                <w:szCs w:val="20"/>
                <w:lang w:val="es-ES"/>
              </w:rPr>
              <w:t xml:space="preserve">la </w:t>
            </w:r>
            <w:r w:rsidRPr="00A10044">
              <w:rPr>
                <w:sz w:val="20"/>
                <w:szCs w:val="20"/>
                <w:lang w:val="es-ES"/>
              </w:rPr>
              <w:t>infraestructura disponible.</w:t>
            </w:r>
          </w:p>
        </w:tc>
      </w:tr>
      <w:tr w:rsidR="00EA1183" w:rsidRPr="005446B8" w14:paraId="3DFD8426" w14:textId="77777777" w:rsidTr="00A1004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1B40EA0B" w14:textId="77777777" w:rsidR="00EA1183" w:rsidRDefault="00000000">
            <w:r>
              <w:rPr>
                <w:sz w:val="20"/>
                <w:szCs w:val="20"/>
              </w:rPr>
              <w:t>Backend / API</w:t>
            </w:r>
          </w:p>
        </w:tc>
        <w:tc>
          <w:tcPr>
            <w:tcW w:w="3060" w:type="dxa"/>
          </w:tcPr>
          <w:p w14:paraId="245F6224" w14:textId="77777777" w:rsidR="00EA1183" w:rsidRPr="00A100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A10044">
              <w:rPr>
                <w:sz w:val="20"/>
                <w:szCs w:val="20"/>
                <w:lang w:val="es-ES"/>
              </w:rPr>
              <w:t>Aplica reglas de negocio, RBAC y expone los datos a la interfaz web.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7A44D71E" w14:textId="43B7A1DB" w:rsidR="00EA1183" w:rsidRPr="00A10044" w:rsidRDefault="00000000">
            <w:pPr>
              <w:rPr>
                <w:lang w:val="es-ES"/>
              </w:rPr>
            </w:pPr>
            <w:r w:rsidRPr="00A10044">
              <w:rPr>
                <w:sz w:val="20"/>
                <w:szCs w:val="20"/>
                <w:lang w:val="es-ES"/>
              </w:rPr>
              <w:t xml:space="preserve">API REST sobre el </w:t>
            </w:r>
            <w:proofErr w:type="spellStart"/>
            <w:r w:rsidRPr="00A10044">
              <w:rPr>
                <w:sz w:val="20"/>
                <w:szCs w:val="20"/>
                <w:lang w:val="es-ES"/>
              </w:rPr>
              <w:t>stack</w:t>
            </w:r>
            <w:proofErr w:type="spellEnd"/>
            <w:r w:rsidRPr="00A10044">
              <w:rPr>
                <w:sz w:val="20"/>
                <w:szCs w:val="20"/>
                <w:lang w:val="es-ES"/>
              </w:rPr>
              <w:t xml:space="preserve"> de desarrollo web ya </w:t>
            </w:r>
            <w:r w:rsidR="004D6886">
              <w:rPr>
                <w:sz w:val="20"/>
                <w:szCs w:val="20"/>
                <w:lang w:val="es-ES"/>
              </w:rPr>
              <w:t>sugerido en anteriores proyectos</w:t>
            </w:r>
          </w:p>
        </w:tc>
      </w:tr>
      <w:tr w:rsidR="00EA1183" w:rsidRPr="005446B8" w14:paraId="7621B536" w14:textId="77777777" w:rsidTr="00A100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41C36F29" w14:textId="77777777" w:rsidR="00EA1183" w:rsidRDefault="00000000">
            <w:r>
              <w:rPr>
                <w:sz w:val="20"/>
                <w:szCs w:val="20"/>
              </w:rPr>
              <w:t>Frontend Web</w:t>
            </w:r>
          </w:p>
        </w:tc>
        <w:tc>
          <w:tcPr>
            <w:tcW w:w="3060" w:type="dxa"/>
          </w:tcPr>
          <w:p w14:paraId="018C4B12" w14:textId="77777777" w:rsidR="00EA1183" w:rsidRPr="00A100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A10044">
              <w:rPr>
                <w:sz w:val="20"/>
                <w:szCs w:val="20"/>
                <w:lang w:val="es-ES"/>
              </w:rPr>
              <w:t>Visor, filtros, cruces de datos y exportación; panel de administración de roles.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7E28967A" w14:textId="77777777" w:rsidR="00EA1183" w:rsidRPr="00A10044" w:rsidRDefault="00000000">
            <w:pPr>
              <w:rPr>
                <w:lang w:val="es-ES"/>
              </w:rPr>
            </w:pPr>
            <w:r w:rsidRPr="00A10044">
              <w:rPr>
                <w:sz w:val="20"/>
                <w:szCs w:val="20"/>
                <w:lang w:val="es-ES"/>
              </w:rPr>
              <w:t>Aplicación web responsiva, consistente con los desarrollos web actuales del equipo.</w:t>
            </w:r>
          </w:p>
        </w:tc>
      </w:tr>
    </w:tbl>
    <w:p w14:paraId="0631DDC5" w14:textId="77777777" w:rsidR="00EA1183" w:rsidRPr="00A10044" w:rsidRDefault="00EA1183">
      <w:pPr>
        <w:spacing w:after="160"/>
        <w:rPr>
          <w:lang w:val="es-ES"/>
        </w:rPr>
      </w:pPr>
    </w:p>
    <w:p w14:paraId="42157980" w14:textId="20B91C73" w:rsidR="00EA1183" w:rsidRDefault="00000000" w:rsidP="00A10044">
      <w:pPr>
        <w:pStyle w:val="Heading3"/>
      </w:pPr>
      <w:proofErr w:type="spellStart"/>
      <w:r>
        <w:t>Funcionamiento</w:t>
      </w:r>
      <w:proofErr w:type="spellEnd"/>
      <w:r>
        <w:t xml:space="preserve"> General</w:t>
      </w:r>
    </w:p>
    <w:p w14:paraId="4CE30069" w14:textId="77777777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lang w:val="es-ES"/>
        </w:rPr>
        <w:t>Los reportes de Oracle se sincronizan de forma automática en horarios programados, sin intervención manual.</w:t>
      </w:r>
    </w:p>
    <w:p w14:paraId="3B939EFA" w14:textId="77777777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lang w:val="es-ES"/>
        </w:rPr>
        <w:t>Los reportes generados manualmente se cargan a la plataforma mediante una interfaz de carga sencilla, en lugar de adjuntarse a un correo.</w:t>
      </w:r>
    </w:p>
    <w:p w14:paraId="2946A6B4" w14:textId="77777777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lang w:val="es-ES"/>
        </w:rPr>
        <w:t>El sistema normaliza la información entrante y la integra al repositorio central, identificando llaves comunes entre reportes para habilitar el cruce de datos.</w:t>
      </w:r>
    </w:p>
    <w:p w14:paraId="1675FE9E" w14:textId="77777777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lang w:val="es-ES"/>
        </w:rPr>
        <w:t>Cada usuario inicia sesión y visualiza únicamente los módulos y reportes habilitados para su rol.</w:t>
      </w:r>
    </w:p>
    <w:p w14:paraId="47B5A1DB" w14:textId="77777777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lang w:val="es-ES"/>
        </w:rPr>
        <w:t>Las solicitudes operativas (cancelaciones, cambios de fecha, etc.) se capturan mediante formularios dentro de la misma plataforma y quedan registradas con folio y estatus de seguimiento.</w:t>
      </w:r>
    </w:p>
    <w:p w14:paraId="1E0F19B7" w14:textId="7FD1D079" w:rsidR="00EA1183" w:rsidRPr="00A10044" w:rsidRDefault="00000000" w:rsidP="00A10044">
      <w:pPr>
        <w:pStyle w:val="Heading3"/>
        <w:rPr>
          <w:lang w:val="es-ES"/>
        </w:rPr>
      </w:pPr>
      <w:r w:rsidRPr="00A10044">
        <w:rPr>
          <w:lang w:val="es-ES"/>
        </w:rPr>
        <w:t>Procesos Personalizados por Usuario</w:t>
      </w:r>
    </w:p>
    <w:p w14:paraId="445A3C13" w14:textId="77777777" w:rsidR="00EA1183" w:rsidRPr="00A10044" w:rsidRDefault="00000000">
      <w:pPr>
        <w:spacing w:after="160"/>
        <w:rPr>
          <w:lang w:val="es-ES"/>
        </w:rPr>
      </w:pPr>
      <w:r w:rsidRPr="00A10044">
        <w:rPr>
          <w:lang w:val="es-ES"/>
        </w:rPr>
        <w:t>Dado que cada colaborador o área sigue un proceso distinto sobre la misma información base, el diseño de la plataforma contempla un nivel de personalización por encima del simple control de acceso:</w:t>
      </w:r>
    </w:p>
    <w:p w14:paraId="54BF8064" w14:textId="77777777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b/>
          <w:bCs/>
          <w:lang w:val="es-ES"/>
        </w:rPr>
        <w:t>Vistas configurables:</w:t>
      </w:r>
      <w:r w:rsidRPr="00A10044">
        <w:rPr>
          <w:lang w:val="es-ES"/>
        </w:rPr>
        <w:t xml:space="preserve"> cada rol o usuario puede definir qué columnas, filtros y orden de información quiere ver por defecto al iniciar sesión, sin afectar la vista de los demás.</w:t>
      </w:r>
    </w:p>
    <w:p w14:paraId="51AD4DD9" w14:textId="77777777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b/>
          <w:bCs/>
          <w:lang w:val="es-ES"/>
        </w:rPr>
        <w:t>Flujos de trabajo por área:</w:t>
      </w:r>
      <w:r w:rsidRPr="00A10044">
        <w:rPr>
          <w:lang w:val="es-ES"/>
        </w:rPr>
        <w:t xml:space="preserve"> los formularios de procesos transaccionales (cancelaciones, modificaciones, etc.) pueden configurarse con campos y validaciones distintas según el departamento que los origina.</w:t>
      </w:r>
    </w:p>
    <w:p w14:paraId="00906FA7" w14:textId="77777777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b/>
          <w:bCs/>
          <w:lang w:val="es-ES"/>
        </w:rPr>
        <w:lastRenderedPageBreak/>
        <w:t>Alertas y notificaciones a la medida:</w:t>
      </w:r>
      <w:r w:rsidRPr="00A10044">
        <w:rPr>
          <w:lang w:val="es-ES"/>
        </w:rPr>
        <w:t xml:space="preserve"> cada usuario puede suscribirse únicamente a los reportes o cambios de estatus que le interesan, eliminando la necesidad de recibir todo por correo únicamente para filtrar después lo relevante.</w:t>
      </w:r>
    </w:p>
    <w:p w14:paraId="401809C6" w14:textId="77777777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b/>
          <w:bCs/>
          <w:lang w:val="es-ES"/>
        </w:rPr>
        <w:t>Plantillas de exportación:</w:t>
      </w:r>
      <w:r w:rsidRPr="00A10044">
        <w:rPr>
          <w:lang w:val="es-ES"/>
        </w:rPr>
        <w:t xml:space="preserve"> al exportar a hoja de cálculo, el usuario puede guardar su propio formato preferido (columnas, orden, filtros aplicados) para reutilizarlo en futuras consultas.</w:t>
      </w:r>
    </w:p>
    <w:p w14:paraId="753BBBEE" w14:textId="374A79C7" w:rsidR="00EA1183" w:rsidRPr="00A10044" w:rsidRDefault="00000000" w:rsidP="005512BC">
      <w:pPr>
        <w:pStyle w:val="Heading2"/>
        <w:jc w:val="center"/>
        <w:rPr>
          <w:lang w:val="es-ES"/>
        </w:rPr>
      </w:pPr>
      <w:r w:rsidRPr="00A10044">
        <w:rPr>
          <w:lang w:val="es-ES"/>
        </w:rPr>
        <w:t>Previsiones del Proyecto</w:t>
      </w:r>
    </w:p>
    <w:p w14:paraId="0FA59E50" w14:textId="77777777" w:rsidR="00EA1183" w:rsidRPr="00A10044" w:rsidRDefault="00000000">
      <w:pPr>
        <w:spacing w:after="160"/>
        <w:rPr>
          <w:lang w:val="es-ES"/>
        </w:rPr>
      </w:pPr>
      <w:r w:rsidRPr="00A10044">
        <w:rPr>
          <w:lang w:val="es-ES"/>
        </w:rPr>
        <w:t>Toda automatización que sustituye un proceso manual implica costos y consideraciones técnicas que deben preverse desde la planeación, evitando que se conviertan en imprevistos durante el desarrollo o la operación.</w:t>
      </w:r>
    </w:p>
    <w:p w14:paraId="231EA7FD" w14:textId="26AA8259" w:rsidR="00EA1183" w:rsidRDefault="00000000" w:rsidP="00603195">
      <w:pPr>
        <w:pStyle w:val="Heading3"/>
      </w:pPr>
      <w:proofErr w:type="spellStart"/>
      <w:r>
        <w:t>Riesgos</w:t>
      </w:r>
      <w:proofErr w:type="spellEnd"/>
      <w:r>
        <w:t xml:space="preserve"> y </w:t>
      </w:r>
      <w:proofErr w:type="spellStart"/>
      <w:r>
        <w:t>Prevenciones</w:t>
      </w:r>
      <w:proofErr w:type="spellEnd"/>
    </w:p>
    <w:p w14:paraId="6A1F690D" w14:textId="77777777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b/>
          <w:bCs/>
          <w:lang w:val="es-ES"/>
        </w:rPr>
        <w:t>Disponibilidad de Oracle:</w:t>
      </w:r>
      <w:r w:rsidRPr="00A10044">
        <w:rPr>
          <w:lang w:val="es-ES"/>
        </w:rPr>
        <w:t xml:space="preserve"> si el sistema Oracle no está disponible en el horario de sincronización, deben preverse reintentos automáticos y una alerta al administrador, en lugar de que el reporte simplemente falte sin aviso.</w:t>
      </w:r>
    </w:p>
    <w:p w14:paraId="520E1740" w14:textId="410EA11C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b/>
          <w:bCs/>
          <w:lang w:val="es-ES"/>
        </w:rPr>
        <w:t>Calidad de los reportes manuales:</w:t>
      </w:r>
      <w:r w:rsidRPr="00A10044">
        <w:rPr>
          <w:lang w:val="es-ES"/>
        </w:rPr>
        <w:t xml:space="preserve"> los archivos cargados manualmente pueden tener formatos inconsistentes; se requiere una validación de estructura al momento de la carga para evitar que datos mal formados rompan los cruces de información</w:t>
      </w:r>
      <w:r w:rsidR="00557324">
        <w:rPr>
          <w:lang w:val="es-ES"/>
        </w:rPr>
        <w:t xml:space="preserve"> ya que se tendrá previsto un formato en específico</w:t>
      </w:r>
      <w:r w:rsidR="004D6886">
        <w:rPr>
          <w:lang w:val="es-ES"/>
        </w:rPr>
        <w:t>.</w:t>
      </w:r>
    </w:p>
    <w:p w14:paraId="019ED1F0" w14:textId="27288E73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b/>
          <w:bCs/>
          <w:lang w:val="es-ES"/>
        </w:rPr>
        <w:t>Gestión de permisos:</w:t>
      </w:r>
      <w:r w:rsidRPr="00A10044">
        <w:rPr>
          <w:lang w:val="es-ES"/>
        </w:rPr>
        <w:t xml:space="preserve"> un mal configurado RBAC podría exponer información sensible a usuarios sin autorización; se </w:t>
      </w:r>
      <w:r w:rsidR="00557324" w:rsidRPr="00A10044">
        <w:rPr>
          <w:lang w:val="es-ES"/>
        </w:rPr>
        <w:t xml:space="preserve">no solo la configuración </w:t>
      </w:r>
      <w:r w:rsidR="004D6886" w:rsidRPr="00A10044">
        <w:rPr>
          <w:lang w:val="es-ES"/>
        </w:rPr>
        <w:t>inicial. Recomienda</w:t>
      </w:r>
      <w:r w:rsidRPr="00A10044">
        <w:rPr>
          <w:lang w:val="es-ES"/>
        </w:rPr>
        <w:t xml:space="preserve"> un esquema de revisión periódica de accesos, </w:t>
      </w:r>
    </w:p>
    <w:p w14:paraId="44E895F1" w14:textId="77777777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b/>
          <w:bCs/>
          <w:lang w:val="es-ES"/>
        </w:rPr>
        <w:t>Adopción del personal:</w:t>
      </w:r>
      <w:r w:rsidRPr="00A10044">
        <w:rPr>
          <w:lang w:val="es-ES"/>
        </w:rPr>
        <w:t xml:space="preserve"> el cambio de hábito (de revisar el correo a entrar a la plataforma) es el riesgo más humano del proyecto; se mitiga con capacitación y con un periodo de convivencia donde ambos canales coexistan antes de retirar por completo el envío por correo.</w:t>
      </w:r>
    </w:p>
    <w:p w14:paraId="29CD0968" w14:textId="77777777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b/>
          <w:bCs/>
          <w:lang w:val="es-ES"/>
        </w:rPr>
        <w:t>Crecimiento del volumen de datos:</w:t>
      </w:r>
      <w:r w:rsidRPr="00A10044">
        <w:rPr>
          <w:lang w:val="es-ES"/>
        </w:rPr>
        <w:t xml:space="preserve"> a mayor cantidad de reportes históricos, mayor tiempo de respuesta en consultas; se previene con índices adecuados en la base de datos y una política clara de qué tanto histórico se mantiene activo frente a archivado.</w:t>
      </w:r>
    </w:p>
    <w:p w14:paraId="39EEAB54" w14:textId="7EC617B0" w:rsidR="00EA1183" w:rsidRDefault="00000000" w:rsidP="005512BC">
      <w:pPr>
        <w:pStyle w:val="Heading2"/>
        <w:jc w:val="center"/>
      </w:pPr>
      <w:proofErr w:type="spellStart"/>
      <w:r>
        <w:t>Beneficios</w:t>
      </w:r>
      <w:proofErr w:type="spellEnd"/>
      <w:r>
        <w:t xml:space="preserve"> </w:t>
      </w:r>
      <w:proofErr w:type="spellStart"/>
      <w:r>
        <w:t>Esperados</w:t>
      </w:r>
      <w:proofErr w:type="spellEnd"/>
    </w:p>
    <w:p w14:paraId="142F9979" w14:textId="77777777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b/>
          <w:bCs/>
          <w:lang w:val="es-ES"/>
        </w:rPr>
        <w:t>Reducción de saturación de correo:</w:t>
      </w:r>
      <w:r w:rsidRPr="00A10044">
        <w:rPr>
          <w:lang w:val="es-ES"/>
        </w:rPr>
        <w:t xml:space="preserve"> al eliminar el envío individualizado de reportes, las bandejas de entrada dejan de ser el medio de almacenamiento de información operativa.</w:t>
      </w:r>
    </w:p>
    <w:p w14:paraId="011F7647" w14:textId="77777777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b/>
          <w:bCs/>
          <w:lang w:val="es-ES"/>
        </w:rPr>
        <w:t>Información siempre vigente:</w:t>
      </w:r>
      <w:r w:rsidRPr="00A10044">
        <w:rPr>
          <w:lang w:val="es-ES"/>
        </w:rPr>
        <w:t xml:space="preserve"> todos los usuarios consultan la misma fuente actualizada, eliminando el riesgo de trabajar con una versión desactualizada de un reporte recibido por correo días atrás.</w:t>
      </w:r>
    </w:p>
    <w:p w14:paraId="2F092190" w14:textId="77777777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b/>
          <w:bCs/>
          <w:lang w:val="es-ES"/>
        </w:rPr>
        <w:t>Decisiones más rápidas:</w:t>
      </w:r>
      <w:r w:rsidRPr="00A10044">
        <w:rPr>
          <w:lang w:val="es-ES"/>
        </w:rPr>
        <w:t xml:space="preserve"> al contar con cruces de datos y filtros interactivos en lugar de tener que cruzar manualmente varios archivos de Excel recibidos por separado.</w:t>
      </w:r>
    </w:p>
    <w:p w14:paraId="0C596BC1" w14:textId="77777777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b/>
          <w:bCs/>
          <w:lang w:val="es-ES"/>
        </w:rPr>
        <w:t>Trazabilidad de procesos transaccionales:</w:t>
      </w:r>
      <w:r w:rsidRPr="00A10044">
        <w:rPr>
          <w:lang w:val="es-ES"/>
        </w:rPr>
        <w:t xml:space="preserve"> cancelaciones y modificaciones quedan registradas con folio y estatus, eliminando la pérdida de solicitudes en hilos de correo extensos.</w:t>
      </w:r>
    </w:p>
    <w:p w14:paraId="5D87934E" w14:textId="77777777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b/>
          <w:bCs/>
          <w:lang w:val="es-ES"/>
        </w:rPr>
        <w:t>Seguridad de la información:</w:t>
      </w:r>
      <w:r w:rsidRPr="00A10044">
        <w:rPr>
          <w:lang w:val="es-ES"/>
        </w:rPr>
        <w:t xml:space="preserve"> el control de acceso por roles asegura que la información sensible solo llegue a quien debe verla, algo difícil de garantizar cuando los reportes se reenvían libremente por correo.</w:t>
      </w:r>
    </w:p>
    <w:p w14:paraId="352B04C5" w14:textId="77777777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b/>
          <w:bCs/>
          <w:lang w:val="es-ES"/>
        </w:rPr>
        <w:lastRenderedPageBreak/>
        <w:t>Escalabilidad a futuro:</w:t>
      </w:r>
      <w:r w:rsidRPr="00A10044">
        <w:rPr>
          <w:lang w:val="es-ES"/>
        </w:rPr>
        <w:t xml:space="preserve"> la misma plataforma puede crecer para integrar nuevos sistemas además de Oracle, o evolucionar hacia una versión móvil o de escritorio sin rehacer la base de datos ni la lógica de negocio.</w:t>
      </w:r>
    </w:p>
    <w:p w14:paraId="4E62CB3D" w14:textId="77777777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b/>
          <w:bCs/>
          <w:lang w:val="es-ES"/>
        </w:rPr>
        <w:t>Reducción de tiempo administrativo:</w:t>
      </w:r>
      <w:r w:rsidRPr="00A10044">
        <w:rPr>
          <w:lang w:val="es-ES"/>
        </w:rPr>
        <w:t xml:space="preserve"> el personal deja de invertir tiempo en generar, enviar y reenviar reportes de forma manual, liberando capacidad para tareas de análisis.</w:t>
      </w:r>
    </w:p>
    <w:p w14:paraId="3F1BBC8D" w14:textId="743DF0AF" w:rsidR="00EA1183" w:rsidRPr="00A10044" w:rsidRDefault="00000000" w:rsidP="005512BC">
      <w:pPr>
        <w:pStyle w:val="Heading1"/>
        <w:jc w:val="center"/>
        <w:rPr>
          <w:lang w:val="es-ES"/>
        </w:rPr>
      </w:pPr>
      <w:r w:rsidRPr="00A10044">
        <w:rPr>
          <w:lang w:val="es-ES"/>
        </w:rPr>
        <w:t xml:space="preserve"> Plan de Implementación</w:t>
      </w:r>
    </w:p>
    <w:p w14:paraId="261D3B73" w14:textId="77777777" w:rsidR="00EA1183" w:rsidRPr="00A10044" w:rsidRDefault="00000000">
      <w:pPr>
        <w:spacing w:after="160"/>
        <w:rPr>
          <w:lang w:val="es-ES"/>
        </w:rPr>
      </w:pPr>
      <w:r w:rsidRPr="00A10044">
        <w:rPr>
          <w:lang w:val="es-ES"/>
        </w:rPr>
        <w:t>Se propone un desarrollo incremental por fases, de forma que el proyecto entregue valor desde las primeras etapas y permita validar con usuarios reales antes de migrar por completo el flujo de correo.</w:t>
      </w:r>
    </w:p>
    <w:p w14:paraId="4A7E7688" w14:textId="2A60ADC5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b/>
          <w:bCs/>
          <w:lang w:val="es-ES"/>
        </w:rPr>
        <w:t>Fase 1 – Levantamiento y diseño:</w:t>
      </w:r>
      <w:r w:rsidRPr="00A10044">
        <w:rPr>
          <w:lang w:val="es-ES"/>
        </w:rPr>
        <w:t xml:space="preserve"> identificación de los reportes actuales (origen Oracle vs. manuales), sus destinatarios, y los roles y permisos que deberá reflejar el RBAC. Definición de la infraestructura de hospedaje (servidor propio o nube) según presupuesto disponible</w:t>
      </w:r>
      <w:r w:rsidR="00603195">
        <w:rPr>
          <w:lang w:val="es-ES"/>
        </w:rPr>
        <w:t xml:space="preserve"> YA SEA QUE SE DISPONGA DEL MISMO O NO</w:t>
      </w:r>
      <w:r w:rsidRPr="00A10044">
        <w:rPr>
          <w:lang w:val="es-ES"/>
        </w:rPr>
        <w:t>.</w:t>
      </w:r>
    </w:p>
    <w:p w14:paraId="70960B62" w14:textId="77777777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b/>
          <w:bCs/>
          <w:lang w:val="es-ES"/>
        </w:rPr>
        <w:t>Fase 2 – Construcción del repositorio central:</w:t>
      </w:r>
      <w:r w:rsidRPr="00A10044">
        <w:rPr>
          <w:lang w:val="es-ES"/>
        </w:rPr>
        <w:t xml:space="preserve"> desarrollo de la base de datos, conexión con Oracle y el módulo de carga de reportes manuales, incluyendo la validación de formato al momento de la carga.</w:t>
      </w:r>
    </w:p>
    <w:p w14:paraId="473F8F7C" w14:textId="77777777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b/>
          <w:bCs/>
          <w:lang w:val="es-ES"/>
        </w:rPr>
        <w:t>Fase 3 – Desarrollo del visor y cruces de datos:</w:t>
      </w:r>
      <w:r w:rsidRPr="00A10044">
        <w:rPr>
          <w:lang w:val="es-ES"/>
        </w:rPr>
        <w:t xml:space="preserve"> construcción de la interfaz web con filtros, condicionales y la funcionalidad de cruce de reportes (equivalente a VLOOKUP), más la exportación a hoja de cálculo.</w:t>
      </w:r>
    </w:p>
    <w:p w14:paraId="6C705CA3" w14:textId="77777777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b/>
          <w:bCs/>
          <w:lang w:val="es-ES"/>
        </w:rPr>
        <w:t>Fase 4 – Seguridad y personalización:</w:t>
      </w:r>
      <w:r w:rsidRPr="00A10044">
        <w:rPr>
          <w:lang w:val="es-ES"/>
        </w:rPr>
        <w:t xml:space="preserve"> implementación del panel de administración de roles, las vistas configurables por usuario y el sistema de alertas/notificaciones a la medida.</w:t>
      </w:r>
    </w:p>
    <w:p w14:paraId="2D9EDC31" w14:textId="77777777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b/>
          <w:bCs/>
          <w:lang w:val="es-ES"/>
        </w:rPr>
        <w:t>Fase 5 – Procesos transaccionales:</w:t>
      </w:r>
      <w:r w:rsidRPr="00A10044">
        <w:rPr>
          <w:lang w:val="es-ES"/>
        </w:rPr>
        <w:t xml:space="preserve"> incorporación de los formularios de solicitudes (cancelaciones, modificaciones de fecha) con folio y estatus de seguimiento.</w:t>
      </w:r>
    </w:p>
    <w:p w14:paraId="42720AC2" w14:textId="77777777" w:rsidR="00EA1183" w:rsidRPr="00A10044" w:rsidRDefault="00000000">
      <w:pPr>
        <w:pStyle w:val="ListParagraph"/>
        <w:numPr>
          <w:ilvl w:val="0"/>
          <w:numId w:val="2"/>
        </w:numPr>
        <w:spacing w:after="120"/>
        <w:rPr>
          <w:lang w:val="es-ES"/>
        </w:rPr>
      </w:pPr>
      <w:r w:rsidRPr="00A10044">
        <w:rPr>
          <w:b/>
          <w:bCs/>
          <w:lang w:val="es-ES"/>
        </w:rPr>
        <w:t>Fase 6 – Piloto y convivencia:</w:t>
      </w:r>
      <w:r w:rsidRPr="00A10044">
        <w:rPr>
          <w:lang w:val="es-ES"/>
        </w:rPr>
        <w:t xml:space="preserve"> liberación a un grupo reducido de usuarios manteniendo el correo como respaldo, hasta validar estabilidad y adopción antes del despliegue total al equipo de 10 a 50 usuarios.</w:t>
      </w:r>
    </w:p>
    <w:p w14:paraId="2C138ED7" w14:textId="77777777" w:rsidR="00EA1183" w:rsidRPr="00A10044" w:rsidRDefault="00000000">
      <w:pPr>
        <w:pStyle w:val="Heading1"/>
        <w:rPr>
          <w:lang w:val="es-ES"/>
        </w:rPr>
      </w:pPr>
      <w:r w:rsidRPr="00A10044">
        <w:rPr>
          <w:lang w:val="es-ES"/>
        </w:rPr>
        <w:t>Conclusión</w:t>
      </w:r>
    </w:p>
    <w:p w14:paraId="055BAA32" w14:textId="77777777" w:rsidR="00EA1183" w:rsidRPr="00A10044" w:rsidRDefault="00000000">
      <w:pPr>
        <w:spacing w:after="160"/>
        <w:rPr>
          <w:lang w:val="es-ES"/>
        </w:rPr>
      </w:pPr>
      <w:r w:rsidRPr="00A10044">
        <w:rPr>
          <w:lang w:val="es-ES"/>
        </w:rPr>
        <w:t>La dependencia del correo electrónico como medio de distribución de reportes operativos es un proceso que, aunque funcional en el pasado, hoy representa un cuello de botella de tiempo, trazabilidad y seguridad de la información. Una plataforma centralizada, con control de acceso por roles y capacidad de personalización por usuario, no solo resuelve la saturación actual, sino que sienta una base escalable para integrar nuevos procesos y sistemas a futuro, con costos y riesgos previsibles desde la etapa de planeación.</w:t>
      </w:r>
    </w:p>
    <w:sectPr w:rsidR="00EA1183" w:rsidRPr="00A1004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83DF8" w14:textId="77777777" w:rsidR="00110D30" w:rsidRDefault="00110D30">
      <w:r>
        <w:separator/>
      </w:r>
    </w:p>
  </w:endnote>
  <w:endnote w:type="continuationSeparator" w:id="0">
    <w:p w14:paraId="07A98CCC" w14:textId="77777777" w:rsidR="00110D30" w:rsidRDefault="00110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98550" w14:textId="77777777" w:rsidR="00EA1183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A10044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38809" w14:textId="77777777" w:rsidR="00110D30" w:rsidRDefault="00110D30">
      <w:r>
        <w:separator/>
      </w:r>
    </w:p>
  </w:footnote>
  <w:footnote w:type="continuationSeparator" w:id="0">
    <w:p w14:paraId="23545C1A" w14:textId="77777777" w:rsidR="00110D30" w:rsidRDefault="00110D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5147" w14:textId="77777777" w:rsidR="00EA1183" w:rsidRPr="00A10044" w:rsidRDefault="00000000">
    <w:pPr>
      <w:jc w:val="right"/>
      <w:rPr>
        <w:lang w:val="es-ES"/>
      </w:rPr>
    </w:pPr>
    <w:r w:rsidRPr="00A10044">
      <w:rPr>
        <w:color w:val="808080"/>
        <w:sz w:val="16"/>
        <w:szCs w:val="16"/>
        <w:lang w:val="es-ES"/>
      </w:rPr>
      <w:t>Propuesta de Proyecto – Plataforma Centralizada de Reportes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04FB2"/>
    <w:multiLevelType w:val="hybridMultilevel"/>
    <w:tmpl w:val="2D38333C"/>
    <w:lvl w:ilvl="0" w:tplc="CBCCD274">
      <w:start w:val="1"/>
      <w:numFmt w:val="bullet"/>
      <w:lvlText w:val="•"/>
      <w:lvlJc w:val="left"/>
      <w:pPr>
        <w:ind w:left="540" w:hanging="270"/>
      </w:pPr>
    </w:lvl>
    <w:lvl w:ilvl="1" w:tplc="65FCEAF4">
      <w:start w:val="1"/>
      <w:numFmt w:val="bullet"/>
      <w:lvlText w:val="○"/>
      <w:lvlJc w:val="left"/>
      <w:pPr>
        <w:ind w:left="1080" w:hanging="270"/>
      </w:pPr>
    </w:lvl>
    <w:lvl w:ilvl="2" w:tplc="421E0C36">
      <w:numFmt w:val="decimal"/>
      <w:lvlText w:val=""/>
      <w:lvlJc w:val="left"/>
    </w:lvl>
    <w:lvl w:ilvl="3" w:tplc="AFBAFF2A">
      <w:numFmt w:val="decimal"/>
      <w:lvlText w:val=""/>
      <w:lvlJc w:val="left"/>
    </w:lvl>
    <w:lvl w:ilvl="4" w:tplc="9790E106">
      <w:numFmt w:val="decimal"/>
      <w:lvlText w:val=""/>
      <w:lvlJc w:val="left"/>
    </w:lvl>
    <w:lvl w:ilvl="5" w:tplc="558E82F8">
      <w:numFmt w:val="decimal"/>
      <w:lvlText w:val=""/>
      <w:lvlJc w:val="left"/>
    </w:lvl>
    <w:lvl w:ilvl="6" w:tplc="E8083E22">
      <w:numFmt w:val="decimal"/>
      <w:lvlText w:val=""/>
      <w:lvlJc w:val="left"/>
    </w:lvl>
    <w:lvl w:ilvl="7" w:tplc="F8A461C4">
      <w:numFmt w:val="decimal"/>
      <w:lvlText w:val=""/>
      <w:lvlJc w:val="left"/>
    </w:lvl>
    <w:lvl w:ilvl="8" w:tplc="05CCA3AA">
      <w:numFmt w:val="decimal"/>
      <w:lvlText w:val=""/>
      <w:lvlJc w:val="left"/>
    </w:lvl>
  </w:abstractNum>
  <w:abstractNum w:abstractNumId="1" w15:restartNumberingAfterBreak="0">
    <w:nsid w:val="51865248"/>
    <w:multiLevelType w:val="hybridMultilevel"/>
    <w:tmpl w:val="BC9E9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A3173E"/>
    <w:multiLevelType w:val="hybridMultilevel"/>
    <w:tmpl w:val="D354E36E"/>
    <w:lvl w:ilvl="0" w:tplc="B732834E">
      <w:start w:val="1"/>
      <w:numFmt w:val="bullet"/>
      <w:lvlText w:val="●"/>
      <w:lvlJc w:val="left"/>
      <w:pPr>
        <w:ind w:left="720" w:hanging="360"/>
      </w:pPr>
    </w:lvl>
    <w:lvl w:ilvl="1" w:tplc="C5888548">
      <w:start w:val="1"/>
      <w:numFmt w:val="bullet"/>
      <w:lvlText w:val="○"/>
      <w:lvlJc w:val="left"/>
      <w:pPr>
        <w:ind w:left="1440" w:hanging="360"/>
      </w:pPr>
    </w:lvl>
    <w:lvl w:ilvl="2" w:tplc="BDE22E58">
      <w:start w:val="1"/>
      <w:numFmt w:val="bullet"/>
      <w:lvlText w:val="■"/>
      <w:lvlJc w:val="left"/>
      <w:pPr>
        <w:ind w:left="2160" w:hanging="360"/>
      </w:pPr>
    </w:lvl>
    <w:lvl w:ilvl="3" w:tplc="653C4CAC">
      <w:start w:val="1"/>
      <w:numFmt w:val="bullet"/>
      <w:lvlText w:val="●"/>
      <w:lvlJc w:val="left"/>
      <w:pPr>
        <w:ind w:left="2880" w:hanging="360"/>
      </w:pPr>
    </w:lvl>
    <w:lvl w:ilvl="4" w:tplc="F5320C3E">
      <w:start w:val="1"/>
      <w:numFmt w:val="bullet"/>
      <w:lvlText w:val="○"/>
      <w:lvlJc w:val="left"/>
      <w:pPr>
        <w:ind w:left="3600" w:hanging="360"/>
      </w:pPr>
    </w:lvl>
    <w:lvl w:ilvl="5" w:tplc="F626A856">
      <w:start w:val="1"/>
      <w:numFmt w:val="bullet"/>
      <w:lvlText w:val="■"/>
      <w:lvlJc w:val="left"/>
      <w:pPr>
        <w:ind w:left="4320" w:hanging="360"/>
      </w:pPr>
    </w:lvl>
    <w:lvl w:ilvl="6" w:tplc="606472AC">
      <w:start w:val="1"/>
      <w:numFmt w:val="bullet"/>
      <w:lvlText w:val="●"/>
      <w:lvlJc w:val="left"/>
      <w:pPr>
        <w:ind w:left="5040" w:hanging="360"/>
      </w:pPr>
    </w:lvl>
    <w:lvl w:ilvl="7" w:tplc="99A4D5D0">
      <w:start w:val="1"/>
      <w:numFmt w:val="bullet"/>
      <w:lvlText w:val="●"/>
      <w:lvlJc w:val="left"/>
      <w:pPr>
        <w:ind w:left="5760" w:hanging="360"/>
      </w:pPr>
    </w:lvl>
    <w:lvl w:ilvl="8" w:tplc="26A88098">
      <w:start w:val="1"/>
      <w:numFmt w:val="bullet"/>
      <w:lvlText w:val="●"/>
      <w:lvlJc w:val="left"/>
      <w:pPr>
        <w:ind w:left="6480" w:hanging="360"/>
      </w:pPr>
    </w:lvl>
  </w:abstractNum>
  <w:num w:numId="1" w16cid:durableId="2115898012">
    <w:abstractNumId w:val="2"/>
    <w:lvlOverride w:ilvl="0">
      <w:startOverride w:val="1"/>
    </w:lvlOverride>
  </w:num>
  <w:num w:numId="2" w16cid:durableId="1777556170">
    <w:abstractNumId w:val="0"/>
    <w:lvlOverride w:ilvl="0">
      <w:startOverride w:val="1"/>
    </w:lvlOverride>
  </w:num>
  <w:num w:numId="3" w16cid:durableId="909846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183"/>
    <w:rsid w:val="00110D30"/>
    <w:rsid w:val="002C2808"/>
    <w:rsid w:val="003F0948"/>
    <w:rsid w:val="004274FF"/>
    <w:rsid w:val="004D6886"/>
    <w:rsid w:val="005161E1"/>
    <w:rsid w:val="005446B8"/>
    <w:rsid w:val="005512BC"/>
    <w:rsid w:val="00557324"/>
    <w:rsid w:val="00603195"/>
    <w:rsid w:val="00651411"/>
    <w:rsid w:val="007C0885"/>
    <w:rsid w:val="00A10044"/>
    <w:rsid w:val="00A704A8"/>
    <w:rsid w:val="00AF4D01"/>
    <w:rsid w:val="00D41610"/>
    <w:rsid w:val="00EA1183"/>
    <w:rsid w:val="00FB0724"/>
    <w:rsid w:val="00FB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7A20B"/>
  <w15:docId w15:val="{362D2D95-076D-4A1B-BA5A-7C5FE5215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A10044"/>
    <w:pPr>
      <w:spacing w:before="32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1">
    <w:name w:val="Plain Table 1"/>
    <w:basedOn w:val="TableNormal"/>
    <w:uiPriority w:val="41"/>
    <w:rsid w:val="00A1004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1533</Words>
  <Characters>8741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Valero, Juan</cp:lastModifiedBy>
  <cp:revision>5</cp:revision>
  <dcterms:created xsi:type="dcterms:W3CDTF">2026-06-17T20:13:00Z</dcterms:created>
  <dcterms:modified xsi:type="dcterms:W3CDTF">2026-06-18T14:49:00Z</dcterms:modified>
</cp:coreProperties>
</file>