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  <w:t xml:space="preserve">: Enviar a un procedimiento un número. Mostrar todos los números pares en formato decreciente.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  <w:t xml:space="preserve">: Enviar a un procedimiento dos números (base, exponente). Mostrar la potencia.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  <w:r w:rsidDel="00000000" w:rsidR="00000000" w:rsidRPr="00000000">
        <w:rPr>
          <w:rtl w:val="0"/>
        </w:rPr>
        <w:t xml:space="preserve">: Mediante un bucle, guardar en una tabla la tabla de multiplicar de </w:t>
      </w:r>
      <w:r w:rsidDel="00000000" w:rsidR="00000000" w:rsidRPr="00000000">
        <w:rPr>
          <w:b w:val="1"/>
          <w:rtl w:val="0"/>
        </w:rPr>
        <w:t xml:space="preserve">10 x 10.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 </w:t>
      </w:r>
      <w:r w:rsidDel="00000000" w:rsidR="00000000" w:rsidRPr="00000000">
        <w:rPr>
          <w:rtl w:val="0"/>
        </w:rPr>
        <w:t xml:space="preserve">Enviar a un procedimiento un número. Calcular si es primo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B0GoO3TVZQPQfYQwTo+WSivhA==">AMUW2mWPiM+c9SRrBkxdbgTfy17SGDkWtQsxefCTvwkM39wrG0ygkeREdeiW+1DkR98Gqs4E4OwjWVWn8GgTh7tjAXC1ODIQEYrK3Cc5fpjKKw6jg/q9veM=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2022-09-01T09:59:00Z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0x01010043CC80C1AC64FD4C992CA249884CEE57</vt:lpwstr>
  </property>
</Properties>
</file>