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95C4496" w:rsidP="495C4496" w:rsidRDefault="495C4496" w14:paraId="597CCAE5" w14:textId="00963AC4">
      <w:pPr>
        <w:pStyle w:val="Ttulo1"/>
      </w:pPr>
    </w:p>
    <w:p w:rsidR="0012373F" w:rsidP="22964995" w:rsidRDefault="00C50D85" w14:paraId="18E53DEF" w14:textId="29EE1CD5">
      <w:pPr>
        <w:pStyle w:val="Ttulo1"/>
        <w:rPr>
          <w:rFonts w:ascii="Times New Roman" w:hAnsi="Times New Roman" w:eastAsia="Times New Roman" w:cs="Times New Roman"/>
          <w:sz w:val="24"/>
          <w:szCs w:val="24"/>
        </w:rPr>
      </w:pPr>
      <w:bookmarkStart w:name="_Toc352303784" w:id="323400939"/>
      <w:r w:rsidRPr="22964995" w:rsidR="745072C9">
        <w:rPr>
          <w:rFonts w:ascii="Times New Roman" w:hAnsi="Times New Roman" w:eastAsia="Times New Roman" w:cs="Times New Roman"/>
          <w:sz w:val="24"/>
          <w:szCs w:val="24"/>
        </w:rPr>
        <w:t>Análisis y Diseño Galería de Arte</w:t>
      </w:r>
      <w:bookmarkEnd w:id="323400939"/>
    </w:p>
    <w:sdt>
      <w:sdtPr>
        <w:id w:val="2135122342"/>
        <w:docPartObj>
          <w:docPartGallery w:val="Table of Contents"/>
          <w:docPartUnique/>
        </w:docPartObj>
      </w:sdtPr>
      <w:sdtContent>
        <w:p w:rsidRPr="0090353A" w:rsidR="0090353A" w:rsidP="22964995" w:rsidRDefault="0090353A" w14:paraId="256EBF40" w14:textId="568E7467">
          <w:pPr>
            <w:pStyle w:val="TtuloTDC"/>
            <w:rPr>
              <w:rStyle w:val="Ttulo1Car"/>
              <w:rFonts w:ascii="Times New Roman" w:hAnsi="Times New Roman" w:eastAsia="Times New Roman" w:cs="Times New Roman"/>
              <w:sz w:val="24"/>
              <w:szCs w:val="24"/>
            </w:rPr>
          </w:pPr>
          <w:bookmarkStart w:name="_Toc1792710618" w:id="1768800034"/>
          <w:r w:rsidRPr="22964995" w:rsidR="697FF907">
            <w:rPr>
              <w:rStyle w:val="Ttulo1Car"/>
              <w:rFonts w:ascii="Times New Roman" w:hAnsi="Times New Roman" w:eastAsia="Times New Roman" w:cs="Times New Roman"/>
              <w:sz w:val="24"/>
              <w:szCs w:val="24"/>
            </w:rPr>
            <w:t>Tabla de Contenido</w:t>
          </w:r>
          <w:bookmarkEnd w:id="1768800034"/>
        </w:p>
        <w:p w:rsidR="00AC158A" w:rsidP="22964995" w:rsidRDefault="0090353A" w14:paraId="60AD3208" w14:textId="6B056A63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52303784">
            <w:r w:rsidRPr="22964995" w:rsidR="22964995">
              <w:rPr>
                <w:rStyle w:val="Hipervnculo"/>
              </w:rPr>
              <w:t>Análisis y Diseño Galería de Arte</w:t>
            </w:r>
            <w:r>
              <w:tab/>
            </w:r>
            <w:r>
              <w:fldChar w:fldCharType="begin"/>
            </w:r>
            <w:r>
              <w:instrText xml:space="preserve">PAGEREF _Toc352303784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AC158A" w:rsidP="22964995" w:rsidRDefault="00AC158A" w14:paraId="6F653E29" w14:textId="04790341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792710618">
            <w:r w:rsidRPr="22964995" w:rsidR="22964995">
              <w:rPr>
                <w:rStyle w:val="Hipervnculo"/>
              </w:rPr>
              <w:t>Tabla de Contenido</w:t>
            </w:r>
            <w:r>
              <w:tab/>
            </w:r>
            <w:r>
              <w:fldChar w:fldCharType="begin"/>
            </w:r>
            <w:r>
              <w:instrText xml:space="preserve">PAGEREF _Toc1792710618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AC158A" w:rsidP="22964995" w:rsidRDefault="00AC158A" w14:paraId="1A0EA242" w14:textId="2BC55FAE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958808303">
            <w:r w:rsidRPr="22964995" w:rsidR="22964995">
              <w:rPr>
                <w:rStyle w:val="Hipervnculo"/>
              </w:rPr>
              <w:t>Descripción del Problema</w:t>
            </w:r>
            <w:r>
              <w:tab/>
            </w:r>
            <w:r>
              <w:fldChar w:fldCharType="begin"/>
            </w:r>
            <w:r>
              <w:instrText xml:space="preserve">PAGEREF _Toc1958808303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AC158A" w:rsidP="22964995" w:rsidRDefault="00AC158A" w14:paraId="3E737F17" w14:textId="15BBCABA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928124008">
            <w:r w:rsidRPr="22964995" w:rsidR="22964995">
              <w:rPr>
                <w:rStyle w:val="Hipervnculo"/>
              </w:rPr>
              <w:t>1.</w:t>
            </w:r>
            <w:r>
              <w:tab/>
            </w:r>
            <w:r w:rsidRPr="22964995" w:rsidR="22964995">
              <w:rPr>
                <w:rStyle w:val="Hipervnculo"/>
              </w:rPr>
              <w:t>Inventario</w:t>
            </w:r>
            <w:r>
              <w:tab/>
            </w:r>
            <w:r>
              <w:fldChar w:fldCharType="begin"/>
            </w:r>
            <w:r>
              <w:instrText xml:space="preserve">PAGEREF _Toc1928124008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AC158A" w:rsidP="22964995" w:rsidRDefault="00AC158A" w14:paraId="6FDF6946" w14:textId="2E4B342E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870961958">
            <w:r w:rsidRPr="22964995" w:rsidR="22964995">
              <w:rPr>
                <w:rStyle w:val="Hipervnculo"/>
              </w:rPr>
              <w:t>2.</w:t>
            </w:r>
            <w:r>
              <w:tab/>
            </w:r>
            <w:r w:rsidRPr="22964995" w:rsidR="22964995">
              <w:rPr>
                <w:rStyle w:val="Hipervnculo"/>
              </w:rPr>
              <w:t>Gestión de Procesos de Compra</w:t>
            </w:r>
            <w:r>
              <w:tab/>
            </w:r>
            <w:r>
              <w:fldChar w:fldCharType="begin"/>
            </w:r>
            <w:r>
              <w:instrText xml:space="preserve">PAGEREF _Toc870961958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AC158A" w:rsidP="22964995" w:rsidRDefault="00AC158A" w14:paraId="68D68D0D" w14:textId="44D1EA6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581053079">
            <w:r w:rsidRPr="22964995" w:rsidR="22964995">
              <w:rPr>
                <w:rStyle w:val="Hipervnculo"/>
              </w:rPr>
              <w:t>3.</w:t>
            </w:r>
            <w:r>
              <w:tab/>
            </w:r>
            <w:r w:rsidRPr="22964995" w:rsidR="22964995">
              <w:rPr>
                <w:rStyle w:val="Hipervnculo"/>
              </w:rPr>
              <w:t>Gestión información Propietarios y Compradores</w:t>
            </w:r>
            <w:r>
              <w:tab/>
            </w:r>
            <w:r>
              <w:fldChar w:fldCharType="begin"/>
            </w:r>
            <w:r>
              <w:instrText xml:space="preserve">PAGEREF _Toc1581053079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AC158A" w:rsidP="22964995" w:rsidRDefault="00AC158A" w14:paraId="09EE17D9" w14:textId="152F7659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848238147">
            <w:r w:rsidRPr="22964995" w:rsidR="22964995">
              <w:rPr>
                <w:rStyle w:val="Hipervnculo"/>
              </w:rPr>
              <w:t>Nivel 1</w:t>
            </w:r>
            <w:r>
              <w:tab/>
            </w:r>
            <w:r>
              <w:fldChar w:fldCharType="begin"/>
            </w:r>
            <w:r>
              <w:instrText xml:space="preserve">PAGEREF _Toc1848238147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C158A" w:rsidP="22964995" w:rsidRDefault="00AC158A" w14:paraId="0E15976F" w14:textId="5C2247F1">
          <w:pPr>
            <w:pStyle w:val="TDC2"/>
            <w:tabs>
              <w:tab w:val="right" w:leader="dot" w:pos="8835"/>
            </w:tabs>
            <w:rPr>
              <w:rStyle w:val="Hipervnculo"/>
              <w:noProof/>
              <w:kern w:val="2"/>
              <w14:ligatures w14:val="standardContextual"/>
            </w:rPr>
          </w:pPr>
          <w:hyperlink w:anchor="_Toc116260764">
            <w:r w:rsidRPr="22964995" w:rsidR="22964995">
              <w:rPr>
                <w:rStyle w:val="Hipervnculo"/>
              </w:rPr>
              <w:t>Componentes y estereotipos</w:t>
            </w:r>
            <w:r>
              <w:tab/>
            </w:r>
            <w:r>
              <w:fldChar w:fldCharType="begin"/>
            </w:r>
            <w:r>
              <w:instrText xml:space="preserve">PAGEREF _Toc116260764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22964995" w:rsidP="22964995" w:rsidRDefault="22964995" w14:paraId="3B6BE698" w14:textId="198B4DCC">
          <w:pPr>
            <w:pStyle w:val="TDC2"/>
            <w:tabs>
              <w:tab w:val="right" w:leader="dot" w:pos="8835"/>
            </w:tabs>
            <w:rPr>
              <w:rStyle w:val="Hipervnculo"/>
            </w:rPr>
          </w:pPr>
          <w:hyperlink w:anchor="_Toc757657317">
            <w:r w:rsidRPr="22964995" w:rsidR="22964995">
              <w:rPr>
                <w:rStyle w:val="Hipervnculo"/>
              </w:rPr>
              <w:t>Responsabilidades:</w:t>
            </w:r>
            <w:r>
              <w:tab/>
            </w:r>
            <w:r>
              <w:fldChar w:fldCharType="begin"/>
            </w:r>
            <w:r>
              <w:instrText xml:space="preserve">PAGEREF _Toc757657317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22964995" w:rsidP="22964995" w:rsidRDefault="22964995" w14:paraId="45FB3D5D" w14:textId="5429247A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hyperlink w:anchor="_Toc277076968">
            <w:r w:rsidRPr="22964995" w:rsidR="22964995">
              <w:rPr>
                <w:rStyle w:val="Hipervnculo"/>
              </w:rPr>
              <w:t>Modelo de dominio</w:t>
            </w:r>
            <w:r>
              <w:tab/>
            </w:r>
            <w:r>
              <w:fldChar w:fldCharType="begin"/>
            </w:r>
            <w:r>
              <w:instrText xml:space="preserve">PAGEREF _Toc277076968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22964995" w:rsidP="22964995" w:rsidRDefault="22964995" w14:paraId="384ADDE0" w14:textId="7C220864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hyperlink w:anchor="_Toc2005353408">
            <w:r w:rsidRPr="22964995" w:rsidR="22964995">
              <w:rPr>
                <w:rStyle w:val="Hipervnculo"/>
              </w:rPr>
              <w:t>Nivel 2</w:t>
            </w:r>
            <w:r>
              <w:tab/>
            </w:r>
            <w:r>
              <w:fldChar w:fldCharType="begin"/>
            </w:r>
            <w:r>
              <w:instrText xml:space="preserve">PAGEREF _Toc2005353408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22964995" w:rsidP="22964995" w:rsidRDefault="22964995" w14:paraId="3729D326" w14:textId="21E30A02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hyperlink w:anchor="_Toc42834999">
            <w:r w:rsidRPr="22964995" w:rsidR="22964995">
              <w:rPr>
                <w:rStyle w:val="Hipervnculo"/>
              </w:rPr>
              <w:t>Diseño final</w:t>
            </w:r>
            <w:r>
              <w:tab/>
            </w:r>
            <w:r>
              <w:fldChar w:fldCharType="begin"/>
            </w:r>
            <w:r>
              <w:instrText xml:space="preserve">PAGEREF _Toc42834999 \h</w:instrText>
            </w:r>
            <w:r>
              <w:fldChar w:fldCharType="separate"/>
            </w:r>
            <w:r w:rsidRPr="22964995" w:rsidR="22964995">
              <w:rPr>
                <w:rStyle w:val="Hipervnculo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0353A" w:rsidP="22964995" w:rsidRDefault="0090353A" w14:paraId="24ABB871" w14:textId="6D5F284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C50D85" w:rsidR="00C50D85" w:rsidP="22964995" w:rsidRDefault="00C50D85" w14:paraId="54359CB6" w14:textId="77777777">
      <w:pPr>
        <w:pStyle w:val="Ttulo1"/>
        <w:rPr>
          <w:rFonts w:ascii="Times New Roman" w:hAnsi="Times New Roman" w:eastAsia="Times New Roman" w:cs="Times New Roman"/>
          <w:sz w:val="24"/>
          <w:szCs w:val="24"/>
        </w:rPr>
      </w:pPr>
    </w:p>
    <w:p w:rsidR="00091C03" w:rsidP="22964995" w:rsidRDefault="00091C03" w14:paraId="271ACA90" w14:textId="6C4CFD6A">
      <w:pPr>
        <w:pStyle w:val="Ttulo1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Toc1958808303" w:id="903436369"/>
      <w:r w:rsidRPr="22964995" w:rsidR="745072C9">
        <w:rPr>
          <w:rFonts w:ascii="Times New Roman" w:hAnsi="Times New Roman" w:eastAsia="Times New Roman" w:cs="Times New Roman"/>
          <w:sz w:val="24"/>
          <w:szCs w:val="24"/>
        </w:rPr>
        <w:t>Descripción del Problema</w:t>
      </w:r>
      <w:bookmarkEnd w:id="903436369"/>
    </w:p>
    <w:p w:rsidRPr="00C5401F" w:rsidR="00091C03" w:rsidP="22964995" w:rsidRDefault="00091C03" w14:paraId="40D19F58" w14:textId="3637648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69DFBE75">
        <w:rPr>
          <w:rFonts w:ascii="Times New Roman" w:hAnsi="Times New Roman" w:eastAsia="Times New Roman" w:cs="Times New Roman"/>
          <w:sz w:val="24"/>
          <w:szCs w:val="24"/>
        </w:rPr>
        <w:t>Se busca desarrollar un sistema para apoyar de manera adecuada las operaciones que realiza una Galería y casa de subastas. Considerando sus tres grandes funcionalidades</w:t>
      </w:r>
      <w:r w:rsidRPr="22964995" w:rsidR="69DFBE7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091C03" w:rsidP="22964995" w:rsidRDefault="0090353A" w14:paraId="27C8FB94" w14:textId="3AB6C6E5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Toc1928124008" w:id="1376042026"/>
      <w:r w:rsidRPr="22964995" w:rsidR="697FF90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2964995" w:rsidR="69DFBE75">
        <w:rPr>
          <w:rFonts w:ascii="Times New Roman" w:hAnsi="Times New Roman" w:eastAsia="Times New Roman" w:cs="Times New Roman"/>
          <w:sz w:val="24"/>
          <w:szCs w:val="24"/>
        </w:rPr>
        <w:t>nventario</w:t>
      </w:r>
      <w:bookmarkEnd w:id="1376042026"/>
    </w:p>
    <w:p w:rsidR="001C0E44" w:rsidP="22964995" w:rsidRDefault="00C5401F" w14:paraId="27BB2F76" w14:textId="77777777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6546A09D">
        <w:rPr>
          <w:rFonts w:ascii="Times New Roman" w:hAnsi="Times New Roman" w:eastAsia="Times New Roman" w:cs="Times New Roman"/>
          <w:sz w:val="24"/>
          <w:szCs w:val="24"/>
        </w:rPr>
        <w:t>Para desarrollar el inventario se deben tener en cuenta las siguientes explicaciones de uso brindadas por el Cliente</w:t>
      </w:r>
      <w:r w:rsidRPr="22964995" w:rsidR="4C66B30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5401F" w:rsidP="22964995" w:rsidRDefault="0065186C" w14:paraId="604DB53F" w14:textId="56B5727A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964995" w:rsidR="7A7E85A0">
        <w:rPr>
          <w:rFonts w:ascii="Times New Roman" w:hAnsi="Times New Roman" w:eastAsia="Times New Roman" w:cs="Times New Roman"/>
          <w:sz w:val="24"/>
          <w:szCs w:val="24"/>
        </w:rPr>
        <w:t xml:space="preserve">En primer </w:t>
      </w:r>
      <w:r w:rsidRPr="22964995" w:rsidR="42C60EC0">
        <w:rPr>
          <w:rFonts w:ascii="Times New Roman" w:hAnsi="Times New Roman" w:eastAsia="Times New Roman" w:cs="Times New Roman"/>
          <w:sz w:val="24"/>
          <w:szCs w:val="24"/>
        </w:rPr>
        <w:t>lugar,</w:t>
      </w:r>
      <w:r w:rsidRPr="22964995" w:rsidR="7A7E85A0">
        <w:rPr>
          <w:rFonts w:ascii="Times New Roman" w:hAnsi="Times New Roman" w:eastAsia="Times New Roman" w:cs="Times New Roman"/>
          <w:sz w:val="24"/>
          <w:szCs w:val="24"/>
        </w:rPr>
        <w:t xml:space="preserve"> es importante mencionar que las piezas pueden ser categorizadas según su tipo por consiguiente dependiendo del tipo </w:t>
      </w:r>
      <w:r w:rsidRPr="22964995" w:rsidR="11BAAD55">
        <w:rPr>
          <w:rFonts w:ascii="Times New Roman" w:hAnsi="Times New Roman" w:eastAsia="Times New Roman" w:cs="Times New Roman"/>
          <w:sz w:val="24"/>
          <w:szCs w:val="24"/>
        </w:rPr>
        <w:t>se le asignaran atributos específicos,</w:t>
      </w:r>
      <w:r w:rsidRPr="22964995" w:rsidR="4C66B30C">
        <w:rPr>
          <w:rFonts w:ascii="Times New Roman" w:hAnsi="Times New Roman" w:eastAsia="Times New Roman" w:cs="Times New Roman"/>
          <w:sz w:val="24"/>
          <w:szCs w:val="24"/>
        </w:rPr>
        <w:t xml:space="preserve"> sin embargo</w:t>
      </w:r>
      <w:r w:rsidRPr="22964995" w:rsidR="11BAAD55">
        <w:rPr>
          <w:rFonts w:ascii="Times New Roman" w:hAnsi="Times New Roman" w:eastAsia="Times New Roman" w:cs="Times New Roman"/>
          <w:sz w:val="24"/>
          <w:szCs w:val="24"/>
        </w:rPr>
        <w:t>,</w:t>
      </w:r>
      <w:r w:rsidRPr="22964995" w:rsidR="4C66B30C">
        <w:rPr>
          <w:rFonts w:ascii="Times New Roman" w:hAnsi="Times New Roman" w:eastAsia="Times New Roman" w:cs="Times New Roman"/>
          <w:sz w:val="24"/>
          <w:szCs w:val="24"/>
        </w:rPr>
        <w:t xml:space="preserve"> también hay atributos generales para todas las piezas como lo son</w:t>
      </w:r>
      <w:r w:rsidRPr="22964995" w:rsidR="11BAA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64995" w:rsidR="11BAAD5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Titulo, año y lugar de creación.</w:t>
      </w:r>
    </w:p>
    <w:p w:rsidR="00BD5B71" w:rsidP="22964995" w:rsidRDefault="00BD5B71" w14:paraId="2EC0B388" w14:textId="2A669123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964995" w:rsidR="42C60EC0">
        <w:rPr>
          <w:rFonts w:ascii="Times New Roman" w:hAnsi="Times New Roman" w:eastAsia="Times New Roman" w:cs="Times New Roman"/>
          <w:sz w:val="24"/>
          <w:szCs w:val="24"/>
        </w:rPr>
        <w:t xml:space="preserve">De igual forma junto con las piezas, se deben considerar los autores que diseñaron y dieron vida a las diferentes obras de Arte expuestas por la Galería, dichos Autores pueden ser </w:t>
      </w:r>
      <w:r w:rsidRPr="22964995" w:rsidR="42C60EC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Anónimos, </w:t>
      </w:r>
      <w:r w:rsidRPr="22964995" w:rsidR="540B4FB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autoría colectiva o Autores individuales.</w:t>
      </w:r>
    </w:p>
    <w:p w:rsidR="00BF4F99" w:rsidP="22964995" w:rsidRDefault="00BF4F99" w14:paraId="5169BAD0" w14:textId="18596764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540B4FB5">
        <w:rPr>
          <w:rFonts w:ascii="Times New Roman" w:hAnsi="Times New Roman" w:eastAsia="Times New Roman" w:cs="Times New Roman"/>
          <w:sz w:val="24"/>
          <w:szCs w:val="24"/>
        </w:rPr>
        <w:t xml:space="preserve">Adicionalmente es importante conocer si la obra de Arte se encuentra </w:t>
      </w:r>
      <w:r w:rsidRPr="22964995" w:rsidR="392C3EC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“Exhibida por la Galería o por el contrario está en Bodega”</w:t>
      </w:r>
      <w:r w:rsidRPr="22964995" w:rsidR="24C23333">
        <w:rPr>
          <w:rFonts w:ascii="Times New Roman" w:hAnsi="Times New Roman" w:eastAsia="Times New Roman" w:cs="Times New Roman"/>
          <w:sz w:val="24"/>
          <w:szCs w:val="24"/>
        </w:rPr>
        <w:t xml:space="preserve">, ya que el cliente emplea el método de consignación el </w:t>
      </w:r>
      <w:r w:rsidRPr="22964995" w:rsidR="24C23333">
        <w:rPr>
          <w:rFonts w:ascii="Times New Roman" w:hAnsi="Times New Roman" w:eastAsia="Times New Roman" w:cs="Times New Roman"/>
          <w:sz w:val="24"/>
          <w:szCs w:val="24"/>
        </w:rPr>
        <w:t>cual da cabida para que los propietarios dejen cierta cantidad de tiempo sus obras para ser vendidas o subastadas dependiendo del caso.</w:t>
      </w:r>
    </w:p>
    <w:p w:rsidR="006D0F3A" w:rsidP="22964995" w:rsidRDefault="006D0F3A" w14:paraId="1E704635" w14:textId="72A0B4E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7DF42C04">
        <w:rPr>
          <w:rFonts w:ascii="Times New Roman" w:hAnsi="Times New Roman" w:eastAsia="Times New Roman" w:cs="Times New Roman"/>
          <w:sz w:val="24"/>
          <w:szCs w:val="24"/>
        </w:rPr>
        <w:t xml:space="preserve">Finalmente se agregan ciertas condiciones dentro del inventario de la </w:t>
      </w:r>
      <w:r w:rsidRPr="22964995" w:rsidR="7DF42C04">
        <w:rPr>
          <w:rFonts w:ascii="Times New Roman" w:hAnsi="Times New Roman" w:eastAsia="Times New Roman" w:cs="Times New Roman"/>
          <w:sz w:val="24"/>
          <w:szCs w:val="24"/>
        </w:rPr>
        <w:t>Galería:</w:t>
      </w:r>
    </w:p>
    <w:p w:rsidR="006D0F3A" w:rsidP="22964995" w:rsidRDefault="006D0F3A" w14:paraId="71800ECA" w14:textId="53876504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2C52FA13">
        <w:rPr>
          <w:rFonts w:ascii="Times New Roman" w:hAnsi="Times New Roman" w:eastAsia="Times New Roman" w:cs="Times New Roman"/>
          <w:sz w:val="24"/>
          <w:szCs w:val="24"/>
        </w:rPr>
        <w:t>La Galería mantiene información de piezas registradas en el pasado.</w:t>
      </w:r>
    </w:p>
    <w:p w:rsidRPr="004D553A" w:rsidR="00BD5B71" w:rsidP="22964995" w:rsidRDefault="00501AD7" w14:paraId="40EFDAC9" w14:textId="38F95F8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964995" w:rsidR="08863EB0">
        <w:rPr>
          <w:rFonts w:ascii="Times New Roman" w:hAnsi="Times New Roman" w:eastAsia="Times New Roman" w:cs="Times New Roman"/>
          <w:sz w:val="24"/>
          <w:szCs w:val="24"/>
        </w:rPr>
        <w:t>El Administrador es el único que puede registrar ingreso de una pieza, confirmar su venta o devolución.</w:t>
      </w:r>
    </w:p>
    <w:p w:rsidR="00091C03" w:rsidP="22964995" w:rsidRDefault="00091C03" w14:paraId="5CE5E078" w14:textId="65DB9A56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Toc870961958" w:id="638869648"/>
      <w:r w:rsidRPr="22964995" w:rsidR="69DFBE75">
        <w:rPr>
          <w:rFonts w:ascii="Times New Roman" w:hAnsi="Times New Roman" w:eastAsia="Times New Roman" w:cs="Times New Roman"/>
          <w:sz w:val="24"/>
          <w:szCs w:val="24"/>
        </w:rPr>
        <w:t>Gestión de Procesos de Compra</w:t>
      </w:r>
      <w:bookmarkEnd w:id="638869648"/>
    </w:p>
    <w:p w:rsidR="00863017" w:rsidP="22964995" w:rsidRDefault="00863017" w14:paraId="30F6EDED" w14:textId="6A6DE646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44045AA3">
        <w:rPr>
          <w:rFonts w:ascii="Times New Roman" w:hAnsi="Times New Roman" w:eastAsia="Times New Roman" w:cs="Times New Roman"/>
          <w:sz w:val="24"/>
          <w:szCs w:val="24"/>
        </w:rPr>
        <w:t>Está es la función principal del sistema que se desarrolla para la Galería, por cuanto es el centró de sus operaciones de compra y venta.</w:t>
      </w:r>
    </w:p>
    <w:p w:rsidR="003E1F75" w:rsidP="22964995" w:rsidRDefault="00863017" w14:paraId="11686094" w14:textId="03FA742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0F90041F">
        <w:rPr>
          <w:rFonts w:ascii="Times New Roman" w:hAnsi="Times New Roman" w:eastAsia="Times New Roman" w:cs="Times New Roman"/>
          <w:sz w:val="24"/>
          <w:szCs w:val="24"/>
        </w:rPr>
        <w:t>El sistema debe permitir que un Cliente pague de contado por una pieza o por el contrario realicé el pago propuesto por la Subasta</w:t>
      </w:r>
      <w:r w:rsidRPr="22964995" w:rsidR="5B0668AF">
        <w:rPr>
          <w:rFonts w:ascii="Times New Roman" w:hAnsi="Times New Roman" w:eastAsia="Times New Roman" w:cs="Times New Roman"/>
          <w:sz w:val="24"/>
          <w:szCs w:val="24"/>
        </w:rPr>
        <w:t>, las piezas deben tener la característica de ser vendidas por un valor fijo o si están reservadas exclusivamente para una Subasta</w:t>
      </w:r>
      <w:r w:rsidRPr="22964995" w:rsidR="0BD0AA5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D30C96" w:rsidP="22964995" w:rsidRDefault="00D30C96" w14:paraId="60FC1A01" w14:textId="1A3760A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0BD0AA5E">
        <w:rPr>
          <w:rFonts w:ascii="Times New Roman" w:hAnsi="Times New Roman" w:eastAsia="Times New Roman" w:cs="Times New Roman"/>
          <w:sz w:val="24"/>
          <w:szCs w:val="24"/>
        </w:rPr>
        <w:t xml:space="preserve">Si las piezas están validadas para ser pagadas de contado, cualquier cliente </w:t>
      </w:r>
      <w:r w:rsidRPr="22964995" w:rsidR="0BD0AA5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“Verificado por el administrador de la Galería” </w:t>
      </w:r>
      <w:r w:rsidRPr="22964995" w:rsidR="0BD0AA5E">
        <w:rPr>
          <w:rFonts w:ascii="Times New Roman" w:hAnsi="Times New Roman" w:eastAsia="Times New Roman" w:cs="Times New Roman"/>
          <w:sz w:val="24"/>
          <w:szCs w:val="24"/>
        </w:rPr>
        <w:t xml:space="preserve">puede </w:t>
      </w:r>
      <w:r w:rsidRPr="22964995" w:rsidR="2194B4DB">
        <w:rPr>
          <w:rFonts w:ascii="Times New Roman" w:hAnsi="Times New Roman" w:eastAsia="Times New Roman" w:cs="Times New Roman"/>
          <w:sz w:val="24"/>
          <w:szCs w:val="24"/>
        </w:rPr>
        <w:t xml:space="preserve">ofertar por la misma, de este modo la pieza queda bloqueada para </w:t>
      </w:r>
      <w:r w:rsidRPr="22964995" w:rsidR="0519EBEF">
        <w:rPr>
          <w:rFonts w:ascii="Times New Roman" w:hAnsi="Times New Roman" w:eastAsia="Times New Roman" w:cs="Times New Roman"/>
          <w:sz w:val="24"/>
          <w:szCs w:val="24"/>
        </w:rPr>
        <w:t xml:space="preserve">que el cliente realicé la compra, en caso de que se decline </w:t>
      </w:r>
      <w:r w:rsidRPr="22964995" w:rsidR="26FA0B7C">
        <w:rPr>
          <w:rFonts w:ascii="Times New Roman" w:hAnsi="Times New Roman" w:eastAsia="Times New Roman" w:cs="Times New Roman"/>
          <w:sz w:val="24"/>
          <w:szCs w:val="24"/>
        </w:rPr>
        <w:t>o la compra no se realicé, la pieza pasa de nuevo a su estado normal.</w:t>
      </w:r>
    </w:p>
    <w:p w:rsidR="00466765" w:rsidP="22964995" w:rsidRDefault="00F07D69" w14:paraId="07BD2B35" w14:textId="7B213C9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664A3ED8">
        <w:rPr>
          <w:rFonts w:ascii="Times New Roman" w:hAnsi="Times New Roman" w:eastAsia="Times New Roman" w:cs="Times New Roman"/>
          <w:sz w:val="24"/>
          <w:szCs w:val="24"/>
        </w:rPr>
        <w:t xml:space="preserve">Dentro de las Subastas se tienen ciertas condiciones especiales, solamente se puede acceder </w:t>
      </w:r>
      <w:r w:rsidRPr="22964995" w:rsidR="35BC6E9B">
        <w:rPr>
          <w:rFonts w:ascii="Times New Roman" w:hAnsi="Times New Roman" w:eastAsia="Times New Roman" w:cs="Times New Roman"/>
          <w:sz w:val="24"/>
          <w:szCs w:val="24"/>
        </w:rPr>
        <w:t xml:space="preserve">si los compradores son verificados por el Administrador de la Galería con anterioridad, de igual forma </w:t>
      </w:r>
      <w:r w:rsidRPr="22964995" w:rsidR="41D8AAB7">
        <w:rPr>
          <w:rFonts w:ascii="Times New Roman" w:hAnsi="Times New Roman" w:eastAsia="Times New Roman" w:cs="Times New Roman"/>
          <w:sz w:val="24"/>
          <w:szCs w:val="24"/>
        </w:rPr>
        <w:t>los compradores no podrán ofertar menos del valor mínimo propuesto por la obra.</w:t>
      </w:r>
    </w:p>
    <w:p w:rsidRPr="00863017" w:rsidR="003E1F75" w:rsidP="22964995" w:rsidRDefault="00482B06" w14:paraId="03612902" w14:textId="2333129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4F2C37E3">
        <w:rPr>
          <w:rFonts w:ascii="Times New Roman" w:hAnsi="Times New Roman" w:eastAsia="Times New Roman" w:cs="Times New Roman"/>
          <w:sz w:val="24"/>
          <w:szCs w:val="24"/>
        </w:rPr>
        <w:t>Finalmente, un usuario con el rol de operador será el que registre cada transacción u operación dentro de la subasta.</w:t>
      </w:r>
    </w:p>
    <w:p w:rsidR="00091C03" w:rsidP="22964995" w:rsidRDefault="00091C03" w14:paraId="47CAA6A3" w14:textId="49FD18D2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Toc1581053079" w:id="294224596"/>
      <w:r w:rsidRPr="22964995" w:rsidR="69DFBE75">
        <w:rPr>
          <w:rFonts w:ascii="Times New Roman" w:hAnsi="Times New Roman" w:eastAsia="Times New Roman" w:cs="Times New Roman"/>
          <w:sz w:val="24"/>
          <w:szCs w:val="24"/>
        </w:rPr>
        <w:t>Gestión información Propietarios y Compradores</w:t>
      </w:r>
      <w:bookmarkEnd w:id="294224596"/>
    </w:p>
    <w:p w:rsidR="00C02715" w:rsidP="22964995" w:rsidRDefault="00D1259C" w14:paraId="43833FE8" w14:textId="7D8CF3A1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964995" w:rsidR="71E2A5EC">
        <w:rPr>
          <w:rFonts w:ascii="Times New Roman" w:hAnsi="Times New Roman" w:eastAsia="Times New Roman" w:cs="Times New Roman"/>
          <w:sz w:val="24"/>
          <w:szCs w:val="24"/>
        </w:rPr>
        <w:t xml:space="preserve">Para la última parte el cliente indica que </w:t>
      </w:r>
      <w:r w:rsidRPr="22964995" w:rsidR="68C44887">
        <w:rPr>
          <w:rFonts w:ascii="Times New Roman" w:hAnsi="Times New Roman" w:eastAsia="Times New Roman" w:cs="Times New Roman"/>
          <w:sz w:val="24"/>
          <w:szCs w:val="24"/>
        </w:rPr>
        <w:t xml:space="preserve">indica que el sistema tiene que almacenar información de contacto </w:t>
      </w:r>
      <w:r w:rsidRPr="22964995" w:rsidR="73E2A27B">
        <w:rPr>
          <w:rFonts w:ascii="Times New Roman" w:hAnsi="Times New Roman" w:eastAsia="Times New Roman" w:cs="Times New Roman"/>
          <w:sz w:val="24"/>
          <w:szCs w:val="24"/>
        </w:rPr>
        <w:t xml:space="preserve">de los propietarios de las piezas, como la lista de piezas que hayan sido de ellos en el pasado. De igual forma </w:t>
      </w:r>
      <w:r w:rsidRPr="22964995" w:rsidR="41F575EA">
        <w:rPr>
          <w:rFonts w:ascii="Times New Roman" w:hAnsi="Times New Roman" w:eastAsia="Times New Roman" w:cs="Times New Roman"/>
          <w:sz w:val="24"/>
          <w:szCs w:val="24"/>
        </w:rPr>
        <w:t>para los compradores también se tendrá un máximo de compras ya que si supera el valor deberá demostrar ante el administrador que puede pagarlo para hacer el ajuste.</w:t>
      </w:r>
    </w:p>
    <w:p w:rsidRPr="00091C03" w:rsidR="00CB211D" w:rsidP="22964995" w:rsidRDefault="00612948" w14:paraId="6C41AE5A" w14:textId="181C9F08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964995" w:rsidR="3055B693">
        <w:rPr>
          <w:rFonts w:ascii="Times New Roman" w:hAnsi="Times New Roman" w:eastAsia="Times New Roman" w:cs="Times New Roman"/>
          <w:sz w:val="24"/>
          <w:szCs w:val="24"/>
        </w:rPr>
        <w:t>De manera adicional el cliente informa que tanto los propietarios pueden ser compradores como los compradores pueden ser propietarios de piezas.</w:t>
      </w:r>
      <w:r w:rsidRPr="22964995" w:rsidR="080CAE9E">
        <w:rPr>
          <w:rFonts w:ascii="Times New Roman" w:hAnsi="Times New Roman" w:eastAsia="Times New Roman" w:cs="Times New Roman"/>
          <w:sz w:val="24"/>
          <w:szCs w:val="24"/>
        </w:rPr>
        <w:t xml:space="preserve"> Finalmente se introduce un rol de </w:t>
      </w:r>
      <w:r w:rsidRPr="22964995" w:rsidR="080CAE9E">
        <w:rPr>
          <w:rFonts w:ascii="Times New Roman" w:hAnsi="Times New Roman" w:eastAsia="Times New Roman" w:cs="Times New Roman"/>
          <w:sz w:val="24"/>
          <w:szCs w:val="24"/>
        </w:rPr>
        <w:t>cajero donde se aceptan pagos con Tarjeta de crédito, transferencia electrónica o en efectivo</w:t>
      </w:r>
      <w:r w:rsidRPr="22964995" w:rsidR="25EBB247">
        <w:rPr>
          <w:rFonts w:ascii="Times New Roman" w:hAnsi="Times New Roman" w:eastAsia="Times New Roman" w:cs="Times New Roman"/>
          <w:sz w:val="24"/>
          <w:szCs w:val="24"/>
        </w:rPr>
        <w:t>, el cajero deberá registrar el pago para que la obra quede en manos de su nuevo dueño.</w:t>
      </w:r>
    </w:p>
    <w:p w:rsidR="03A425FD" w:rsidP="22964995" w:rsidRDefault="03A425FD" w14:paraId="4FC41231" w14:textId="5524A3B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03A425FD">
        <w:drawing>
          <wp:inline wp14:editId="6635D2B5" wp14:anchorId="63292E66">
            <wp:extent cx="6048376" cy="2409098"/>
            <wp:effectExtent l="0" t="0" r="0" b="0"/>
            <wp:docPr id="52128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039f0303a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24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964995" w:rsidR="05237946">
        <w:rPr>
          <w:rFonts w:ascii="Times New Roman" w:hAnsi="Times New Roman" w:eastAsia="Times New Roman" w:cs="Times New Roman"/>
          <w:sz w:val="24"/>
          <w:szCs w:val="24"/>
        </w:rPr>
        <w:t>Comsideramos</w:t>
      </w:r>
      <w:r w:rsidRPr="22964995" w:rsidR="05237946">
        <w:rPr>
          <w:rFonts w:ascii="Times New Roman" w:hAnsi="Times New Roman" w:eastAsia="Times New Roman" w:cs="Times New Roman"/>
          <w:sz w:val="24"/>
          <w:szCs w:val="24"/>
        </w:rPr>
        <w:t xml:space="preserve"> el diagrama de la manera que se presenta anteriormente debido a que es la manera en que </w:t>
      </w:r>
      <w:r w:rsidRPr="22964995" w:rsidR="1102C4C5">
        <w:rPr>
          <w:rFonts w:ascii="Times New Roman" w:hAnsi="Times New Roman" w:eastAsia="Times New Roman" w:cs="Times New Roman"/>
          <w:sz w:val="24"/>
          <w:szCs w:val="24"/>
        </w:rPr>
        <w:t>funcionará</w:t>
      </w:r>
      <w:r w:rsidRPr="22964995" w:rsidR="0523794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22964995" w:rsidR="7DF21442">
        <w:rPr>
          <w:rFonts w:ascii="Times New Roman" w:hAnsi="Times New Roman" w:eastAsia="Times New Roman" w:cs="Times New Roman"/>
          <w:sz w:val="24"/>
          <w:szCs w:val="24"/>
        </w:rPr>
        <w:t>aplicación</w:t>
      </w:r>
      <w:r w:rsidRPr="22964995" w:rsidR="05237946">
        <w:rPr>
          <w:rFonts w:ascii="Times New Roman" w:hAnsi="Times New Roman" w:eastAsia="Times New Roman" w:cs="Times New Roman"/>
          <w:sz w:val="24"/>
          <w:szCs w:val="24"/>
        </w:rPr>
        <w:t xml:space="preserve">; el trabajador </w:t>
      </w:r>
      <w:r w:rsidRPr="22964995" w:rsidR="34FDFC76">
        <w:rPr>
          <w:rFonts w:ascii="Times New Roman" w:hAnsi="Times New Roman" w:eastAsia="Times New Roman" w:cs="Times New Roman"/>
          <w:sz w:val="24"/>
          <w:szCs w:val="24"/>
        </w:rPr>
        <w:t>será</w:t>
      </w:r>
      <w:r w:rsidRPr="22964995" w:rsidR="05237946">
        <w:rPr>
          <w:rFonts w:ascii="Times New Roman" w:hAnsi="Times New Roman" w:eastAsia="Times New Roman" w:cs="Times New Roman"/>
          <w:sz w:val="24"/>
          <w:szCs w:val="24"/>
        </w:rPr>
        <w:t xml:space="preserve"> el agente princi</w:t>
      </w:r>
      <w:r w:rsidRPr="22964995" w:rsidR="02DAB64D">
        <w:rPr>
          <w:rFonts w:ascii="Times New Roman" w:hAnsi="Times New Roman" w:eastAsia="Times New Roman" w:cs="Times New Roman"/>
          <w:sz w:val="24"/>
          <w:szCs w:val="24"/>
        </w:rPr>
        <w:t xml:space="preserve">pal de </w:t>
      </w:r>
      <w:r w:rsidRPr="22964995" w:rsidR="3A02A23F">
        <w:rPr>
          <w:rFonts w:ascii="Times New Roman" w:hAnsi="Times New Roman" w:eastAsia="Times New Roman" w:cs="Times New Roman"/>
          <w:sz w:val="24"/>
          <w:szCs w:val="24"/>
        </w:rPr>
        <w:t>interacción</w:t>
      </w:r>
      <w:r w:rsidRPr="22964995" w:rsidR="02DAB64D">
        <w:rPr>
          <w:rFonts w:ascii="Times New Roman" w:hAnsi="Times New Roman" w:eastAsia="Times New Roman" w:cs="Times New Roman"/>
          <w:sz w:val="24"/>
          <w:szCs w:val="24"/>
        </w:rPr>
        <w:t xml:space="preserve"> y el encargado de manejar la plataforma</w:t>
      </w:r>
      <w:r w:rsidRPr="22964995" w:rsidR="5B5F9A2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2964995" w:rsidR="5B5F9A26">
        <w:rPr>
          <w:rFonts w:ascii="Times New Roman" w:hAnsi="Times New Roman" w:eastAsia="Times New Roman" w:cs="Times New Roman"/>
          <w:sz w:val="24"/>
          <w:szCs w:val="24"/>
        </w:rPr>
        <w:t xml:space="preserve">Por lo que consideramos que para que esto funcione, el trabajador va a registrar las piezas en el </w:t>
      </w:r>
      <w:r w:rsidRPr="22964995" w:rsidR="39B15382">
        <w:rPr>
          <w:rFonts w:ascii="Times New Roman" w:hAnsi="Times New Roman" w:eastAsia="Times New Roman" w:cs="Times New Roman"/>
          <w:sz w:val="24"/>
          <w:szCs w:val="24"/>
        </w:rPr>
        <w:t>sistema</w:t>
      </w:r>
      <w:r w:rsidRPr="22964995" w:rsidR="5B5F9A26">
        <w:rPr>
          <w:rFonts w:ascii="Times New Roman" w:hAnsi="Times New Roman" w:eastAsia="Times New Roman" w:cs="Times New Roman"/>
          <w:sz w:val="24"/>
          <w:szCs w:val="24"/>
        </w:rPr>
        <w:t xml:space="preserve"> para que </w:t>
      </w:r>
      <w:r w:rsidRPr="22964995" w:rsidR="24BFA68C">
        <w:rPr>
          <w:rFonts w:ascii="Times New Roman" w:hAnsi="Times New Roman" w:eastAsia="Times New Roman" w:cs="Times New Roman"/>
          <w:sz w:val="24"/>
          <w:szCs w:val="24"/>
        </w:rPr>
        <w:t>después</w:t>
      </w:r>
      <w:r w:rsidRPr="22964995" w:rsidR="5B5F9A26">
        <w:rPr>
          <w:rFonts w:ascii="Times New Roman" w:hAnsi="Times New Roman" w:eastAsia="Times New Roman" w:cs="Times New Roman"/>
          <w:sz w:val="24"/>
          <w:szCs w:val="24"/>
        </w:rPr>
        <w:t xml:space="preserve"> de construir la </w:t>
      </w:r>
      <w:r w:rsidRPr="22964995" w:rsidR="383F3DBE">
        <w:rPr>
          <w:rFonts w:ascii="Times New Roman" w:hAnsi="Times New Roman" w:eastAsia="Times New Roman" w:cs="Times New Roman"/>
          <w:sz w:val="24"/>
          <w:szCs w:val="24"/>
        </w:rPr>
        <w:t>galería</w:t>
      </w:r>
      <w:r w:rsidRPr="22964995" w:rsidR="5B5F9A26">
        <w:rPr>
          <w:rFonts w:ascii="Times New Roman" w:hAnsi="Times New Roman" w:eastAsia="Times New Roman" w:cs="Times New Roman"/>
          <w:sz w:val="24"/>
          <w:szCs w:val="24"/>
        </w:rPr>
        <w:t xml:space="preserve"> pueda gestionar el inventario, permitiendo en el proceso </w:t>
      </w:r>
      <w:r w:rsidRPr="22964995" w:rsidR="5B53C713">
        <w:rPr>
          <w:rFonts w:ascii="Times New Roman" w:hAnsi="Times New Roman" w:eastAsia="Times New Roman" w:cs="Times New Roman"/>
          <w:sz w:val="24"/>
          <w:szCs w:val="24"/>
        </w:rPr>
        <w:t xml:space="preserve">hacer subastas vender las piezas y gestionar a los clientes de la </w:t>
      </w:r>
      <w:r w:rsidRPr="22964995" w:rsidR="20177F34">
        <w:rPr>
          <w:rFonts w:ascii="Times New Roman" w:hAnsi="Times New Roman" w:eastAsia="Times New Roman" w:cs="Times New Roman"/>
          <w:sz w:val="24"/>
          <w:szCs w:val="24"/>
        </w:rPr>
        <w:t>galería</w:t>
      </w:r>
      <w:r w:rsidRPr="22964995" w:rsidR="5B53C713">
        <w:rPr>
          <w:rFonts w:ascii="Times New Roman" w:hAnsi="Times New Roman" w:eastAsia="Times New Roman" w:cs="Times New Roman"/>
          <w:sz w:val="24"/>
          <w:szCs w:val="24"/>
        </w:rPr>
        <w:t>.</w:t>
      </w:r>
      <w:r w:rsidRPr="22964995" w:rsidR="5B53C7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988825" w:rsidP="22964995" w:rsidRDefault="32988825" w14:paraId="5519187D" w14:textId="54C19B67">
      <w:pPr>
        <w:pStyle w:val="Ttulo1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bookmarkStart w:name="_Toc1848238147" w:id="627903670"/>
      <w:r w:rsidRPr="22964995" w:rsidR="32988825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Nivel 1</w:t>
      </w:r>
      <w:bookmarkEnd w:id="627903670"/>
    </w:p>
    <w:p w:rsidR="6E39F0C3" w:rsidP="22964995" w:rsidRDefault="6E39F0C3" w14:paraId="138F61D2" w14:textId="43D331EA">
      <w:pPr>
        <w:pStyle w:val="Ttulo2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bookmarkStart w:name="_Toc116260764" w:id="1504305652"/>
      <w:r w:rsidRPr="22964995" w:rsidR="6E39F0C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Componentes y estereotipos</w:t>
      </w:r>
      <w:bookmarkEnd w:id="1504305652"/>
    </w:p>
    <w:p w:rsidR="7CD86374" w:rsidP="22964995" w:rsidRDefault="7CD86374" w14:paraId="27075844" w14:textId="74C940C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7CD86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Para suplir las funcionalidades </w:t>
      </w:r>
      <w:r w:rsidRPr="22964995" w:rsidR="7D03B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básicas</w:t>
      </w:r>
      <w:r w:rsidRPr="22964995" w:rsidR="7CD86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183917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consideramos</w:t>
      </w:r>
      <w:r w:rsidRPr="22964995" w:rsidR="7CD86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es importante </w:t>
      </w:r>
      <w:r w:rsidRPr="22964995" w:rsidR="75E95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subdividir</w:t>
      </w:r>
      <w:r w:rsidRPr="22964995" w:rsidR="7CD86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</w:t>
      </w:r>
      <w:r w:rsidRPr="22964995" w:rsidR="55A1E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solución</w:t>
      </w:r>
      <w:r w:rsidRPr="22964995" w:rsidR="7CD86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 cuatro partes principales</w:t>
      </w:r>
      <w:r w:rsidRPr="22964995" w:rsidR="14D1E8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</w:t>
      </w:r>
    </w:p>
    <w:p w:rsidR="6F3686DA" w:rsidP="22964995" w:rsidRDefault="6F3686DA" w14:paraId="0DA82CE4" w14:textId="13022E78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="6F3686DA">
        <w:drawing>
          <wp:inline wp14:editId="08F26F56" wp14:anchorId="6A37C1A5">
            <wp:extent cx="2704311" cy="1741922"/>
            <wp:effectExtent l="0" t="0" r="0" b="0"/>
            <wp:docPr id="148129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45167c652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11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44D37" w:rsidP="22964995" w:rsidRDefault="69544D37" w14:paraId="0933FAA0" w14:textId="22EB6B1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69544D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Cliente </w:t>
      </w:r>
    </w:p>
    <w:p w:rsidR="0335BA2F" w:rsidP="22964995" w:rsidRDefault="0335BA2F" w14:paraId="1FAC5CDF" w14:textId="595A93B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0335B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Esta clase </w:t>
      </w:r>
      <w:r w:rsidRPr="22964995" w:rsidR="4E894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será</w:t>
      </w:r>
      <w:r w:rsidRPr="22964995" w:rsidR="0335B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encargada de gestionar a los clientes </w:t>
      </w:r>
      <w:r w:rsidRPr="22964995" w:rsidR="28071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donde </w:t>
      </w:r>
      <w:r w:rsidRPr="22964995" w:rsidR="161A6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guardara</w:t>
      </w:r>
      <w:r w:rsidRPr="22964995" w:rsidR="28071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toda la </w:t>
      </w:r>
      <w:r w:rsidRPr="22964995" w:rsidR="5A840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22964995" w:rsidR="28071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necesaria al cliente y </w:t>
      </w:r>
      <w:r w:rsidRPr="22964995" w:rsidR="11BA3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llamará</w:t>
      </w:r>
      <w:r w:rsidRPr="22964995" w:rsidR="28071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 las funciones de compre y venta de este</w:t>
      </w:r>
      <w:r w:rsidRPr="22964995" w:rsidR="4EE36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</w:t>
      </w:r>
    </w:p>
    <w:p w:rsidR="4FC5376A" w:rsidP="22964995" w:rsidRDefault="4FC5376A" w14:paraId="457B5ED6" w14:textId="4856BF1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Rol: 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Structurer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 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Information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holder</w:t>
      </w:r>
      <w:r w:rsidRPr="22964995" w:rsidR="4FC53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 ( ya que es el medio principal donde se llama a iniciar una venta si no es </w:t>
      </w:r>
      <w:r w:rsidRPr="22964995" w:rsidR="23B59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subasta y en esta </w:t>
      </w:r>
      <w:r w:rsidRPr="22964995" w:rsidR="311F9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también</w:t>
      </w:r>
      <w:r w:rsidRPr="22964995" w:rsidR="23B59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</w:t>
      </w:r>
      <w:r w:rsidRPr="22964995" w:rsidR="7ED6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guarda</w:t>
      </w:r>
      <w:r w:rsidRPr="22964995" w:rsidR="23B59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</w:t>
      </w:r>
      <w:r w:rsidRPr="22964995" w:rsidR="7A500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22964995" w:rsidR="23B59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los clientes) </w:t>
      </w:r>
    </w:p>
    <w:p w:rsidR="272F80CD" w:rsidP="22964995" w:rsidRDefault="272F80CD" w14:paraId="5E6B9427" w14:textId="79FA4576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27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</w:t>
      </w:r>
      <w:r w:rsidRPr="22964995" w:rsidR="272F8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stión</w:t>
      </w:r>
      <w:r w:rsidRPr="22964995" w:rsidR="77837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</w:t>
      </w:r>
      <w:r w:rsidRPr="22964995" w:rsidR="77837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ompras (Ventas)</w:t>
      </w:r>
    </w:p>
    <w:p w:rsidR="46124660" w:rsidP="22964995" w:rsidRDefault="46124660" w14:paraId="564AA179" w14:textId="3F57E61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46124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Gestiona el proceso de venta donde este debe de tener </w:t>
      </w:r>
      <w:r w:rsidRPr="22964995" w:rsidR="5A920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colaboración</w:t>
      </w:r>
      <w:r w:rsidRPr="22964995" w:rsidR="46124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con los trabajadores para </w:t>
      </w:r>
      <w:r w:rsidRPr="22964995" w:rsidR="46124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poder </w:t>
      </w:r>
      <w:r w:rsidRPr="22964995" w:rsidR="582BB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realizar</w:t>
      </w:r>
      <w:r w:rsidRPr="22964995" w:rsidR="51CE0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las ventas al cliente</w:t>
      </w:r>
    </w:p>
    <w:p w:rsidR="46351AB4" w:rsidP="22964995" w:rsidRDefault="46351AB4" w14:paraId="7BBB5033" w14:textId="1EE3201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46351A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Rol: </w:t>
      </w:r>
      <w:r w:rsidRPr="22964995" w:rsidR="4B689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Controller</w:t>
      </w:r>
      <w:r w:rsidRPr="22964995" w:rsidR="4B689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(permite </w:t>
      </w:r>
      <w:r w:rsidRPr="22964995" w:rsidR="023A64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realizar </w:t>
      </w:r>
      <w:r w:rsidRPr="22964995" w:rsidR="4B689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procesos de venta fija) </w:t>
      </w:r>
    </w:p>
    <w:p w:rsidR="69544D37" w:rsidP="22964995" w:rsidRDefault="69544D37" w14:paraId="5C407150" w14:textId="0393CA7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69544D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Traba</w:t>
      </w:r>
      <w:r w:rsidRPr="22964995" w:rsidR="2E0B01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jadores </w:t>
      </w:r>
    </w:p>
    <w:p w:rsidR="5A68A787" w:rsidP="22964995" w:rsidRDefault="5A68A787" w14:paraId="52017D2B" w14:textId="2735E488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5A68A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Son los agentes encargados de gestionar la aplicación </w:t>
      </w:r>
      <w:r w:rsidRPr="22964995" w:rsidR="21C12B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y mediar el proceso de ventas</w:t>
      </w:r>
      <w:r w:rsidRPr="22964995" w:rsidR="1C93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</w:t>
      </w:r>
      <w:r w:rsidRPr="22964995" w:rsidR="1C93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Asimismo,</w:t>
      </w:r>
      <w:r w:rsidRPr="22964995" w:rsidR="1C93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estos son quienes deben de iniciar procesos como subasta.</w:t>
      </w:r>
      <w:r w:rsidRPr="22964995" w:rsidR="1C93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3A8B529" w:rsidP="22964995" w:rsidRDefault="03A8B529" w14:paraId="3CC00775" w14:textId="3666482C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03A8B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Rol: 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Sevice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provider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controller</w:t>
      </w:r>
      <w:r w:rsidRPr="22964995" w:rsidR="6BEB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03A8B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(al gestionar </w:t>
      </w:r>
      <w:r w:rsidRPr="22964995" w:rsidR="76DE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proceso de ventas necesita tomar decisiones) </w:t>
      </w:r>
    </w:p>
    <w:p w:rsidR="29BC5E57" w:rsidP="22964995" w:rsidRDefault="29BC5E57" w14:paraId="40C31D9B" w14:textId="61792EED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29BC5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Se divide en tres clases: </w:t>
      </w:r>
    </w:p>
    <w:p w:rsidR="29BC5E57" w:rsidP="22964995" w:rsidRDefault="29BC5E57" w14:paraId="7D7F9E2B" w14:textId="1A3D716D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29BC5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Administrador </w:t>
      </w:r>
    </w:p>
    <w:p w:rsidR="29BC5E57" w:rsidP="22964995" w:rsidRDefault="29BC5E57" w14:paraId="7C15AF42" w14:textId="59339F3E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29BC5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Operador </w:t>
      </w:r>
    </w:p>
    <w:p w:rsidR="29BC5E57" w:rsidP="22964995" w:rsidRDefault="29BC5E57" w14:paraId="697C3A18" w14:textId="2D4FF7BB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29BC5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Cajero</w:t>
      </w:r>
    </w:p>
    <w:p w:rsidR="3A6C5F31" w:rsidP="22964995" w:rsidRDefault="3A6C5F31" w14:paraId="7727849F" w14:textId="7C6C32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3A6C5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Gestionar i</w:t>
      </w:r>
      <w:r w:rsidRPr="22964995" w:rsidR="2E0B01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nventario </w:t>
      </w:r>
      <w:r w:rsidRPr="22964995" w:rsidR="326AC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</w:t>
      </w:r>
      <w:r w:rsidRPr="22964995" w:rsidR="1119CA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Inventario</w:t>
      </w:r>
      <w:r w:rsidRPr="22964995" w:rsidR="326AC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Pieza)</w:t>
      </w:r>
    </w:p>
    <w:p w:rsidR="146D9F22" w:rsidP="22964995" w:rsidRDefault="146D9F22" w14:paraId="15A5FAE4" w14:textId="69C19F23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146D9F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Inventario: 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Donde se </w:t>
      </w:r>
      <w:r w:rsidRPr="22964995" w:rsidR="0DCD0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guardará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las bases de datos con las piezas de la </w:t>
      </w:r>
      <w:r w:rsidRPr="22964995" w:rsidR="2F68C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galería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0CF6E8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tan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to disponibles como 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históricas </w:t>
      </w:r>
    </w:p>
    <w:p w:rsidR="6CC04D92" w:rsidP="22964995" w:rsidRDefault="6CC04D92" w14:paraId="69B593E9" w14:textId="0C1C310A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6CC04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Pieza:</w:t>
      </w:r>
      <w:r w:rsidRPr="22964995" w:rsidR="5F7E9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49A5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Tiene la clase Pieza</w:t>
      </w:r>
      <w:r w:rsidRPr="22964995" w:rsidR="6ACDE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como </w:t>
      </w:r>
      <w:r w:rsidRPr="22964995" w:rsidR="54FA6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</w:t>
      </w:r>
      <w:r w:rsidRPr="22964995" w:rsidR="6ACDE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tributo </w:t>
      </w:r>
      <w:r w:rsidRPr="22964995" w:rsidR="1489A4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del</w:t>
      </w:r>
      <w:r w:rsidRPr="22964995" w:rsidR="6ACDE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inventario </w:t>
      </w:r>
      <w:r w:rsidRPr="22964995" w:rsidR="49A5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 donde se </w:t>
      </w:r>
      <w:r w:rsidRPr="22964995" w:rsidR="2A343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guarda</w:t>
      </w:r>
      <w:r w:rsidRPr="22964995" w:rsidR="49A5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toda la </w:t>
      </w:r>
      <w:r w:rsidRPr="22964995" w:rsidR="2140F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22964995" w:rsidR="49A5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38488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correspondiente</w:t>
      </w:r>
      <w:r w:rsidRPr="22964995" w:rsidR="49A5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 la pieza</w:t>
      </w:r>
    </w:p>
    <w:p w:rsidR="1BCF2C0E" w:rsidP="22964995" w:rsidRDefault="1BCF2C0E" w14:paraId="7704437B" w14:textId="1B019074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Rol: 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Information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holder</w:t>
      </w:r>
      <w:r w:rsidRPr="22964995" w:rsidR="1BCF2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(al tener </w:t>
      </w:r>
      <w:r w:rsidRPr="22964995" w:rsidR="470A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la </w:t>
      </w:r>
      <w:r w:rsidRPr="22964995" w:rsidR="0554E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22964995" w:rsidR="470A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 las piezas) y </w:t>
      </w:r>
      <w:r w:rsidRPr="22964995" w:rsidR="470A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controller</w:t>
      </w:r>
      <w:r w:rsidRPr="22964995" w:rsidR="470A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al poder cambiar el estado de las piezas y “borrarlas” </w:t>
      </w:r>
      <w:r w:rsidRPr="22964995" w:rsidR="36F16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 ser necesario</w:t>
      </w:r>
    </w:p>
    <w:p w:rsidR="3DA70FEA" w:rsidP="22964995" w:rsidRDefault="3DA70FEA" w14:paraId="773F048E" w14:textId="707DF9F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964995" w:rsidR="3DA70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Adicional: </w:t>
      </w:r>
      <w:r w:rsidRPr="22964995" w:rsidR="1DBDA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SQL – Base de datos</w:t>
      </w:r>
      <w:r w:rsidRPr="22964995" w:rsidR="03D3D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(No se dará de talles de esto debido a que lo consideraremos como </w:t>
      </w:r>
      <w:r w:rsidRPr="22964995" w:rsidR="4E9CC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parte</w:t>
      </w:r>
      <w:r w:rsidRPr="22964995" w:rsidR="03D3D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la persistencia) </w:t>
      </w:r>
    </w:p>
    <w:p w:rsidR="23CDEE6E" w:rsidP="22964995" w:rsidRDefault="23CDEE6E" w14:paraId="6E942240" w14:textId="65D0E33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23CDEE6E">
        <w:drawing>
          <wp:inline wp14:editId="3FB8DFC9" wp14:anchorId="617F3C4E">
            <wp:extent cx="3686176" cy="1936804"/>
            <wp:effectExtent l="0" t="0" r="0" b="0"/>
            <wp:docPr id="57581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6caac1b53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6" cy="19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DEE6E" w:rsidP="22964995" w:rsidRDefault="23CDEE6E" w14:paraId="36F34097" w14:textId="67ECDAD5">
      <w:pPr>
        <w:pStyle w:val="Ttulo2"/>
        <w:rPr>
          <w:rFonts w:ascii="Times New Roman" w:hAnsi="Times New Roman" w:eastAsia="Times New Roman" w:cs="Times New Roman"/>
          <w:sz w:val="24"/>
          <w:szCs w:val="24"/>
        </w:rPr>
      </w:pPr>
      <w:bookmarkStart w:name="_Toc757657317" w:id="1316561526"/>
      <w:r w:rsidRPr="22964995" w:rsidR="23CDEE6E">
        <w:rPr>
          <w:rFonts w:ascii="Times New Roman" w:hAnsi="Times New Roman" w:eastAsia="Times New Roman" w:cs="Times New Roman"/>
          <w:sz w:val="24"/>
          <w:szCs w:val="24"/>
        </w:rPr>
        <w:t>Responsabilidades:</w:t>
      </w:r>
      <w:bookmarkEnd w:id="1316561526"/>
      <w:r w:rsidRPr="22964995" w:rsidR="23CDEE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19E847" w:rsidP="22964995" w:rsidRDefault="6719E847" w14:paraId="469B2AEE" w14:textId="4CF5D2C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6719E847">
        <w:drawing>
          <wp:inline wp14:editId="06384083" wp14:anchorId="610BD5C0">
            <wp:extent cx="5619752" cy="2409825"/>
            <wp:effectExtent l="0" t="0" r="0" b="0"/>
            <wp:docPr id="201055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c9193650e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5" w:rsidP="22964995" w:rsidRDefault="00945208" w14:paraId="00A314A5" w14:textId="556E8839">
      <w:pPr>
        <w:pStyle w:val="Ttulo1"/>
        <w:spacing w:before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Toc277076968" w:id="122709684"/>
      <w:r w:rsidRPr="22964995" w:rsidR="552AB914">
        <w:rPr>
          <w:rFonts w:ascii="Times New Roman" w:hAnsi="Times New Roman" w:eastAsia="Times New Roman" w:cs="Times New Roman"/>
          <w:sz w:val="24"/>
          <w:szCs w:val="24"/>
        </w:rPr>
        <w:t>M</w:t>
      </w:r>
      <w:r w:rsidRPr="22964995" w:rsidR="745072C9">
        <w:rPr>
          <w:rFonts w:ascii="Times New Roman" w:hAnsi="Times New Roman" w:eastAsia="Times New Roman" w:cs="Times New Roman"/>
          <w:sz w:val="24"/>
          <w:szCs w:val="24"/>
        </w:rPr>
        <w:t>odelo de dominio</w:t>
      </w:r>
      <w:bookmarkEnd w:id="122709684"/>
      <w:r w:rsidRPr="22964995" w:rsidR="745072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A61353A" w:rsidP="22964995" w:rsidRDefault="4A61353A" w14:paraId="47B9E690" w14:textId="288334AB">
      <w:pPr>
        <w:pStyle w:val="Normal"/>
        <w:spacing w:line="360" w:lineRule="auto"/>
      </w:pPr>
      <w:r w:rsidR="4A61353A">
        <w:drawing>
          <wp:inline wp14:editId="3BC8239B" wp14:anchorId="6B019F2C">
            <wp:extent cx="5619752" cy="2495550"/>
            <wp:effectExtent l="0" t="0" r="0" b="0"/>
            <wp:docPr id="56566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e31754084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6B8FB" w:rsidP="22964995" w:rsidRDefault="7986B8FB" w14:paraId="4A86C4B8" w14:textId="1B91273C">
      <w:pPr>
        <w:pStyle w:val="Ttulo1"/>
        <w:suppressLineNumbers w:val="0"/>
        <w:bidi w:val="0"/>
        <w:spacing w:before="0" w:beforeAutospacing="off" w:after="8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Toc2005353408" w:id="1851912509"/>
      <w:r w:rsidRPr="22964995" w:rsidR="7986B8FB">
        <w:rPr>
          <w:rFonts w:ascii="Times New Roman" w:hAnsi="Times New Roman" w:eastAsia="Times New Roman" w:cs="Times New Roman"/>
          <w:sz w:val="24"/>
          <w:szCs w:val="24"/>
        </w:rPr>
        <w:t>Nivel 2</w:t>
      </w:r>
      <w:bookmarkEnd w:id="1851912509"/>
    </w:p>
    <w:p w:rsidR="7FAA9254" w:rsidP="22964995" w:rsidRDefault="7FAA9254" w14:paraId="4616F10A" w14:textId="3882DBE5">
      <w:pPr>
        <w:pStyle w:val="Ttulo2"/>
        <w:bidi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FAA9254">
        <w:rPr/>
        <w:t>Consultar piezas disponibles</w:t>
      </w:r>
    </w:p>
    <w:p w:rsidR="25CE5806" w:rsidP="22964995" w:rsidRDefault="25CE5806" w14:paraId="6CD0789B" w14:textId="4468742B">
      <w:pPr>
        <w:pStyle w:val="Prrafodelista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22964995" w:rsidR="25CE5806">
        <w:rPr>
          <w:rFonts w:ascii="Times New Roman" w:hAnsi="Times New Roman" w:eastAsia="Times New Roman" w:cs="Times New Roman"/>
          <w:sz w:val="24"/>
          <w:szCs w:val="24"/>
        </w:rPr>
        <w:t xml:space="preserve">Para poder gestionar el inventario </w:t>
      </w:r>
      <w:r w:rsidRPr="22964995" w:rsidR="2603AAC9">
        <w:rPr>
          <w:rFonts w:ascii="Times New Roman" w:hAnsi="Times New Roman" w:eastAsia="Times New Roman" w:cs="Times New Roman"/>
          <w:sz w:val="24"/>
          <w:szCs w:val="24"/>
        </w:rPr>
        <w:t xml:space="preserve">es necesario acceder a la galería, una vez en la galería </w:t>
      </w:r>
      <w:r w:rsidRPr="22964995" w:rsidR="25CE5806">
        <w:rPr>
          <w:rFonts w:ascii="Times New Roman" w:hAnsi="Times New Roman" w:eastAsia="Times New Roman" w:cs="Times New Roman"/>
          <w:sz w:val="24"/>
          <w:szCs w:val="24"/>
        </w:rPr>
        <w:t>se</w:t>
      </w:r>
      <w:r w:rsidRPr="22964995" w:rsidR="0BBCB3C6">
        <w:rPr>
          <w:rFonts w:ascii="Times New Roman" w:hAnsi="Times New Roman" w:eastAsia="Times New Roman" w:cs="Times New Roman"/>
          <w:sz w:val="24"/>
          <w:szCs w:val="24"/>
        </w:rPr>
        <w:t xml:space="preserve"> puede solicitar </w:t>
      </w:r>
      <w:r w:rsidRPr="22964995" w:rsidR="25CE5806">
        <w:rPr>
          <w:rFonts w:ascii="Times New Roman" w:hAnsi="Times New Roman" w:eastAsia="Times New Roman" w:cs="Times New Roman"/>
          <w:sz w:val="24"/>
          <w:szCs w:val="24"/>
        </w:rPr>
        <w:t>al inventario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que brinde cualquiera de las bases de datos en donde se encue</w:t>
      </w:r>
      <w:r w:rsidRPr="22964995" w:rsidR="1D6B10EA">
        <w:rPr>
          <w:rFonts w:ascii="Times New Roman" w:hAnsi="Times New Roman" w:eastAsia="Times New Roman" w:cs="Times New Roman"/>
          <w:sz w:val="24"/>
          <w:szCs w:val="24"/>
        </w:rPr>
        <w:t>ntran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las piezas (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>los hash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>map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en donde </w:t>
      </w:r>
      <w:r w:rsidRPr="22964995" w:rsidR="18D87631">
        <w:rPr>
          <w:rFonts w:ascii="Times New Roman" w:hAnsi="Times New Roman" w:eastAsia="Times New Roman" w:cs="Times New Roman"/>
          <w:sz w:val="24"/>
          <w:szCs w:val="24"/>
        </w:rPr>
        <w:t>están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separadas las piezas </w:t>
      </w:r>
      <w:r w:rsidRPr="22964995" w:rsidR="6D5F4A02">
        <w:rPr>
          <w:rFonts w:ascii="Times New Roman" w:hAnsi="Times New Roman" w:eastAsia="Times New Roman" w:cs="Times New Roman"/>
          <w:sz w:val="24"/>
          <w:szCs w:val="24"/>
        </w:rPr>
        <w:t>según</w:t>
      </w:r>
      <w:r w:rsidRPr="22964995" w:rsidR="64628A03">
        <w:rPr>
          <w:rFonts w:ascii="Times New Roman" w:hAnsi="Times New Roman" w:eastAsia="Times New Roman" w:cs="Times New Roman"/>
          <w:sz w:val="24"/>
          <w:szCs w:val="24"/>
        </w:rPr>
        <w:t xml:space="preserve"> su estado, ya sea exhibida, disponible, historial </w:t>
      </w:r>
      <w:r w:rsidRPr="22964995" w:rsidR="4A6198F7">
        <w:rPr>
          <w:rFonts w:ascii="Times New Roman" w:hAnsi="Times New Roman" w:eastAsia="Times New Roman" w:cs="Times New Roman"/>
          <w:sz w:val="24"/>
          <w:szCs w:val="24"/>
        </w:rPr>
        <w:t>o subasta)</w:t>
      </w:r>
      <w:r w:rsidRPr="22964995" w:rsidR="6B1A2A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64995" w:rsidR="27B1B0EC">
        <w:rPr>
          <w:rFonts w:ascii="Times New Roman" w:hAnsi="Times New Roman" w:eastAsia="Times New Roman" w:cs="Times New Roman"/>
          <w:sz w:val="24"/>
          <w:szCs w:val="24"/>
        </w:rPr>
        <w:t>dentro</w:t>
      </w:r>
      <w:r w:rsidRPr="22964995" w:rsidR="6B1A2ADA">
        <w:rPr>
          <w:rFonts w:ascii="Times New Roman" w:hAnsi="Times New Roman" w:eastAsia="Times New Roman" w:cs="Times New Roman"/>
          <w:sz w:val="24"/>
          <w:szCs w:val="24"/>
        </w:rPr>
        <w:t xml:space="preserve"> del inventario se solicita el Hash </w:t>
      </w:r>
      <w:r w:rsidRPr="22964995" w:rsidR="6B1A2ADA">
        <w:rPr>
          <w:rFonts w:ascii="Times New Roman" w:hAnsi="Times New Roman" w:eastAsia="Times New Roman" w:cs="Times New Roman"/>
          <w:sz w:val="24"/>
          <w:szCs w:val="24"/>
        </w:rPr>
        <w:t>map</w:t>
      </w:r>
      <w:r w:rsidRPr="22964995" w:rsidR="6B1A2ADA">
        <w:rPr>
          <w:rFonts w:ascii="Times New Roman" w:hAnsi="Times New Roman" w:eastAsia="Times New Roman" w:cs="Times New Roman"/>
          <w:sz w:val="24"/>
          <w:szCs w:val="24"/>
        </w:rPr>
        <w:t xml:space="preserve"> cuya llave es “Disponibles”</w:t>
      </w:r>
      <w:r w:rsidRPr="22964995" w:rsidR="5997A26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2964995" w:rsidR="778EFA39">
        <w:rPr>
          <w:rFonts w:ascii="Times New Roman" w:hAnsi="Times New Roman" w:eastAsia="Times New Roman" w:cs="Times New Roman"/>
          <w:sz w:val="24"/>
          <w:szCs w:val="24"/>
        </w:rPr>
        <w:t xml:space="preserve">Para que finalmente el retorne un hash con todas </w:t>
      </w:r>
      <w:r w:rsidRPr="22964995" w:rsidR="3C1643AD">
        <w:rPr>
          <w:rFonts w:ascii="Times New Roman" w:hAnsi="Times New Roman" w:eastAsia="Times New Roman" w:cs="Times New Roman"/>
          <w:sz w:val="24"/>
          <w:szCs w:val="24"/>
        </w:rPr>
        <w:t>las piezas que se encuentran en estado “Disponible”.</w:t>
      </w:r>
      <w:r w:rsidRPr="22964995" w:rsidR="22B2A8D8">
        <w:rPr>
          <w:rFonts w:ascii="Times New Roman" w:hAnsi="Times New Roman" w:eastAsia="Times New Roman" w:cs="Times New Roman"/>
          <w:sz w:val="24"/>
          <w:szCs w:val="24"/>
        </w:rPr>
        <w:t xml:space="preserve"> Una vez en este hash se puede buscar con mayor facilidad si la pieza </w:t>
      </w:r>
      <w:r w:rsidRPr="22964995" w:rsidR="51942D1A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22964995" w:rsidR="22B2A8D8">
        <w:rPr>
          <w:rFonts w:ascii="Times New Roman" w:hAnsi="Times New Roman" w:eastAsia="Times New Roman" w:cs="Times New Roman"/>
          <w:sz w:val="24"/>
          <w:szCs w:val="24"/>
        </w:rPr>
        <w:t xml:space="preserve"> disponible si el id se encuentra en las llaves de este Hash. </w:t>
      </w:r>
    </w:p>
    <w:p w:rsidR="6C4EB31B" w:rsidP="22964995" w:rsidRDefault="6C4EB31B" w14:paraId="52993516" w14:textId="63221240">
      <w:pPr>
        <w:pStyle w:val="Prrafodelista"/>
        <w:numPr>
          <w:ilvl w:val="0"/>
          <w:numId w:val="19"/>
        </w:numPr>
        <w:bidi w:val="0"/>
        <w:rPr/>
      </w:pPr>
      <w:r w:rsidR="6C4EB31B">
        <w:drawing>
          <wp:inline wp14:editId="25F73B48" wp14:anchorId="184F9254">
            <wp:extent cx="5391152" cy="2905125"/>
            <wp:effectExtent l="0" t="0" r="0" b="0"/>
            <wp:docPr id="146658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1d4bba796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45CB7" w:rsidP="22964995" w:rsidRDefault="7CF45CB7" w14:paraId="283D5B01" w14:textId="24B85F3D">
      <w:pPr>
        <w:pStyle w:val="Ttulo2"/>
        <w:bidi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CF45CB7">
        <w:rPr/>
        <w:t xml:space="preserve">Hacer una venta de precio fijo </w:t>
      </w:r>
    </w:p>
    <w:p w:rsidR="7CF45CB7" w:rsidP="22964995" w:rsidRDefault="7CF45CB7" w14:paraId="2E55CA75" w14:textId="42BB6D87">
      <w:pPr>
        <w:pStyle w:val="Prrafodelista"/>
        <w:numPr>
          <w:ilvl w:val="0"/>
          <w:numId w:val="17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22964995" w:rsidR="7CF45CB7">
        <w:rPr>
          <w:rFonts w:ascii="Times New Roman" w:hAnsi="Times New Roman" w:eastAsia="Times New Roman" w:cs="Times New Roman"/>
          <w:sz w:val="24"/>
          <w:szCs w:val="24"/>
        </w:rPr>
        <w:t xml:space="preserve">Para poder realizar una venta se debe de acceder a la </w:t>
      </w:r>
      <w:r w:rsidRPr="22964995" w:rsidR="50F7FFD4">
        <w:rPr>
          <w:rFonts w:ascii="Times New Roman" w:hAnsi="Times New Roman" w:eastAsia="Times New Roman" w:cs="Times New Roman"/>
          <w:sz w:val="24"/>
          <w:szCs w:val="24"/>
        </w:rPr>
        <w:t>galería</w:t>
      </w:r>
      <w:r w:rsidRPr="22964995" w:rsidR="7CF45CB7">
        <w:rPr>
          <w:rFonts w:ascii="Times New Roman" w:hAnsi="Times New Roman" w:eastAsia="Times New Roman" w:cs="Times New Roman"/>
          <w:sz w:val="24"/>
          <w:szCs w:val="24"/>
        </w:rPr>
        <w:t xml:space="preserve"> y se debe de generar una solicitud de compra por parte </w:t>
      </w:r>
      <w:r w:rsidRPr="22964995" w:rsidR="7CF45CB7">
        <w:rPr>
          <w:rFonts w:ascii="Times New Roman" w:hAnsi="Times New Roman" w:eastAsia="Times New Roman" w:cs="Times New Roman"/>
          <w:sz w:val="24"/>
          <w:szCs w:val="24"/>
        </w:rPr>
        <w:t>de un cliente</w:t>
      </w:r>
      <w:r w:rsidRPr="22964995" w:rsidR="39E44032">
        <w:rPr>
          <w:rFonts w:ascii="Times New Roman" w:hAnsi="Times New Roman" w:eastAsia="Times New Roman" w:cs="Times New Roman"/>
          <w:sz w:val="24"/>
          <w:szCs w:val="24"/>
        </w:rPr>
        <w:t xml:space="preserve">. Despues de obtener la solicitud </w:t>
      </w:r>
      <w:r w:rsidRPr="22964995" w:rsidR="2A60DDCD">
        <w:rPr>
          <w:rFonts w:ascii="Times New Roman" w:hAnsi="Times New Roman" w:eastAsia="Times New Roman" w:cs="Times New Roman"/>
          <w:sz w:val="24"/>
          <w:szCs w:val="24"/>
        </w:rPr>
        <w:t>esta llama al cajero para que inicie el proceso verificando si la pi</w:t>
      </w:r>
      <w:r w:rsidRPr="22964995" w:rsidR="6EE82740">
        <w:rPr>
          <w:rFonts w:ascii="Times New Roman" w:hAnsi="Times New Roman" w:eastAsia="Times New Roman" w:cs="Times New Roman"/>
          <w:sz w:val="24"/>
          <w:szCs w:val="24"/>
        </w:rPr>
        <w:t xml:space="preserve">eza </w:t>
      </w:r>
      <w:r w:rsidRPr="22964995" w:rsidR="5AA21192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22964995" w:rsidR="6EE82740">
        <w:rPr>
          <w:rFonts w:ascii="Times New Roman" w:hAnsi="Times New Roman" w:eastAsia="Times New Roman" w:cs="Times New Roman"/>
          <w:sz w:val="24"/>
          <w:szCs w:val="24"/>
        </w:rPr>
        <w:t xml:space="preserve"> disponible</w:t>
      </w:r>
      <w:r w:rsidRPr="22964995" w:rsidR="68DACE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964995" w:rsidR="1B36B94D">
        <w:rPr>
          <w:rFonts w:ascii="Times New Roman" w:hAnsi="Times New Roman" w:eastAsia="Times New Roman" w:cs="Times New Roman"/>
          <w:sz w:val="24"/>
          <w:szCs w:val="24"/>
        </w:rPr>
        <w:t xml:space="preserve">en el inventario </w:t>
      </w:r>
      <w:r w:rsidRPr="22964995" w:rsidR="68DACEC1">
        <w:rPr>
          <w:rFonts w:ascii="Times New Roman" w:hAnsi="Times New Roman" w:eastAsia="Times New Roman" w:cs="Times New Roman"/>
          <w:sz w:val="24"/>
          <w:szCs w:val="24"/>
        </w:rPr>
        <w:t>(</w:t>
      </w:r>
      <w:r w:rsidRPr="22964995" w:rsidR="0414C091">
        <w:rPr>
          <w:rFonts w:ascii="Times New Roman" w:hAnsi="Times New Roman" w:eastAsia="Times New Roman" w:cs="Times New Roman"/>
          <w:sz w:val="24"/>
          <w:szCs w:val="24"/>
        </w:rPr>
        <w:t xml:space="preserve">el proceso para verificar si una pieza </w:t>
      </w:r>
      <w:r w:rsidRPr="22964995" w:rsidR="1647F857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22964995" w:rsidR="0414C091">
        <w:rPr>
          <w:rFonts w:ascii="Times New Roman" w:hAnsi="Times New Roman" w:eastAsia="Times New Roman" w:cs="Times New Roman"/>
          <w:sz w:val="24"/>
          <w:szCs w:val="24"/>
        </w:rPr>
        <w:t xml:space="preserve"> disponible fue explicada a detalle en el requerimiento anterior</w:t>
      </w:r>
      <w:r w:rsidRPr="22964995" w:rsidR="0414C091">
        <w:rPr>
          <w:rFonts w:ascii="Times New Roman" w:hAnsi="Times New Roman" w:eastAsia="Times New Roman" w:cs="Times New Roman"/>
          <w:sz w:val="24"/>
          <w:szCs w:val="24"/>
        </w:rPr>
        <w:t>)</w:t>
      </w:r>
      <w:r w:rsidRPr="22964995" w:rsidR="6EE82740">
        <w:rPr>
          <w:rFonts w:ascii="Times New Roman" w:hAnsi="Times New Roman" w:eastAsia="Times New Roman" w:cs="Times New Roman"/>
          <w:sz w:val="24"/>
          <w:szCs w:val="24"/>
        </w:rPr>
        <w:t>,</w:t>
      </w:r>
      <w:r w:rsidRPr="22964995" w:rsidR="6EE82740">
        <w:rPr>
          <w:rFonts w:ascii="Times New Roman" w:hAnsi="Times New Roman" w:eastAsia="Times New Roman" w:cs="Times New Roman"/>
          <w:sz w:val="24"/>
          <w:szCs w:val="24"/>
        </w:rPr>
        <w:t xml:space="preserve"> si la pieza se </w:t>
      </w:r>
      <w:r w:rsidRPr="22964995" w:rsidR="2125DCAC">
        <w:rPr>
          <w:rFonts w:ascii="Times New Roman" w:hAnsi="Times New Roman" w:eastAsia="Times New Roman" w:cs="Times New Roman"/>
          <w:sz w:val="24"/>
          <w:szCs w:val="24"/>
        </w:rPr>
        <w:t>encuentra</w:t>
      </w:r>
      <w:r w:rsidRPr="22964995" w:rsidR="6EE82740">
        <w:rPr>
          <w:rFonts w:ascii="Times New Roman" w:hAnsi="Times New Roman" w:eastAsia="Times New Roman" w:cs="Times New Roman"/>
          <w:sz w:val="24"/>
          <w:szCs w:val="24"/>
        </w:rPr>
        <w:t xml:space="preserve"> disponible se verifica si el cliente tiene el dinero suficie</w:t>
      </w:r>
      <w:r w:rsidRPr="22964995" w:rsidR="48583597">
        <w:rPr>
          <w:rFonts w:ascii="Times New Roman" w:hAnsi="Times New Roman" w:eastAsia="Times New Roman" w:cs="Times New Roman"/>
          <w:sz w:val="24"/>
          <w:szCs w:val="24"/>
        </w:rPr>
        <w:t xml:space="preserve">nte para la compra y si es así se le vende y se actualiza en el inventario que la pieza ya no </w:t>
      </w:r>
      <w:r w:rsidRPr="22964995" w:rsidR="27FCFCF6">
        <w:rPr>
          <w:rFonts w:ascii="Times New Roman" w:hAnsi="Times New Roman" w:eastAsia="Times New Roman" w:cs="Times New Roman"/>
          <w:sz w:val="24"/>
          <w:szCs w:val="24"/>
        </w:rPr>
        <w:t>está</w:t>
      </w:r>
      <w:r w:rsidRPr="22964995" w:rsidR="48583597">
        <w:rPr>
          <w:rFonts w:ascii="Times New Roman" w:hAnsi="Times New Roman" w:eastAsia="Times New Roman" w:cs="Times New Roman"/>
          <w:sz w:val="24"/>
          <w:szCs w:val="24"/>
        </w:rPr>
        <w:t xml:space="preserve"> disponible. </w:t>
      </w:r>
    </w:p>
    <w:p w:rsidR="1EA80114" w:rsidP="22964995" w:rsidRDefault="1EA80114" w14:paraId="43C8FB2E" w14:textId="3D26D910">
      <w:pPr>
        <w:pStyle w:val="Normal"/>
        <w:bidi w:val="0"/>
        <w:ind w:left="0"/>
      </w:pPr>
      <w:r w:rsidR="1EA80114">
        <w:drawing>
          <wp:inline wp14:editId="734001D9" wp14:anchorId="7E081E22">
            <wp:extent cx="5326682" cy="2324100"/>
            <wp:effectExtent l="0" t="0" r="0" b="0"/>
            <wp:docPr id="116252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c4c12ee68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172" t="0" r="104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68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45CB7" w:rsidP="22964995" w:rsidRDefault="7CF45CB7" w14:paraId="763646EC" w14:textId="5F6AE7C7">
      <w:pPr>
        <w:pStyle w:val="Ttulo2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7CF45CB7">
        <w:rPr/>
        <w:t xml:space="preserve">Hacer una subasta </w:t>
      </w:r>
    </w:p>
    <w:p w:rsidR="492B9473" w:rsidP="22964995" w:rsidRDefault="492B9473" w14:paraId="2943E3B9" w14:textId="502819C0">
      <w:pPr>
        <w:pStyle w:val="Prrafodelista"/>
        <w:numPr>
          <w:ilvl w:val="0"/>
          <w:numId w:val="18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22964995" w:rsidR="492B9473">
        <w:rPr>
          <w:rFonts w:ascii="Times New Roman" w:hAnsi="Times New Roman" w:eastAsia="Times New Roman" w:cs="Times New Roman"/>
          <w:sz w:val="24"/>
          <w:szCs w:val="24"/>
        </w:rPr>
        <w:t>Una subasta solo la puede iniciar</w:t>
      </w:r>
      <w:r w:rsidRPr="22964995" w:rsidR="5D0ED5DF">
        <w:rPr>
          <w:rFonts w:ascii="Times New Roman" w:hAnsi="Times New Roman" w:eastAsia="Times New Roman" w:cs="Times New Roman"/>
          <w:sz w:val="24"/>
          <w:szCs w:val="24"/>
        </w:rPr>
        <w:t xml:space="preserve"> un operador, para esto el operador pide al </w:t>
      </w:r>
      <w:r w:rsidRPr="22964995" w:rsidR="5D0ED5DF">
        <w:rPr>
          <w:rFonts w:ascii="Times New Roman" w:hAnsi="Times New Roman" w:eastAsia="Times New Roman" w:cs="Times New Roman"/>
          <w:sz w:val="24"/>
          <w:szCs w:val="24"/>
        </w:rPr>
        <w:t>invetario</w:t>
      </w:r>
      <w:r w:rsidRPr="22964995" w:rsidR="5D0ED5DF">
        <w:rPr>
          <w:rFonts w:ascii="Times New Roman" w:hAnsi="Times New Roman" w:eastAsia="Times New Roman" w:cs="Times New Roman"/>
          <w:sz w:val="24"/>
          <w:szCs w:val="24"/>
        </w:rPr>
        <w:t xml:space="preserve"> las obras de la subasta y </w:t>
      </w:r>
      <w:r w:rsidRPr="22964995" w:rsidR="09885C29">
        <w:rPr>
          <w:rFonts w:ascii="Times New Roman" w:hAnsi="Times New Roman" w:eastAsia="Times New Roman" w:cs="Times New Roman"/>
          <w:sz w:val="24"/>
          <w:szCs w:val="24"/>
        </w:rPr>
        <w:t>también</w:t>
      </w:r>
      <w:r w:rsidRPr="22964995" w:rsidR="5D0ED5DF">
        <w:rPr>
          <w:rFonts w:ascii="Times New Roman" w:hAnsi="Times New Roman" w:eastAsia="Times New Roman" w:cs="Times New Roman"/>
          <w:sz w:val="24"/>
          <w:szCs w:val="24"/>
        </w:rPr>
        <w:t xml:space="preserve"> los clientes que van a participar. </w:t>
      </w:r>
      <w:r w:rsidRPr="22964995" w:rsidR="5D0ED5DF">
        <w:rPr>
          <w:rFonts w:ascii="Times New Roman" w:hAnsi="Times New Roman" w:eastAsia="Times New Roman" w:cs="Times New Roman"/>
          <w:sz w:val="24"/>
          <w:szCs w:val="24"/>
        </w:rPr>
        <w:t xml:space="preserve">Luego tiene esto comienza a verificar </w:t>
      </w:r>
      <w:r w:rsidRPr="22964995" w:rsidR="30184DD2">
        <w:rPr>
          <w:rFonts w:ascii="Times New Roman" w:hAnsi="Times New Roman" w:eastAsia="Times New Roman" w:cs="Times New Roman"/>
          <w:sz w:val="24"/>
          <w:szCs w:val="24"/>
        </w:rPr>
        <w:t xml:space="preserve">cual es el cliente que ofrece la </w:t>
      </w:r>
      <w:r w:rsidRPr="22964995" w:rsidR="2454ED21">
        <w:rPr>
          <w:rFonts w:ascii="Times New Roman" w:hAnsi="Times New Roman" w:eastAsia="Times New Roman" w:cs="Times New Roman"/>
          <w:sz w:val="24"/>
          <w:szCs w:val="24"/>
        </w:rPr>
        <w:t>mayor</w:t>
      </w:r>
      <w:r w:rsidRPr="22964995" w:rsidR="30184DD2">
        <w:rPr>
          <w:rFonts w:ascii="Times New Roman" w:hAnsi="Times New Roman" w:eastAsia="Times New Roman" w:cs="Times New Roman"/>
          <w:sz w:val="24"/>
          <w:szCs w:val="24"/>
        </w:rPr>
        <w:t xml:space="preserve"> cantidad </w:t>
      </w:r>
      <w:r w:rsidRPr="22964995" w:rsidR="0498F2B3">
        <w:rPr>
          <w:rFonts w:ascii="Times New Roman" w:hAnsi="Times New Roman" w:eastAsia="Times New Roman" w:cs="Times New Roman"/>
          <w:sz w:val="24"/>
          <w:szCs w:val="24"/>
        </w:rPr>
        <w:t xml:space="preserve">de dinero </w:t>
      </w:r>
      <w:r w:rsidRPr="22964995" w:rsidR="30184DD2">
        <w:rPr>
          <w:rFonts w:ascii="Times New Roman" w:hAnsi="Times New Roman" w:eastAsia="Times New Roman" w:cs="Times New Roman"/>
          <w:sz w:val="24"/>
          <w:szCs w:val="24"/>
        </w:rPr>
        <w:t>para la subasta.</w:t>
      </w:r>
      <w:r w:rsidRPr="22964995" w:rsidR="30184DD2">
        <w:rPr>
          <w:rFonts w:ascii="Times New Roman" w:hAnsi="Times New Roman" w:eastAsia="Times New Roman" w:cs="Times New Roman"/>
          <w:sz w:val="24"/>
          <w:szCs w:val="24"/>
        </w:rPr>
        <w:t xml:space="preserve"> Una vez terminada la subasta</w:t>
      </w:r>
      <w:r w:rsidRPr="22964995" w:rsidR="46A83C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2964995" w:rsidR="46863930">
        <w:rPr>
          <w:rFonts w:ascii="Times New Roman" w:hAnsi="Times New Roman" w:eastAsia="Times New Roman" w:cs="Times New Roman"/>
          <w:sz w:val="24"/>
          <w:szCs w:val="24"/>
        </w:rPr>
        <w:t>se realiza el mismo proceso de venta a como si fuera una venta de valor fijo</w:t>
      </w:r>
      <w:r w:rsidRPr="22964995" w:rsidR="04CAEAFB">
        <w:rPr>
          <w:rFonts w:ascii="Times New Roman" w:hAnsi="Times New Roman" w:eastAsia="Times New Roman" w:cs="Times New Roman"/>
          <w:sz w:val="24"/>
          <w:szCs w:val="24"/>
        </w:rPr>
        <w:t xml:space="preserve"> (la cual fue explicada a detalle en el requerimiento anterior)</w:t>
      </w:r>
      <w:r w:rsidRPr="22964995" w:rsidR="4686393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2964995" w:rsidP="22964995" w:rsidRDefault="22964995" w14:paraId="74FAF71B" w14:textId="6DEE554B">
      <w:pPr>
        <w:pStyle w:val="Normal"/>
        <w:bidi w:val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1C467A5" w:rsidP="22964995" w:rsidRDefault="01C467A5" w14:paraId="0FA0963F" w14:textId="321F0C4F">
      <w:pPr>
        <w:pStyle w:val="Normal"/>
        <w:bidi w:val="0"/>
        <w:ind w:left="0"/>
      </w:pPr>
      <w:r w:rsidR="01C467A5">
        <w:drawing>
          <wp:inline wp14:editId="41894524" wp14:anchorId="07EAFEEC">
            <wp:extent cx="5619752" cy="2371725"/>
            <wp:effectExtent l="0" t="0" r="0" b="0"/>
            <wp:docPr id="10129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3ebad955e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64995" w:rsidP="22964995" w:rsidRDefault="22964995" w14:paraId="60CAB912" w14:textId="13C85F60">
      <w:pPr>
        <w:pStyle w:val="Normal"/>
        <w:bidi w:val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2964995" w:rsidP="22964995" w:rsidRDefault="22964995" w14:paraId="574A675D" w14:textId="35D42361">
      <w:pPr>
        <w:pStyle w:val="Normal"/>
        <w:bidi w:val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EB4C98C" w:rsidP="22964995" w:rsidRDefault="7EB4C98C" w14:paraId="3F6C64F4" w14:textId="67BD26F0">
      <w:pPr>
        <w:pStyle w:val="Normal"/>
        <w:bidi w:val="0"/>
      </w:pPr>
      <w:bookmarkStart w:name="_Toc42834999" w:id="975616430"/>
      <w:r w:rsidRPr="22964995" w:rsidR="7EB4C98C">
        <w:rPr>
          <w:rFonts w:ascii="Times New Roman" w:hAnsi="Times New Roman" w:eastAsia="Times New Roman" w:cs="Times New Roman"/>
          <w:sz w:val="24"/>
          <w:szCs w:val="24"/>
        </w:rPr>
        <w:t>Diseño final</w:t>
      </w:r>
      <w:bookmarkEnd w:id="975616430"/>
      <w:r w:rsidR="08908521">
        <w:drawing>
          <wp:inline wp14:editId="45DD807F" wp14:anchorId="5A5A5E2C">
            <wp:extent cx="5619752" cy="3667125"/>
            <wp:effectExtent l="0" t="0" r="0" b="0"/>
            <wp:docPr id="1994621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142ec8be0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64995" w:rsidP="22964995" w:rsidRDefault="22964995" w14:paraId="4AFD0063" w14:textId="49A29308">
      <w:pPr>
        <w:pStyle w:val="Normal"/>
        <w:bidi w:val="0"/>
      </w:pPr>
    </w:p>
    <w:p w:rsidR="22964995" w:rsidP="22964995" w:rsidRDefault="22964995" w14:paraId="70978794" w14:textId="5D57ABB8">
      <w:pPr>
        <w:pStyle w:val="Normal"/>
        <w:bidi w:val="0"/>
      </w:pPr>
    </w:p>
    <w:p w:rsidR="22964995" w:rsidP="22964995" w:rsidRDefault="22964995" w14:paraId="147342C8" w14:textId="5D6F9107">
      <w:pPr>
        <w:pStyle w:val="Normal"/>
        <w:bidi w:val="0"/>
      </w:pPr>
    </w:p>
    <w:sectPr w:rsidRPr="00E574D8" w:rsidR="006451B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2d7c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f67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1dd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006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4e3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afa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d74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26c1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5105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894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626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16c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168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d96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49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d22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d81d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638A8A"/>
    <w:multiLevelType w:val="hybridMultilevel"/>
    <w:tmpl w:val="F56CC7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672814"/>
    <w:multiLevelType w:val="hybridMultilevel"/>
    <w:tmpl w:val="6B64706C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434397921">
    <w:abstractNumId w:val="1"/>
  </w:num>
  <w:num w:numId="2" w16cid:durableId="13081676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85"/>
    <w:rsid w:val="000852EA"/>
    <w:rsid w:val="00087644"/>
    <w:rsid w:val="00091C03"/>
    <w:rsid w:val="000A42FB"/>
    <w:rsid w:val="00100B89"/>
    <w:rsid w:val="001043E2"/>
    <w:rsid w:val="0012373F"/>
    <w:rsid w:val="001C0E44"/>
    <w:rsid w:val="00202A8E"/>
    <w:rsid w:val="00274C39"/>
    <w:rsid w:val="002A605D"/>
    <w:rsid w:val="003023A9"/>
    <w:rsid w:val="0030672B"/>
    <w:rsid w:val="003C1434"/>
    <w:rsid w:val="003E1F75"/>
    <w:rsid w:val="00420410"/>
    <w:rsid w:val="004408C5"/>
    <w:rsid w:val="00466765"/>
    <w:rsid w:val="00482B06"/>
    <w:rsid w:val="004D553A"/>
    <w:rsid w:val="00501AD7"/>
    <w:rsid w:val="00612948"/>
    <w:rsid w:val="006451BF"/>
    <w:rsid w:val="0065186C"/>
    <w:rsid w:val="00664D83"/>
    <w:rsid w:val="00685E59"/>
    <w:rsid w:val="006D0F3A"/>
    <w:rsid w:val="006D370E"/>
    <w:rsid w:val="006D6CD8"/>
    <w:rsid w:val="006E5F0A"/>
    <w:rsid w:val="00706257"/>
    <w:rsid w:val="00863017"/>
    <w:rsid w:val="008A4F2F"/>
    <w:rsid w:val="008C7C2B"/>
    <w:rsid w:val="0090353A"/>
    <w:rsid w:val="00913F84"/>
    <w:rsid w:val="00945208"/>
    <w:rsid w:val="00980B52"/>
    <w:rsid w:val="00994B21"/>
    <w:rsid w:val="00A118A4"/>
    <w:rsid w:val="00A61831"/>
    <w:rsid w:val="00A93F07"/>
    <w:rsid w:val="00AC158A"/>
    <w:rsid w:val="00AE2444"/>
    <w:rsid w:val="00BD5B71"/>
    <w:rsid w:val="00BE670B"/>
    <w:rsid w:val="00BF4F99"/>
    <w:rsid w:val="00C02715"/>
    <w:rsid w:val="00C50D85"/>
    <w:rsid w:val="00C5401F"/>
    <w:rsid w:val="00C67AD3"/>
    <w:rsid w:val="00C8405E"/>
    <w:rsid w:val="00CB211D"/>
    <w:rsid w:val="00CF0CC9"/>
    <w:rsid w:val="00D1259C"/>
    <w:rsid w:val="00D22ADC"/>
    <w:rsid w:val="00D30C96"/>
    <w:rsid w:val="00E574D8"/>
    <w:rsid w:val="00EE76FA"/>
    <w:rsid w:val="00F07D69"/>
    <w:rsid w:val="00F76E70"/>
    <w:rsid w:val="00F83485"/>
    <w:rsid w:val="00F87FEC"/>
    <w:rsid w:val="00F977EB"/>
    <w:rsid w:val="00FF7961"/>
    <w:rsid w:val="01B12280"/>
    <w:rsid w:val="01C467A5"/>
    <w:rsid w:val="023A64F0"/>
    <w:rsid w:val="029C2A82"/>
    <w:rsid w:val="02DAB64D"/>
    <w:rsid w:val="0335BA2F"/>
    <w:rsid w:val="03A425FD"/>
    <w:rsid w:val="03A8B529"/>
    <w:rsid w:val="03C172EB"/>
    <w:rsid w:val="03D3DFE6"/>
    <w:rsid w:val="0414C091"/>
    <w:rsid w:val="0445B3F5"/>
    <w:rsid w:val="0498F2B3"/>
    <w:rsid w:val="04CAEAFB"/>
    <w:rsid w:val="0519EBEF"/>
    <w:rsid w:val="05237946"/>
    <w:rsid w:val="0554E98A"/>
    <w:rsid w:val="080CAE9E"/>
    <w:rsid w:val="08863EB0"/>
    <w:rsid w:val="08908521"/>
    <w:rsid w:val="089D723C"/>
    <w:rsid w:val="08EBF96A"/>
    <w:rsid w:val="09885C29"/>
    <w:rsid w:val="09D0AC95"/>
    <w:rsid w:val="09E6069C"/>
    <w:rsid w:val="0BAD3650"/>
    <w:rsid w:val="0BBCB3C6"/>
    <w:rsid w:val="0BD0AA5E"/>
    <w:rsid w:val="0C29E46B"/>
    <w:rsid w:val="0CF6E8B8"/>
    <w:rsid w:val="0DCD0A96"/>
    <w:rsid w:val="0DCDA252"/>
    <w:rsid w:val="0EEF90BC"/>
    <w:rsid w:val="0F90041F"/>
    <w:rsid w:val="101F9E62"/>
    <w:rsid w:val="104E58B4"/>
    <w:rsid w:val="1102C4C5"/>
    <w:rsid w:val="1119CA07"/>
    <w:rsid w:val="113E30FA"/>
    <w:rsid w:val="11BA3D19"/>
    <w:rsid w:val="11BAAD55"/>
    <w:rsid w:val="12229DF7"/>
    <w:rsid w:val="12D298EB"/>
    <w:rsid w:val="13ECAA7A"/>
    <w:rsid w:val="143CE3D6"/>
    <w:rsid w:val="146D9F22"/>
    <w:rsid w:val="146E694C"/>
    <w:rsid w:val="1489A49C"/>
    <w:rsid w:val="14D1E840"/>
    <w:rsid w:val="161A68BA"/>
    <w:rsid w:val="1647F857"/>
    <w:rsid w:val="16A79809"/>
    <w:rsid w:val="17E632C7"/>
    <w:rsid w:val="18391793"/>
    <w:rsid w:val="18C09CEA"/>
    <w:rsid w:val="18D87631"/>
    <w:rsid w:val="19537114"/>
    <w:rsid w:val="19AF5C1C"/>
    <w:rsid w:val="1B36B94D"/>
    <w:rsid w:val="1BCF2C0E"/>
    <w:rsid w:val="1BF3DA98"/>
    <w:rsid w:val="1C93AFBE"/>
    <w:rsid w:val="1CE6FCDE"/>
    <w:rsid w:val="1D3E7000"/>
    <w:rsid w:val="1D6B10EA"/>
    <w:rsid w:val="1DBDA4FF"/>
    <w:rsid w:val="1EA80114"/>
    <w:rsid w:val="1EB6732C"/>
    <w:rsid w:val="1FC24DF1"/>
    <w:rsid w:val="1FDD4122"/>
    <w:rsid w:val="20177F34"/>
    <w:rsid w:val="20343A28"/>
    <w:rsid w:val="2037ED3B"/>
    <w:rsid w:val="203DAFB2"/>
    <w:rsid w:val="2125DCAC"/>
    <w:rsid w:val="2140FE48"/>
    <w:rsid w:val="2194B4DB"/>
    <w:rsid w:val="21C12B83"/>
    <w:rsid w:val="2202AA2C"/>
    <w:rsid w:val="22964995"/>
    <w:rsid w:val="22B0ED00"/>
    <w:rsid w:val="22B2A8D8"/>
    <w:rsid w:val="23B59922"/>
    <w:rsid w:val="23CDEE6E"/>
    <w:rsid w:val="2454ED21"/>
    <w:rsid w:val="247DA742"/>
    <w:rsid w:val="24BFA68C"/>
    <w:rsid w:val="24C23333"/>
    <w:rsid w:val="254EC5D3"/>
    <w:rsid w:val="255134C6"/>
    <w:rsid w:val="257CE390"/>
    <w:rsid w:val="25CE5806"/>
    <w:rsid w:val="25EBB247"/>
    <w:rsid w:val="2603AAC9"/>
    <w:rsid w:val="26041D9C"/>
    <w:rsid w:val="2608D913"/>
    <w:rsid w:val="26FA0B7C"/>
    <w:rsid w:val="272F80CD"/>
    <w:rsid w:val="27B1B0EC"/>
    <w:rsid w:val="27FCFCF6"/>
    <w:rsid w:val="280713BE"/>
    <w:rsid w:val="282D6393"/>
    <w:rsid w:val="287EED5F"/>
    <w:rsid w:val="294F16AA"/>
    <w:rsid w:val="29BC5E57"/>
    <w:rsid w:val="29C933F4"/>
    <w:rsid w:val="29CB699B"/>
    <w:rsid w:val="2A3436ED"/>
    <w:rsid w:val="2A60DDCD"/>
    <w:rsid w:val="2C52FA13"/>
    <w:rsid w:val="2CFB5B3B"/>
    <w:rsid w:val="2D030A5D"/>
    <w:rsid w:val="2D1187C5"/>
    <w:rsid w:val="2E0B011A"/>
    <w:rsid w:val="2EB8031B"/>
    <w:rsid w:val="2EE8B3B0"/>
    <w:rsid w:val="2F4632AB"/>
    <w:rsid w:val="2F68CEE9"/>
    <w:rsid w:val="3002BAA7"/>
    <w:rsid w:val="30184DD2"/>
    <w:rsid w:val="3055B693"/>
    <w:rsid w:val="311F9026"/>
    <w:rsid w:val="3204313D"/>
    <w:rsid w:val="326AC699"/>
    <w:rsid w:val="32988825"/>
    <w:rsid w:val="3490DE79"/>
    <w:rsid w:val="34FDFC76"/>
    <w:rsid w:val="35BC6E9B"/>
    <w:rsid w:val="35DB6AAA"/>
    <w:rsid w:val="35E3E068"/>
    <w:rsid w:val="36F16E06"/>
    <w:rsid w:val="37197221"/>
    <w:rsid w:val="383F3DBE"/>
    <w:rsid w:val="3848821D"/>
    <w:rsid w:val="38751C83"/>
    <w:rsid w:val="392C3EC4"/>
    <w:rsid w:val="398B4F9F"/>
    <w:rsid w:val="39B15382"/>
    <w:rsid w:val="39E44032"/>
    <w:rsid w:val="3A02A23F"/>
    <w:rsid w:val="3A10ECE4"/>
    <w:rsid w:val="3A2C7CBE"/>
    <w:rsid w:val="3A6C5F31"/>
    <w:rsid w:val="3B6ABBAE"/>
    <w:rsid w:val="3C1643AD"/>
    <w:rsid w:val="3C55C2B5"/>
    <w:rsid w:val="3C7120B9"/>
    <w:rsid w:val="3C7B9262"/>
    <w:rsid w:val="3C8DA21A"/>
    <w:rsid w:val="3D77E908"/>
    <w:rsid w:val="3DA70FEA"/>
    <w:rsid w:val="3F8D6377"/>
    <w:rsid w:val="40DB6179"/>
    <w:rsid w:val="413CA5C5"/>
    <w:rsid w:val="4161133D"/>
    <w:rsid w:val="41D8AAB7"/>
    <w:rsid w:val="41EB1746"/>
    <w:rsid w:val="41F575EA"/>
    <w:rsid w:val="42C60EC0"/>
    <w:rsid w:val="44045AA3"/>
    <w:rsid w:val="45119DF4"/>
    <w:rsid w:val="46124660"/>
    <w:rsid w:val="46351AB4"/>
    <w:rsid w:val="463875D7"/>
    <w:rsid w:val="464DACBD"/>
    <w:rsid w:val="46863930"/>
    <w:rsid w:val="46A83C24"/>
    <w:rsid w:val="470A6FF6"/>
    <w:rsid w:val="48583597"/>
    <w:rsid w:val="48918411"/>
    <w:rsid w:val="492B9473"/>
    <w:rsid w:val="495C4496"/>
    <w:rsid w:val="49A55D0D"/>
    <w:rsid w:val="4A61353A"/>
    <w:rsid w:val="4A6198F7"/>
    <w:rsid w:val="4B07F583"/>
    <w:rsid w:val="4B67B71B"/>
    <w:rsid w:val="4B68986C"/>
    <w:rsid w:val="4BF0CBFB"/>
    <w:rsid w:val="4C66B30C"/>
    <w:rsid w:val="4CE101B1"/>
    <w:rsid w:val="4E894559"/>
    <w:rsid w:val="4E9CCD8B"/>
    <w:rsid w:val="4E9F57DD"/>
    <w:rsid w:val="4EE36C44"/>
    <w:rsid w:val="4F2C37E3"/>
    <w:rsid w:val="4FC5376A"/>
    <w:rsid w:val="5018A273"/>
    <w:rsid w:val="50F7FFD4"/>
    <w:rsid w:val="51942D1A"/>
    <w:rsid w:val="51CE081E"/>
    <w:rsid w:val="52559FF3"/>
    <w:rsid w:val="53504335"/>
    <w:rsid w:val="540B4FB5"/>
    <w:rsid w:val="54FA6F21"/>
    <w:rsid w:val="552AB914"/>
    <w:rsid w:val="555FA028"/>
    <w:rsid w:val="55A1E804"/>
    <w:rsid w:val="56841B26"/>
    <w:rsid w:val="5692FD35"/>
    <w:rsid w:val="56B4A995"/>
    <w:rsid w:val="56FB7089"/>
    <w:rsid w:val="570AC530"/>
    <w:rsid w:val="57721BA2"/>
    <w:rsid w:val="58047E2F"/>
    <w:rsid w:val="580F89AE"/>
    <w:rsid w:val="582BB262"/>
    <w:rsid w:val="5997A26F"/>
    <w:rsid w:val="5A68A787"/>
    <w:rsid w:val="5A840D1F"/>
    <w:rsid w:val="5A9207A8"/>
    <w:rsid w:val="5AA21192"/>
    <w:rsid w:val="5B0668AF"/>
    <w:rsid w:val="5B53C713"/>
    <w:rsid w:val="5B5474CB"/>
    <w:rsid w:val="5B5F9A26"/>
    <w:rsid w:val="5C843FF0"/>
    <w:rsid w:val="5D0ED5DF"/>
    <w:rsid w:val="5D69E4A2"/>
    <w:rsid w:val="5E55B394"/>
    <w:rsid w:val="5F7E951F"/>
    <w:rsid w:val="612BE69E"/>
    <w:rsid w:val="61B16E41"/>
    <w:rsid w:val="61BF0205"/>
    <w:rsid w:val="634975D1"/>
    <w:rsid w:val="639106A1"/>
    <w:rsid w:val="63EF31ED"/>
    <w:rsid w:val="6409556E"/>
    <w:rsid w:val="64628A03"/>
    <w:rsid w:val="6531FBF3"/>
    <w:rsid w:val="6546A09D"/>
    <w:rsid w:val="65853FD7"/>
    <w:rsid w:val="661BEB30"/>
    <w:rsid w:val="664A3ED8"/>
    <w:rsid w:val="66ED103C"/>
    <w:rsid w:val="670B74AB"/>
    <w:rsid w:val="6719E847"/>
    <w:rsid w:val="67EB617E"/>
    <w:rsid w:val="68C44887"/>
    <w:rsid w:val="68DACEC1"/>
    <w:rsid w:val="6902B701"/>
    <w:rsid w:val="693779D0"/>
    <w:rsid w:val="69544D37"/>
    <w:rsid w:val="697FF907"/>
    <w:rsid w:val="69DFBE75"/>
    <w:rsid w:val="6ACDE73D"/>
    <w:rsid w:val="6B1A2ADA"/>
    <w:rsid w:val="6B370A36"/>
    <w:rsid w:val="6B603E0D"/>
    <w:rsid w:val="6BEBE512"/>
    <w:rsid w:val="6C0BEB1A"/>
    <w:rsid w:val="6C4EB31B"/>
    <w:rsid w:val="6CC04D92"/>
    <w:rsid w:val="6D5F4A02"/>
    <w:rsid w:val="6DD3B931"/>
    <w:rsid w:val="6DE41B0A"/>
    <w:rsid w:val="6E39F0C3"/>
    <w:rsid w:val="6E5AA302"/>
    <w:rsid w:val="6EAB6BD3"/>
    <w:rsid w:val="6EE82740"/>
    <w:rsid w:val="6F3686DA"/>
    <w:rsid w:val="70992E94"/>
    <w:rsid w:val="71E2A5EC"/>
    <w:rsid w:val="726901AB"/>
    <w:rsid w:val="73D0CF56"/>
    <w:rsid w:val="73E2A27B"/>
    <w:rsid w:val="745072C9"/>
    <w:rsid w:val="74E4373E"/>
    <w:rsid w:val="75072053"/>
    <w:rsid w:val="756EA7A5"/>
    <w:rsid w:val="75E95761"/>
    <w:rsid w:val="767D0B8C"/>
    <w:rsid w:val="76C9E6E5"/>
    <w:rsid w:val="76DEEE14"/>
    <w:rsid w:val="76E3CC15"/>
    <w:rsid w:val="77087018"/>
    <w:rsid w:val="77404F7D"/>
    <w:rsid w:val="775977DA"/>
    <w:rsid w:val="778379EA"/>
    <w:rsid w:val="778EFA39"/>
    <w:rsid w:val="77B93972"/>
    <w:rsid w:val="7887AE05"/>
    <w:rsid w:val="78BF9E7D"/>
    <w:rsid w:val="7963E6CA"/>
    <w:rsid w:val="7986B8FB"/>
    <w:rsid w:val="7A500607"/>
    <w:rsid w:val="7A7E85A0"/>
    <w:rsid w:val="7BF73F3F"/>
    <w:rsid w:val="7CD86374"/>
    <w:rsid w:val="7CF45CB7"/>
    <w:rsid w:val="7D03B466"/>
    <w:rsid w:val="7D930FA0"/>
    <w:rsid w:val="7DC8B95E"/>
    <w:rsid w:val="7DD25A43"/>
    <w:rsid w:val="7DF21442"/>
    <w:rsid w:val="7DF42C04"/>
    <w:rsid w:val="7EAA39C8"/>
    <w:rsid w:val="7EB4C98C"/>
    <w:rsid w:val="7ED680EB"/>
    <w:rsid w:val="7EF1356A"/>
    <w:rsid w:val="7F9009D5"/>
    <w:rsid w:val="7FAA9254"/>
    <w:rsid w:val="7FB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2826"/>
  <w15:chartTrackingRefBased/>
  <w15:docId w15:val="{E1372356-E151-453D-9126-088B4DF6E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53A"/>
    <w:pPr>
      <w:keepNext/>
      <w:keepLines/>
      <w:spacing w:before="360" w:after="80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353A"/>
    <w:pPr>
      <w:keepNext/>
      <w:keepLines/>
      <w:spacing w:before="160" w:after="80"/>
      <w:outlineLvl w:val="1"/>
    </w:pPr>
    <w:rPr>
      <w:rFonts w:ascii="Times New Roman" w:hAnsi="Times New Roman"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0353A"/>
    <w:rPr>
      <w:rFonts w:ascii="Times New Roman" w:hAnsi="Times New Roman" w:eastAsiaTheme="majorEastAsia" w:cstheme="majorBidi"/>
      <w:b/>
      <w:color w:val="000000" w:themeColor="text1"/>
      <w:sz w:val="24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0353A"/>
    <w:rPr>
      <w:rFonts w:ascii="Times New Roman" w:hAnsi="Times New Roman" w:eastAsiaTheme="majorEastAsia" w:cstheme="majorBidi"/>
      <w:b/>
      <w:color w:val="000000" w:themeColor="text1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50D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50D8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50D8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50D8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50D8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50D8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50D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D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50D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90353A"/>
    <w:pPr>
      <w:numPr>
        <w:ilvl w:val="1"/>
      </w:numPr>
      <w:spacing w:after="0"/>
      <w:ind w:left="708"/>
    </w:pPr>
    <w:rPr>
      <w:rFonts w:ascii="Times New Roman" w:hAnsi="Times New Roman" w:eastAsiaTheme="majorEastAsia" w:cstheme="majorBidi"/>
      <w:color w:val="000000" w:themeColor="text1"/>
      <w:spacing w:val="15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0353A"/>
    <w:rPr>
      <w:rFonts w:ascii="Times New Roman" w:hAnsi="Times New Roman" w:eastAsiaTheme="majorEastAsia" w:cstheme="majorBidi"/>
      <w:color w:val="000000" w:themeColor="text1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D8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50D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D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D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D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50D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D8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50D85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50D85"/>
    <w:pPr>
      <w:spacing w:after="100"/>
      <w:ind w:left="220"/>
    </w:pPr>
    <w:rPr>
      <w:rFonts w:cs="Times New Roman" w:eastAsiaTheme="minorEastAsia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0D85"/>
    <w:pPr>
      <w:spacing w:after="100"/>
    </w:pPr>
    <w:rPr>
      <w:rFonts w:cs="Times New Roman" w:eastAsiaTheme="minorEastAsia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50D85"/>
    <w:pPr>
      <w:spacing w:after="100"/>
      <w:ind w:left="440"/>
    </w:pPr>
    <w:rPr>
      <w:rFonts w:cs="Times New Roman"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50D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/media/image2.png" Id="Rb1e039f0303a44bd" /><Relationship Type="http://schemas.openxmlformats.org/officeDocument/2006/relationships/image" Target="/media/image3.png" Id="Rea845167c6524979" /><Relationship Type="http://schemas.openxmlformats.org/officeDocument/2006/relationships/image" Target="/media/image4.png" Id="R4946caac1b534d5e" /><Relationship Type="http://schemas.openxmlformats.org/officeDocument/2006/relationships/image" Target="/media/image5.png" Id="R171c9193650e4367" /><Relationship Type="http://schemas.openxmlformats.org/officeDocument/2006/relationships/image" Target="/media/image6.png" Id="R424e3175408449eb" /><Relationship Type="http://schemas.openxmlformats.org/officeDocument/2006/relationships/image" Target="/media/image7.png" Id="Rb211d4bba7964857" /><Relationship Type="http://schemas.openxmlformats.org/officeDocument/2006/relationships/image" Target="/media/image8.png" Id="R2f1c4c12ee6844be" /><Relationship Type="http://schemas.openxmlformats.org/officeDocument/2006/relationships/image" Target="/media/image9.png" Id="R9d03ebad955e4d0c" /><Relationship Type="http://schemas.openxmlformats.org/officeDocument/2006/relationships/image" Target="/media/imagea.png" Id="Rf14142ec8be04167" /><Relationship Type="http://schemas.openxmlformats.org/officeDocument/2006/relationships/glossaryDocument" Target="glossary/document.xml" Id="Rb7ea4f7f8b0441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06392-f00d-4768-be49-2c618dc302f2}"/>
      </w:docPartPr>
      <w:docPartBody>
        <w:p w14:paraId="49398F8C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298DA1F501614FB12579FE2A32D03C" ma:contentTypeVersion="15" ma:contentTypeDescription="Crear nuevo documento." ma:contentTypeScope="" ma:versionID="f5b7f6b03ebfbb0441795f978e6e0ae8">
  <xsd:schema xmlns:xsd="http://www.w3.org/2001/XMLSchema" xmlns:xs="http://www.w3.org/2001/XMLSchema" xmlns:p="http://schemas.microsoft.com/office/2006/metadata/properties" xmlns:ns3="c139fc08-070c-4f74-9e99-61ec6e900177" xmlns:ns4="48f19293-b251-4984-87f0-8c3a108a476c" targetNamespace="http://schemas.microsoft.com/office/2006/metadata/properties" ma:root="true" ma:fieldsID="5351f86e2d20e55f66ea7bc76bbdeab4" ns3:_="" ns4:_="">
    <xsd:import namespace="c139fc08-070c-4f74-9e99-61ec6e900177"/>
    <xsd:import namespace="48f19293-b251-4984-87f0-8c3a108a4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9fc08-070c-4f74-9e99-61ec6e900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9293-b251-4984-87f0-8c3a108a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39fc08-070c-4f74-9e99-61ec6e900177" xsi:nil="true"/>
  </documentManagement>
</p:properties>
</file>

<file path=customXml/itemProps1.xml><?xml version="1.0" encoding="utf-8"?>
<ds:datastoreItem xmlns:ds="http://schemas.openxmlformats.org/officeDocument/2006/customXml" ds:itemID="{98A5FD77-3A9E-4F79-877B-72972C0190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886FA9-FFC3-4422-BAB4-6998E0A47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9fc08-070c-4f74-9e99-61ec6e900177"/>
    <ds:schemaRef ds:uri="48f19293-b251-4984-87f0-8c3a108a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078612-3AB8-4525-BDBB-76368AA0A2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F0B430-AEA6-41CB-8172-0B99A8C31434}">
  <ds:schemaRefs>
    <ds:schemaRef ds:uri="http://schemas.microsoft.com/office/2006/metadata/properties"/>
    <ds:schemaRef ds:uri="http://schemas.microsoft.com/office/infopath/2007/PartnerControls"/>
    <ds:schemaRef ds:uri="c139fc08-070c-4f74-9e99-61ec6e90017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Esteban Triviño Nieves</dc:creator>
  <keywords/>
  <dc:description/>
  <lastModifiedBy>Catalina Santamaria Ibarra</lastModifiedBy>
  <revision>60</revision>
  <dcterms:created xsi:type="dcterms:W3CDTF">2024-03-24T18:26:00.0000000Z</dcterms:created>
  <dcterms:modified xsi:type="dcterms:W3CDTF">2024-04-22T04:48:51.8572690Z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0x010100B6298DA1F501614FB12579FE2A32D03C</vt:lpwstr>
  </property>
</Properties>
</file>