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FINAL: SISTEMA DE GESTIÓN DE ACADEMIA DE MÚSICA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Academia UQ Música desea modernizar su sistema para administrar estudiantes, profesores, cursos por instrumento (piano, guitarra, violín, canto, etc.), y la programación de clases individuales y grupales. Se requiere un sistema que permita gestionar matrículas, horarios, asistencia y reportes de progreso por instrumento y nivel. La solución debe ofrecer una interfaz clara y segura para cada rol, soportar reglas de negocio (capacidad de grupos, conflictos de horario, prerrequisitos de nivel) y producir reportes útiles para dirección académica.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3iludqp0almd" w:id="0"/>
      <w:bookmarkEnd w:id="0"/>
      <w:r w:rsidDel="00000000" w:rsidR="00000000" w:rsidRPr="00000000">
        <w:rPr>
          <w:b w:val="1"/>
          <w:rtl w:val="0"/>
        </w:rPr>
        <w:t xml:space="preserve">Conceptos de Programación Orientada a Objetos Aplicados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una arquitectura flexible y reutilizable, el sistema implementará los siguientes conceptos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Programación Orientada a Objetos (POO):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Herencia:</w:t>
      </w:r>
      <w:r w:rsidDel="00000000" w:rsidR="00000000" w:rsidRPr="00000000">
        <w:rPr>
          <w:sz w:val="24"/>
          <w:szCs w:val="24"/>
          <w:rtl w:val="0"/>
        </w:rPr>
        <w:t xml:space="preserve"> Se plantea como un mecanismo que favorece la reutilización y organización del código, permitiendo establecer jerarquías entre entidades relacionadas dentro del sistema.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Interfaces:</w:t>
      </w:r>
      <w:r w:rsidDel="00000000" w:rsidR="00000000" w:rsidRPr="00000000">
        <w:rPr>
          <w:sz w:val="24"/>
          <w:szCs w:val="24"/>
          <w:rtl w:val="0"/>
        </w:rPr>
        <w:t xml:space="preserve"> Constituyen una forma de definir contratos de comportamiento comunes, que pueden ser implementados por distintas clases según sus necesidades particulares.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Polimorfismo:</w:t>
      </w:r>
      <w:r w:rsidDel="00000000" w:rsidR="00000000" w:rsidRPr="00000000">
        <w:rPr>
          <w:sz w:val="24"/>
          <w:szCs w:val="24"/>
          <w:rtl w:val="0"/>
        </w:rPr>
        <w:t xml:space="preserve"> Brinda la posibilidad de que un mismo método se adapte a diferentes contextos, facilitando la extensión y la flexibilidad de las operaciones en el sistema.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Encapsulamiento:</w:t>
      </w:r>
      <w:r w:rsidDel="00000000" w:rsidR="00000000" w:rsidRPr="00000000">
        <w:rPr>
          <w:sz w:val="24"/>
          <w:szCs w:val="24"/>
          <w:rtl w:val="0"/>
        </w:rPr>
        <w:t xml:space="preserve"> Actúa como una estrategia de protección y control del acceso a la información, resguardando los datos internos de las entidades y manteniendo la coherencia de los procesos.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Abstracción:</w:t>
      </w:r>
      <w:r w:rsidDel="00000000" w:rsidR="00000000" w:rsidRPr="00000000">
        <w:rPr>
          <w:sz w:val="24"/>
          <w:szCs w:val="24"/>
          <w:rtl w:val="0"/>
        </w:rPr>
        <w:t xml:space="preserve"> Permite modelar las características esenciales de los elementos del sistema, ocultando los detalles innecesarios y proporcionando una visión clara y general de las entidades principales.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00" w:before="280" w:lineRule="auto"/>
        <w:jc w:val="both"/>
        <w:rPr>
          <w:b w:val="1"/>
        </w:rPr>
      </w:pPr>
      <w:bookmarkStart w:colFirst="0" w:colLast="0" w:name="_9qtkzf8qdma6" w:id="1"/>
      <w:bookmarkEnd w:id="1"/>
      <w:r w:rsidDel="00000000" w:rsidR="00000000" w:rsidRPr="00000000">
        <w:rPr>
          <w:b w:val="1"/>
          <w:rtl w:val="0"/>
        </w:rPr>
        <w:t xml:space="preserve">Roles y funcionalidades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mhvq4ndwx0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Estudiante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actualización de datos personales.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Inscripción a cursos (por instrumento y nivel) según cupos y prerrequisitos.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horario y asistencia.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de reportes de progreso por curso/nivel.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Solicitud de clases individuales (según disponibilidad del profesor).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91u9ga23b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horarios disponibles (bloques de tiempo).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y edición de clases grupales (cupos, aula, instrumento, nivel).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asistencia y valoración de progreso (criterios por instrumento/nivel).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Comentarios formativos y recomendaciones de práctica.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t1c5h5q3bz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 académico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estudiantes y profesores.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cursos (instrumento, nivel, capacidad, prerrequisitos).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aulas y conflictos de horario (no solapar profesor/aula).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Reportes: asistencia por curso, progreso por instrumento/nivel, ocupación de aulas, carga docente.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48h8r1klx0l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Reglas de negocio clave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 de grupo:</w:t>
      </w:r>
      <w:r w:rsidDel="00000000" w:rsidR="00000000" w:rsidRPr="00000000">
        <w:rPr>
          <w:sz w:val="24"/>
          <w:szCs w:val="24"/>
          <w:rtl w:val="0"/>
        </w:rPr>
        <w:t xml:space="preserve"> una clase grupal no supera su cupo.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Conflictos de horario:</w:t>
      </w:r>
      <w:r w:rsidDel="00000000" w:rsidR="00000000" w:rsidRPr="00000000">
        <w:rPr>
          <w:sz w:val="24"/>
          <w:szCs w:val="24"/>
          <w:rtl w:val="0"/>
        </w:rPr>
        <w:t xml:space="preserve"> un profesor y un aula no pueden tener dos clases en el mismo bloque.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Prerrequisitos:</w:t>
      </w:r>
      <w:r w:rsidDel="00000000" w:rsidR="00000000" w:rsidRPr="00000000">
        <w:rPr>
          <w:sz w:val="24"/>
          <w:szCs w:val="24"/>
          <w:rtl w:val="0"/>
        </w:rPr>
        <w:t xml:space="preserve"> para inscribir un nivel N, el estudiante debe aprobar el nivel N-1 (o validación).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 individuales:</w:t>
      </w:r>
      <w:r w:rsidDel="00000000" w:rsidR="00000000" w:rsidRPr="00000000">
        <w:rPr>
          <w:sz w:val="24"/>
          <w:szCs w:val="24"/>
          <w:rtl w:val="0"/>
        </w:rPr>
        <w:t xml:space="preserve"> creadas bajo demanda; no ocupan disponibilidad del profesor.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Cierre de ciclo:</w:t>
      </w:r>
      <w:r w:rsidDel="00000000" w:rsidR="00000000" w:rsidRPr="00000000">
        <w:rPr>
          <w:sz w:val="24"/>
          <w:szCs w:val="24"/>
          <w:rtl w:val="0"/>
        </w:rPr>
        <w:t xml:space="preserve"> cada curso debe registrar al menos una evaluación de progreso antes de emitir certificado.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va5iy6u11326" w:id="6"/>
      <w:bookmarkEnd w:id="6"/>
      <w:r w:rsidDel="00000000" w:rsidR="00000000" w:rsidRPr="00000000">
        <w:rPr>
          <w:b w:val="1"/>
          <w:rtl w:val="0"/>
        </w:rPr>
        <w:t xml:space="preserve">Funcionalidad Extendida (Opcional)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Notificaciones por correo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recordatorios de clase y avisos de cambio de horario.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Adjuntos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subir plan de estudio, partituras, enlaces de práctica.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Exportación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reportes en PDF/CSV.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Persistencia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archivos.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wcy7otwxddc6" w:id="7"/>
      <w:bookmarkEnd w:id="7"/>
      <w:r w:rsidDel="00000000" w:rsidR="00000000" w:rsidRPr="00000000">
        <w:rPr>
          <w:b w:val="1"/>
          <w:rtl w:val="0"/>
        </w:rPr>
        <w:t xml:space="preserve">Entrega del Proyecto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incluir: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con el análisis del pensamiento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sz w:val="24"/>
          <w:szCs w:val="24"/>
          <w:rtl w:val="0"/>
        </w:rPr>
        <w:t xml:space="preserve"> (en formato PDF o 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al repositorio del proyecto</w:t>
      </w:r>
      <w:r w:rsidDel="00000000" w:rsidR="00000000" w:rsidRPr="00000000">
        <w:rPr>
          <w:sz w:val="24"/>
          <w:szCs w:val="24"/>
          <w:rtl w:val="0"/>
        </w:rPr>
        <w:t xml:space="preserve"> (control de versiones debe tener 15 commits por integrante del grupo).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herencia, interfaces, polimorfismo y encapsulamiento.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</w:t>
      </w:r>
      <w:r w:rsidDel="00000000" w:rsidR="00000000" w:rsidRPr="00000000">
        <w:rPr>
          <w:sz w:val="24"/>
          <w:szCs w:val="24"/>
          <w:rtl w:val="0"/>
        </w:rPr>
        <w:t xml:space="preserve"> para todas las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gráfica de usuario (JavaFX).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z1ct1jvf62w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Notas a Tener en Cuenta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entrega debe ser realizada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solo</w:t>
      </w:r>
      <w:r w:rsidDel="00000000" w:rsidR="00000000" w:rsidRPr="00000000">
        <w:rPr>
          <w:sz w:val="24"/>
          <w:szCs w:val="24"/>
          <w:rtl w:val="0"/>
        </w:rPr>
        <w:t xml:space="preserve"> integrante del grupo.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un comentario con los nombres de todos los integrantes del grupo.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integrantes deben estar presentes en la sustentación.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aceptan trabajos después de la hora de cierre.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8ahy3gmfzq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nota del proyecto consta de dos partes: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Codificación (0 a 5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Sustentación (factor multiplicador de 0 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persona seleccionada para sustentar influirá en la calificación final del grupo.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final se obtiene multiplicando la nota de codificación por la evaluación de la sustentación.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Recuerden:</w:t>
      </w:r>
      <w:r w:rsidDel="00000000" w:rsidR="00000000" w:rsidRPr="00000000">
        <w:rPr>
          <w:sz w:val="24"/>
          <w:szCs w:val="24"/>
          <w:rtl w:val="0"/>
        </w:rPr>
        <w:t xml:space="preserve"> La sustentación es obligatoria para todos los integrantes del grupo y el profesor elegirá al sustentante en el momento de la presentación.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81088" cy="5197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3F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0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41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