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618488" cy="1618488"/>
            <wp:docPr id="1" name="Picture 1"/>
            <wp:cNvGraphicFramePr>
              <a:graphicFrameLocks noChangeAspect="1"/>
            </wp:cNvGraphicFramePr>
            <a:graphic>
              <a:graphicData uri="http://schemas.openxmlformats.org/drawingml/2006/picture">
                <pic:pic>
                  <pic:nvPicPr>
                    <pic:cNvPr id="0" name="WhatsApp_Image_2026-09-04_at_14_22_41.jpeg"/>
                    <pic:cNvPicPr/>
                  </pic:nvPicPr>
                  <pic:blipFill>
                    <a:blip r:embed="rId11"/>
                    <a:stretch>
                      <a:fillRect/>
                    </a:stretch>
                  </pic:blipFill>
                  <pic:spPr>
                    <a:xfrm>
                      <a:off x="0" y="0"/>
                      <a:ext cx="1618488" cy="1618488"/>
                    </a:xfrm>
                    <a:prstGeom prst="rect"/>
                  </pic:spPr>
                </pic:pic>
              </a:graphicData>
            </a:graphic>
          </wp:inline>
        </w:drawing>
      </w:r>
    </w:p>
    <w:p/>
    <w:p>
      <w:pPr>
        <w:jc w:val="center"/>
      </w:pPr>
      <w:r>
        <w:rPr>
          <w:b/>
          <w:color w:val="0B0E14"/>
          <w:sz w:val="48"/>
        </w:rPr>
        <w:t>URBANSTEP</w:t>
      </w:r>
    </w:p>
    <w:p>
      <w:pPr>
        <w:jc w:val="center"/>
      </w:pPr>
      <w:r>
        <w:rPr>
          <w:color w:val="595959"/>
          <w:sz w:val="22"/>
        </w:rPr>
        <w:t>Sistema de informacion empresarial para tienda de ropa y calzado urbano</w:t>
      </w:r>
    </w:p>
    <w:p>
      <w:pPr>
        <w:jc w:val="center"/>
      </w:pPr>
      <w:r>
        <w:rPr>
          <w:b/>
          <w:color w:val="7CB518"/>
          <w:sz w:val="22"/>
        </w:rPr>
        <w:t>Documento 7 de 15</w:t>
      </w:r>
    </w:p>
    <w:p>
      <w:pPr>
        <w:jc w:val="center"/>
      </w:pPr>
      <w:r>
        <w:rPr>
          <w:b/>
          <w:color w:val="0B0E14"/>
          <w:sz w:val="40"/>
        </w:rPr>
        <w:t>Diagramas de secuencia de procesos principales</w:t>
      </w:r>
    </w:p>
    <w:p>
      <w:pPr>
        <w:jc w:val="center"/>
      </w:pPr>
      <w:r>
        <w:rPr>
          <w:color w:val="595959"/>
          <w:sz w:val="24"/>
        </w:rPr>
        <w:t>Como interactuan los objetos en el tiempo, para los dos procesos centrales del negocio</w:t>
      </w:r>
    </w:p>
    <w:p/>
    <w:p>
      <w:pPr>
        <w:jc w:val="center"/>
      </w:pPr>
      <w:r>
        <w:rPr>
          <w:b/>
          <w:sz w:val="22"/>
        </w:rPr>
        <w:t>Fase 6.2 — Diseno</w:t>
      </w:r>
    </w:p>
    <w:p>
      <w:pPr>
        <w:jc w:val="center"/>
      </w:pPr>
      <w:r>
        <w:rPr>
          <w:color w:val="595959"/>
          <w:sz w:val="20"/>
        </w:rPr>
        <w:t>Asignatura: Desarrollo de Aplicaciones Empresariales</w:t>
      </w:r>
    </w:p>
    <w:p>
      <w:pPr>
        <w:jc w:val="center"/>
      </w:pPr>
      <w:r>
        <w:rPr>
          <w:color w:val="595959"/>
          <w:sz w:val="20"/>
        </w:rPr>
        <w:t>Unidades Tecnologicas de Santander (UTS)</w:t>
      </w:r>
    </w:p>
    <w:p/>
    <w:p>
      <w:pPr>
        <w:pStyle w:val="Heading2"/>
      </w:pPr>
      <w:r>
        <w:t>7.1 Proceso 1: compra con comision de venta</w:t>
      </w:r>
    </w:p>
    <w:p>
      <w:r>
        <w:t>Desde que el cliente confirma la compra hasta que el jefe la acepta y el sistema calcula la comision del vendedor asociado (si lo hay). Este es el proceso donde mas reglas de negocio se concentran: verificacion de inventario, verificacion del pago por el vendedor, aceptacion del jefe, y calculo de la comision.</w:t>
      </w:r>
    </w:p>
    <w:p>
      <w:pPr>
        <w:jc w:val="center"/>
      </w:pPr>
      <w:r>
        <w:drawing>
          <wp:inline xmlns:a="http://schemas.openxmlformats.org/drawingml/2006/main" xmlns:pic="http://schemas.openxmlformats.org/drawingml/2006/picture">
            <wp:extent cx="5760720" cy="2045134"/>
            <wp:docPr id="2" name="Picture 2"/>
            <wp:cNvGraphicFramePr>
              <a:graphicFrameLocks noChangeAspect="1"/>
            </wp:cNvGraphicFramePr>
            <a:graphic>
              <a:graphicData uri="http://schemas.openxmlformats.org/drawingml/2006/picture">
                <pic:pic>
                  <pic:nvPicPr>
                    <pic:cNvPr id="0" name="diagrama-secuencia.png"/>
                    <pic:cNvPicPr/>
                  </pic:nvPicPr>
                  <pic:blipFill>
                    <a:blip r:embed="rId12"/>
                    <a:stretch>
                      <a:fillRect/>
                    </a:stretch>
                  </pic:blipFill>
                  <pic:spPr>
                    <a:xfrm>
                      <a:off x="0" y="0"/>
                      <a:ext cx="5760720" cy="2045134"/>
                    </a:xfrm>
                    <a:prstGeom prst="rect"/>
                  </pic:spPr>
                </pic:pic>
              </a:graphicData>
            </a:graphic>
          </wp:inline>
        </w:drawing>
      </w:r>
    </w:p>
    <w:p>
      <w:pPr>
        <w:jc w:val="center"/>
      </w:pPr>
      <w:r>
        <w:rPr>
          <w:i/>
          <w:color w:val="595959"/>
          <w:sz w:val="18"/>
        </w:rPr>
        <w:t>Figura 5. Secuencia de la compra, desde el checkout hasta el calculo de la comision.</w:t>
      </w:r>
    </w:p>
    <w:p>
      <w:pPr>
        <w:pStyle w:val="Heading2"/>
      </w:pPr>
      <w:r>
        <w:t>7.2 Proceso 2: despacho, entrega y resena</w:t>
      </w:r>
    </w:p>
    <w:p>
      <w:r>
        <w:t>Continua donde termina el proceso anterior: el bodeguero alista y despacha, el cliente confirma que recibio el pedido (lo que tambien confirma la comision, que hasta ese momento estaba pendiente), y puede dejar una resena del producto.</w:t>
      </w:r>
    </w:p>
    <w:p>
      <w:pPr>
        <w:jc w:val="center"/>
      </w:pPr>
      <w:r>
        <w:drawing>
          <wp:inline xmlns:a="http://schemas.openxmlformats.org/drawingml/2006/main" xmlns:pic="http://schemas.openxmlformats.org/drawingml/2006/picture">
            <wp:extent cx="5760720" cy="2120265"/>
            <wp:docPr id="3" name="Picture 3"/>
            <wp:cNvGraphicFramePr>
              <a:graphicFrameLocks noChangeAspect="1"/>
            </wp:cNvGraphicFramePr>
            <a:graphic>
              <a:graphicData uri="http://schemas.openxmlformats.org/drawingml/2006/picture">
                <pic:pic>
                  <pic:nvPicPr>
                    <pic:cNvPr id="0" name="diagrama-secuencia-despacho.png"/>
                    <pic:cNvPicPr/>
                  </pic:nvPicPr>
                  <pic:blipFill>
                    <a:blip r:embed="rId13"/>
                    <a:stretch>
                      <a:fillRect/>
                    </a:stretch>
                  </pic:blipFill>
                  <pic:spPr>
                    <a:xfrm>
                      <a:off x="0" y="0"/>
                      <a:ext cx="5760720" cy="2120265"/>
                    </a:xfrm>
                    <a:prstGeom prst="rect"/>
                  </pic:spPr>
                </pic:pic>
              </a:graphicData>
            </a:graphic>
          </wp:inline>
        </w:drawing>
      </w:r>
    </w:p>
    <w:p>
      <w:pPr>
        <w:jc w:val="center"/>
      </w:pPr>
      <w:r>
        <w:rPr>
          <w:i/>
          <w:color w:val="595959"/>
          <w:sz w:val="18"/>
        </w:rPr>
        <w:t>Figura 6. Secuencia del despacho, la entrega y la resena.</w:t>
      </w:r>
    </w:p>
    <w:p>
      <w:pPr>
        <w:pStyle w:val="Heading3"/>
      </w:pPr>
      <w:r>
        <w:t>7.3 Por que la comision se confirma en la entrega y no antes</w:t>
      </w:r>
    </w:p>
    <w:p>
      <w:r>
        <w:t>Si la comision quedara confirmada apenas el jefe acepta el pedido, un pedido que luego se cancela (por ejemplo, porque el cliente rechaza la entrega) dejaria una comision de una venta que nunca se completo. Por eso el estado de la comision pasa por PENDIENTE hasta que el pedido llega de verdad al cliente.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Pagina </w:t>
    </w:r>
    <w:r>
      <w:rPr>
        <w:color w:val="595959"/>
        <w:sz w:val="16"/>
      </w:rPr>
      <w:fldChar w:fldCharType="begin"/>
      <w:instrText xml:space="preserve"> PAGE </w:instrText>
      <w:fldChar w:fldCharType="end"/>
    </w:r>
    <w:r>
      <w:rPr>
        <w:color w:val="595959"/>
        <w:sz w:val="16"/>
      </w:rPr>
      <w:t xml:space="preserve"> de </w:t>
    </w:r>
    <w:r>
      <w:rPr>
        <w:color w:val="595959"/>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UrbanStep — 6.2 — Diseno — Doc. 7/15: Diagramas de secuencia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