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18488" cy="1618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_Image_2026-09-04_at_14_22_4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8488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B0E14"/>
          <w:sz w:val="48"/>
        </w:rPr>
        <w:t>URBANSTEP</w:t>
      </w:r>
    </w:p>
    <w:p>
      <w:pPr>
        <w:jc w:val="center"/>
      </w:pPr>
      <w:r>
        <w:rPr>
          <w:color w:val="595959"/>
          <w:sz w:val="22"/>
        </w:rPr>
        <w:t>Sistema de informacion empresarial para tienda de ropa y calzado urbano</w:t>
      </w:r>
    </w:p>
    <w:p>
      <w:pPr>
        <w:jc w:val="center"/>
      </w:pPr>
      <w:r>
        <w:rPr>
          <w:b/>
          <w:color w:val="7CB518"/>
          <w:sz w:val="22"/>
        </w:rPr>
        <w:t>Documento 11 de 15</w:t>
      </w:r>
    </w:p>
    <w:p>
      <w:pPr>
        <w:jc w:val="center"/>
      </w:pPr>
      <w:r>
        <w:rPr>
          <w:b/>
          <w:color w:val="0B0E14"/>
          <w:sz w:val="40"/>
        </w:rPr>
        <w:t>Diseno de interfaces y prototipos</w:t>
      </w:r>
    </w:p>
    <w:p>
      <w:pPr>
        <w:jc w:val="center"/>
      </w:pPr>
      <w:r>
        <w:rPr>
          <w:color w:val="595959"/>
          <w:sz w:val="24"/>
        </w:rPr>
        <w:t>Las pantallas principales y los criterios de diseno visual</w:t>
      </w:r>
    </w:p>
    <w:p/>
    <w:p>
      <w:pPr>
        <w:jc w:val="center"/>
      </w:pPr>
      <w:r>
        <w:rPr>
          <w:b/>
          <w:sz w:val="22"/>
        </w:rPr>
        <w:t>Fase 6.2 — Diseno</w:t>
      </w:r>
    </w:p>
    <w:p>
      <w:pPr>
        <w:jc w:val="center"/>
      </w:pPr>
      <w:r>
        <w:rPr>
          <w:color w:val="595959"/>
          <w:sz w:val="20"/>
        </w:rPr>
        <w:t>Asignatura: Desarrollo de Aplicaciones Empresariales</w:t>
      </w:r>
    </w:p>
    <w:p>
      <w:pPr>
        <w:jc w:val="center"/>
      </w:pPr>
      <w:r>
        <w:rPr>
          <w:color w:val="595959"/>
          <w:sz w:val="20"/>
        </w:rPr>
        <w:t>Unidades Tecnologicas de Santander (UTS)</w:t>
      </w:r>
    </w:p>
    <w:p/>
    <w:p>
      <w:pPr>
        <w:pStyle w:val="Heading2"/>
      </w:pPr>
      <w:r>
        <w:t>11.1 Identidad visual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5040"/>
          </w:tcPr>
          <w:p>
            <w:r>
              <w:t>Paleta</w:t>
            </w:r>
          </w:p>
        </w:tc>
        <w:tc>
          <w:tcPr>
            <w:tcW w:type="dxa" w:w="5040"/>
          </w:tcPr>
          <w:p>
            <w:r>
              <w:t>Fondo oscuro tipo asfalto (#0B0E14) con acentos neon: lima (accion/marca), cian (informacion), magenta (alerta/rechazo), violeta (categorias), ambar (pendiente)</w:t>
            </w:r>
          </w:p>
        </w:tc>
      </w:tr>
      <w:tr>
        <w:tc>
          <w:tcPr>
            <w:tcW w:type="dxa" w:w="5040"/>
          </w:tcPr>
          <w:p>
            <w:r>
              <w:t>Tipografia</w:t>
            </w:r>
          </w:p>
        </w:tc>
        <w:tc>
          <w:tcPr>
            <w:tcW w:type="dxa" w:w="5040"/>
          </w:tcPr>
          <w:p>
            <w:r>
              <w:t>Archivo Black para titulos, Space Grotesk para el cuerpo, JetBrains Mono para datos y codigos</w:t>
            </w:r>
          </w:p>
        </w:tc>
      </w:tr>
      <w:tr>
        <w:tc>
          <w:tcPr>
            <w:tcW w:type="dxa" w:w="5040"/>
          </w:tcPr>
          <w:p>
            <w:r>
              <w:t>Interaccion</w:t>
            </w:r>
          </w:p>
        </w:tc>
        <w:tc>
          <w:tcPr>
            <w:tcW w:type="dxa" w:w="5040"/>
          </w:tcPr>
          <w:p>
            <w:r>
              <w:t>Los elementos que se pueden pulsar se levantan y encienden un halo de su color al pasar el cursor; lo que no es accionable no se mueve</w:t>
            </w:r>
          </w:p>
        </w:tc>
      </w:tr>
      <w:tr>
        <w:tc>
          <w:tcPr>
            <w:tcW w:type="dxa" w:w="5040"/>
          </w:tcPr>
          <w:p>
            <w:r>
              <w:t>Logo</w:t>
            </w:r>
          </w:p>
        </w:tc>
        <w:tc>
          <w:tcPr>
            <w:tcW w:type="dxa" w:w="5040"/>
          </w:tcPr>
          <w:p>
            <w:r>
              <w:t>Aplicado en cabecera, pie, login, registro y favicon</w:t>
            </w:r>
          </w:p>
        </w:tc>
      </w:tr>
    </w:tbl>
    <w:p/>
    <w:p>
      <w:pPr>
        <w:pStyle w:val="Heading2"/>
      </w:pPr>
      <w:r>
        <w:t>11.2 Pantallas principales (prototipo funcional)</w:t>
      </w:r>
    </w:p>
    <w:p>
      <w:r>
        <w:t>En vez de maquetas estaticas (Figma), el prototipo de interfaz de UrbanStep es el propio sistema funcionando: cada pantalla que se describe a continuacion ya esta implementada en JSP y se puede recorrer en un navegador. Las capturas de estas pantallas en funcionamiento se anexan por separado en la carpeta de evidencias del proyecto.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Pantalla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Rol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Elementos clave</w:t>
            </w:r>
          </w:p>
        </w:tc>
      </w:tr>
      <w:tr>
        <w:tc>
          <w:tcPr>
            <w:tcW w:type="dxa" w:w="3360"/>
          </w:tcPr>
          <w:p>
            <w:r>
              <w:t>Catalogo</w:t>
            </w:r>
          </w:p>
        </w:tc>
        <w:tc>
          <w:tcPr>
            <w:tcW w:type="dxa" w:w="3360"/>
          </w:tcPr>
          <w:p>
            <w:r>
              <w:t>Publico</w:t>
            </w:r>
          </w:p>
        </w:tc>
        <w:tc>
          <w:tcPr>
            <w:tcW w:type="dxa" w:w="3360"/>
          </w:tcPr>
          <w:p>
            <w:r>
              <w:t>Filtro por linea y categoria, tarjetas con imagen real</w:t>
            </w:r>
          </w:p>
        </w:tc>
      </w:tr>
      <w:tr>
        <w:tc>
          <w:tcPr>
            <w:tcW w:type="dxa" w:w="3360"/>
          </w:tcPr>
          <w:p>
            <w:r>
              <w:t>Ficha de producto</w:t>
            </w:r>
          </w:p>
        </w:tc>
        <w:tc>
          <w:tcPr>
            <w:tcW w:type="dxa" w:w="3360"/>
          </w:tcPr>
          <w:p>
            <w:r>
              <w:t>Publico</w:t>
            </w:r>
          </w:p>
        </w:tc>
        <w:tc>
          <w:tcPr>
            <w:tcW w:type="dxa" w:w="3360"/>
          </w:tcPr>
          <w:p>
            <w:r>
              <w:t>Precio, tallas, stock, promedio de resenas</w:t>
            </w:r>
          </w:p>
        </w:tc>
      </w:tr>
      <w:tr>
        <w:tc>
          <w:tcPr>
            <w:tcW w:type="dxa" w:w="3360"/>
          </w:tcPr>
          <w:p>
            <w:r>
              <w:t>Checkout</w:t>
            </w:r>
          </w:p>
        </w:tc>
        <w:tc>
          <w:tcPr>
            <w:tcW w:type="dxa" w:w="3360"/>
          </w:tcPr>
          <w:p>
            <w:r>
              <w:t>Cliente</w:t>
            </w:r>
          </w:p>
        </w:tc>
        <w:tc>
          <w:tcPr>
            <w:tcW w:type="dxa" w:w="3360"/>
          </w:tcPr>
          <w:p>
            <w:r>
              <w:t>Pais/ciudad en desplegable, direccion libre, selector opcional de vendedor</w:t>
            </w:r>
          </w:p>
        </w:tc>
      </w:tr>
      <w:tr>
        <w:tc>
          <w:tcPr>
            <w:tcW w:type="dxa" w:w="3360"/>
          </w:tcPr>
          <w:p>
            <w:r>
              <w:t>Seguimiento del pedido</w:t>
            </w:r>
          </w:p>
        </w:tc>
        <w:tc>
          <w:tcPr>
            <w:tcW w:type="dxa" w:w="3360"/>
          </w:tcPr>
          <w:p>
            <w:r>
              <w:t>Cliente</w:t>
            </w:r>
          </w:p>
        </w:tc>
        <w:tc>
          <w:tcPr>
            <w:tcW w:type="dxa" w:w="3360"/>
          </w:tcPr>
          <w:p>
            <w:r>
              <w:t>Linea de tiempo con el paso exacto en que va</w:t>
            </w:r>
          </w:p>
        </w:tc>
      </w:tr>
      <w:tr>
        <w:tc>
          <w:tcPr>
            <w:tcW w:type="dxa" w:w="3360"/>
          </w:tcPr>
          <w:p>
            <w:r>
              <w:t>Venta asistida</w:t>
            </w:r>
          </w:p>
        </w:tc>
        <w:tc>
          <w:tcPr>
            <w:tcW w:type="dxa" w:w="3360"/>
          </w:tcPr>
          <w:p>
            <w:r>
              <w:t>Vendedor</w:t>
            </w:r>
          </w:p>
        </w:tc>
        <w:tc>
          <w:tcPr>
            <w:tcW w:type="dxa" w:w="3360"/>
          </w:tcPr>
          <w:p>
            <w:r>
              <w:t>Buscador de cliente + catalogo + carrito, en una sola pantalla</w:t>
            </w:r>
          </w:p>
        </w:tc>
      </w:tr>
      <w:tr>
        <w:tc>
          <w:tcPr>
            <w:tcW w:type="dxa" w:w="3360"/>
          </w:tcPr>
          <w:p>
            <w:r>
              <w:t>Mis comisiones</w:t>
            </w:r>
          </w:p>
        </w:tc>
        <w:tc>
          <w:tcPr>
            <w:tcW w:type="dxa" w:w="3360"/>
          </w:tcPr>
          <w:p>
            <w:r>
              <w:t>Vendedor</w:t>
            </w:r>
          </w:p>
        </w:tc>
        <w:tc>
          <w:tcPr>
            <w:tcW w:type="dxa" w:w="3360"/>
          </w:tcPr>
          <w:p>
            <w:r>
              <w:t>Total confirmado, pendiente, historial por pedido</w:t>
            </w:r>
          </w:p>
        </w:tc>
      </w:tr>
      <w:tr>
        <w:tc>
          <w:tcPr>
            <w:tcW w:type="dxa" w:w="3360"/>
          </w:tcPr>
          <w:p>
            <w:r>
              <w:t>Aprobaciones</w:t>
            </w:r>
          </w:p>
        </w:tc>
        <w:tc>
          <w:tcPr>
            <w:tcW w:type="dxa" w:w="3360"/>
          </w:tcPr>
          <w:p>
            <w:r>
              <w:t>Jefe</w:t>
            </w:r>
          </w:p>
        </w:tc>
        <w:tc>
          <w:tcPr>
            <w:tcW w:type="dxa" w:w="3360"/>
          </w:tcPr>
          <w:p>
            <w:r>
              <w:t>Cola de pedidos con pago verificado, esperando el visto bueno</w:t>
            </w:r>
          </w:p>
        </w:tc>
      </w:tr>
      <w:tr>
        <w:tc>
          <w:tcPr>
            <w:tcW w:type="dxa" w:w="3360"/>
          </w:tcPr>
          <w:p>
            <w:r>
              <w:t>Panel</w:t>
            </w:r>
          </w:p>
        </w:tc>
        <w:tc>
          <w:tcPr>
            <w:tcW w:type="dxa" w:w="3360"/>
          </w:tcPr>
          <w:p>
            <w:r>
              <w:t>Segun el rol</w:t>
            </w:r>
          </w:p>
        </w:tc>
        <w:tc>
          <w:tcPr>
            <w:tcW w:type="dxa" w:w="3360"/>
          </w:tcPr>
          <w:p>
            <w:r>
              <w:t>Los accesos van primero, los indicadores despues</w:t>
            </w:r>
          </w:p>
        </w:tc>
      </w:tr>
    </w:tbl>
    <w:p/>
    <w:p>
      <w:pPr>
        <w:pStyle w:val="Heading2"/>
      </w:pPr>
      <w:r>
        <w:t>11.3 Principio de diseno de formularios</w:t>
      </w:r>
    </w:p>
    <w:p>
      <w:r>
        <w:t>Todo formulario valida en el servidor ademas de en el navegador; los mensajes de error dicen que paso y que hacer, no solo que algo fallo. Los campos que se pueden estandarizar (ciudad, pais, medio de pago) son desplegables; los que no tienen forma de estandarizarse (la direccion exacta) quedan como texto libre.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Pagina </w:t>
    </w:r>
    <w:r>
      <w:rPr>
        <w:color w:val="595959"/>
        <w:sz w:val="16"/>
      </w:rPr>
      <w:fldChar w:fldCharType="begin"/>
      <w:instrText xml:space="preserve"> PAGE </w:instrText>
      <w:fldChar w:fldCharType="end"/>
    </w:r>
    <w:r>
      <w:rPr>
        <w:color w:val="595959"/>
        <w:sz w:val="16"/>
      </w:rPr>
      <w:t xml:space="preserve"> de </w:t>
    </w:r>
    <w:r>
      <w:rPr>
        <w:color w:val="595959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UrbanStep — 6.2 — Diseno — Doc. 11/15: Interfaces y prototipos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