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13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Matriz de trazabilidad inicial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De cada requisito a su historia de usuario, su caso de uso y su módulo de negocio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Matriz de trazabilidad inicial</w:t>
      </w:r>
    </w:p>
    <w:p>
      <w:pPr>
        <w:spacing w:after="160"/>
      </w:pPr>
      <w:r>
        <w:t xml:space="preserve">La matriz conecta cada requisito con su historia de usuario, su caso de uso relacionado y su módulo de negocio. Esta es la base de la trazabilidad completa, que se cierra en la fase de Pruebas al añadir la columna de caso de prueba (ver 07-Matriz-de-Trazabilidad en la documentación de Pruebas).</w:t>
      </w:r>
    </w:p>
    <w:p>
      <w:pPr>
        <w:pStyle w:val="Heading2"/>
        <w:spacing w:after="140" w:before="260"/>
      </w:pPr>
      <w:r>
        <w:t xml:space="preserve">13.1 Trazabilidad de requisitos base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200"/>
        <w:gridCol w:w="2000"/>
      </w:tblGrid>
      <w:tr>
        <w:trPr>
          <w:tblHeader/>
        </w:trPr>
        <w:tc>
          <w:tcPr>
            <w:tcW w:type="dxa" w:w="1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Historia relacionada</w:t>
            </w:r>
          </w:p>
        </w:tc>
        <w:tc>
          <w:tcPr>
            <w:tcW w:type="dxa" w:w="2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Registro de usuarios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Autenticación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RF-06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Restringir funciones por rol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Seguridad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RF-10 / RF-11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Control e impedimento de sobreventa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Inventario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Alerta de stock mínimo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Inventario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Gestión de pedidos con estados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Ventas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Panel con 6 indicadores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Administración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Internacionalización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Interfaz</w:t>
            </w:r>
          </w:p>
        </w:tc>
      </w:tr>
    </w:tbl>
    <w:p>
      <w:pPr>
        <w:pStyle w:val="Heading2"/>
        <w:spacing w:after="140" w:before="260"/>
      </w:pPr>
      <w:r>
        <w:t xml:space="preserve">13.2 Trazabilidad de requisitos ampliados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200"/>
        <w:gridCol w:w="2000"/>
      </w:tblGrid>
      <w:tr>
        <w:trPr>
          <w:tblHeader/>
        </w:trPr>
        <w:tc>
          <w:tcPr>
            <w:tcW w:type="dxa" w:w="1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</w:t>
            </w:r>
          </w:p>
        </w:tc>
        <w:tc>
          <w:tcPr>
            <w:tcW w:type="dxa" w:w="2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Historia relacionada</w:t>
            </w:r>
          </w:p>
        </w:tc>
        <w:tc>
          <w:tcPr>
            <w:tcW w:type="dxa" w:w="2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Módulo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Chatbot con datos reales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Atención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Pago en línea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Pagos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Flujo de pedido con doble verificación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Ventas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Reseñas de producto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Catálogo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SKU automático por categoría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Catálogo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RA-07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Gestión de personal por el admin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Administración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Comisión de venta por vendedor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HU-04, HU-06, HU-07, HU-08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Ventas</w:t>
            </w:r>
          </w:p>
        </w:tc>
      </w:tr>
    </w:tbl>
    <w:p>
      <w:pPr>
        <w:pStyle w:val="Heading2"/>
        <w:spacing w:after="140" w:before="260"/>
      </w:pPr>
      <w:r>
        <w:t xml:space="preserve">13.3 Trazabilidad de casos de uso críticos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00"/>
      </w:tblGrid>
      <w:tr>
        <w:trPr>
          <w:tblHeader/>
        </w:trPr>
        <w:tc>
          <w:tcPr>
            <w:tcW w:type="dxa" w:w="3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Caso de uso</w:t>
            </w:r>
          </w:p>
        </w:tc>
        <w:tc>
          <w:tcPr>
            <w:tcW w:type="dxa" w:w="3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Requisitos que cubre</w:t>
            </w:r>
          </w:p>
        </w:tc>
        <w:tc>
          <w:tcPr>
            <w:tcW w:type="dxa" w:w="30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Historias relacionadas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Comprar (Cliente)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RF-10, RF-11, RF-13, RF-14, RF-15, RA-04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Vender de forma asistida (Vendedor)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RA-04, RA-09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Aceptar / rechazar compra (Jefe)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RF-15, RA-04, RA-09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HU-08, HU-09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Confirmar pago recibido (Vendedor)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RA-03, RA-04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HU-05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Usar el chatbot (Cliente)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RA-01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HU-02</w:t>
            </w:r>
          </w:p>
        </w:tc>
      </w:tr>
    </w:tbl>
    <w:p>
      <w:pPr>
        <w:pStyle w:val="Heading2"/>
        <w:spacing w:after="140" w:before="260"/>
      </w:pPr>
      <w:r>
        <w:t xml:space="preserve">13.4 Cómo se completa en fases posteriores</w:t>
      </w:r>
    </w:p>
    <w:p>
      <w:pPr>
        <w:spacing w:after="160"/>
      </w:pPr>
      <w:r>
        <w:t xml:space="preserve">Esta matriz inicial se ampliará en la fase de Pruebas agregando, para cada fila, el caso de prueba (CP-XX) que verifica el cumplimiento real del requisito, cerrando así el ciclo completo: requisito → historia de usuario → caso de uso → caso de prueba.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13/14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2026-09-04T19:28:39.624Z</dcterms:created>
  <dcterms:modified xsi:type="dcterms:W3CDTF">2026-09-04T19:28:39.624Z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