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84B" w:rsidRDefault="00B15ECF">
      <w:pPr>
        <w:jc w:val="center"/>
        <w:rPr>
          <w:rFonts w:ascii="Arial" w:eastAsia="Arial" w:hAnsi="Arial" w:cs="Arial"/>
          <w:sz w:val="36"/>
          <w:szCs w:val="36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UNIVERSIDAD AUTÓNOMA DE GUADALAJARA</w:t>
      </w:r>
    </w:p>
    <w:p w:rsidR="00CB684B" w:rsidRDefault="00CB684B">
      <w:pPr>
        <w:jc w:val="center"/>
        <w:rPr>
          <w:rFonts w:ascii="Arial" w:eastAsia="Arial" w:hAnsi="Arial" w:cs="Arial"/>
          <w:sz w:val="36"/>
          <w:szCs w:val="36"/>
        </w:rPr>
      </w:pPr>
    </w:p>
    <w:p w:rsidR="00CB684B" w:rsidRDefault="00B15ECF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noProof/>
          <w:lang w:val="en-US"/>
        </w:rPr>
        <w:drawing>
          <wp:inline distT="0" distB="0" distL="0" distR="0">
            <wp:extent cx="2143125" cy="2143125"/>
            <wp:effectExtent l="0" t="0" r="0" b="0"/>
            <wp:docPr id="1" name="image2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UA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684B" w:rsidRDefault="00CB684B">
      <w:pPr>
        <w:jc w:val="center"/>
        <w:rPr>
          <w:rFonts w:ascii="Arial" w:eastAsia="Arial" w:hAnsi="Arial" w:cs="Arial"/>
          <w:sz w:val="36"/>
          <w:szCs w:val="36"/>
        </w:rPr>
      </w:pPr>
    </w:p>
    <w:p w:rsidR="00CB684B" w:rsidRDefault="00CB684B">
      <w:pPr>
        <w:jc w:val="center"/>
        <w:rPr>
          <w:rFonts w:ascii="Arial" w:eastAsia="Arial" w:hAnsi="Arial" w:cs="Arial"/>
          <w:sz w:val="36"/>
          <w:szCs w:val="36"/>
        </w:rPr>
      </w:pPr>
    </w:p>
    <w:p w:rsidR="00CB684B" w:rsidRDefault="00B15ECF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ADMINISTRACIÓN DE PROYECTOS</w:t>
      </w:r>
    </w:p>
    <w:p w:rsidR="00CB684B" w:rsidRDefault="00CB684B">
      <w:pPr>
        <w:jc w:val="center"/>
        <w:rPr>
          <w:rFonts w:ascii="Arial" w:eastAsia="Arial" w:hAnsi="Arial" w:cs="Arial"/>
          <w:sz w:val="36"/>
          <w:szCs w:val="36"/>
        </w:rPr>
      </w:pPr>
    </w:p>
    <w:p w:rsidR="00CB684B" w:rsidRDefault="00B15ECF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Equipo # </w:t>
      </w:r>
      <w:r w:rsidR="009F4438"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:</w:t>
      </w:r>
    </w:p>
    <w:p w:rsidR="001C5FA6" w:rsidRDefault="001C5FA6" w:rsidP="001C5FA6">
      <w:pPr>
        <w:spacing w:after="0"/>
        <w:ind w:left="720" w:firstLine="720"/>
        <w:rPr>
          <w:rFonts w:ascii="Arial" w:eastAsia="Arial" w:hAnsi="Arial" w:cs="Arial"/>
          <w:sz w:val="28"/>
          <w:szCs w:val="28"/>
        </w:rPr>
      </w:pPr>
      <w:bookmarkStart w:id="1" w:name="_Hlk521351019"/>
      <w:r>
        <w:rPr>
          <w:rFonts w:ascii="Arial" w:eastAsia="Arial" w:hAnsi="Arial" w:cs="Arial"/>
          <w:sz w:val="28"/>
          <w:szCs w:val="28"/>
        </w:rPr>
        <w:t>Javier Medina Cazares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2600752</w:t>
      </w:r>
    </w:p>
    <w:p w:rsidR="001C5FA6" w:rsidRDefault="001C5FA6" w:rsidP="001C5FA6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Juan Adolfo Mejía Ramos</w:t>
      </w:r>
      <w:r>
        <w:rPr>
          <w:rFonts w:ascii="Arial" w:eastAsia="Arial" w:hAnsi="Arial" w:cs="Arial"/>
          <w:sz w:val="28"/>
          <w:szCs w:val="28"/>
        </w:rPr>
        <w:tab/>
        <w:t xml:space="preserve">         3108514</w:t>
      </w:r>
    </w:p>
    <w:p w:rsidR="001C5FA6" w:rsidRDefault="001C5FA6" w:rsidP="001C5FA6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  <w:t xml:space="preserve">        Gustavo Luna Guzmán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         2560634</w:t>
      </w:r>
    </w:p>
    <w:p w:rsidR="001C5FA6" w:rsidRDefault="001C5FA6" w:rsidP="001C5FA6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Issac Jiménez Escamilla </w:t>
      </w:r>
      <w:r>
        <w:rPr>
          <w:rFonts w:ascii="Arial" w:eastAsia="Arial" w:hAnsi="Arial" w:cs="Arial"/>
          <w:sz w:val="28"/>
          <w:szCs w:val="28"/>
        </w:rPr>
        <w:tab/>
        <w:t xml:space="preserve">         3116719</w:t>
      </w:r>
    </w:p>
    <w:bookmarkEnd w:id="1"/>
    <w:p w:rsidR="00CB684B" w:rsidRPr="001C5FA6" w:rsidRDefault="00CB684B">
      <w:pPr>
        <w:jc w:val="center"/>
        <w:rPr>
          <w:rFonts w:ascii="Arial" w:eastAsia="Arial" w:hAnsi="Arial" w:cs="Arial"/>
          <w:sz w:val="32"/>
          <w:szCs w:val="32"/>
        </w:rPr>
      </w:pPr>
    </w:p>
    <w:p w:rsidR="00C507F5" w:rsidRDefault="00D7066D" w:rsidP="00D7066D">
      <w:pPr>
        <w:jc w:val="center"/>
        <w:rPr>
          <w:rFonts w:ascii="Arial" w:eastAsia="Arial" w:hAnsi="Arial" w:cs="Arial"/>
        </w:rPr>
      </w:pPr>
      <w:r w:rsidRPr="00D7066D">
        <w:rPr>
          <w:rFonts w:ascii="Arial" w:eastAsia="Arial" w:hAnsi="Arial" w:cs="Arial"/>
          <w:color w:val="000000"/>
          <w:sz w:val="36"/>
          <w:szCs w:val="36"/>
        </w:rPr>
        <w:t xml:space="preserve">Evaluación de </w:t>
      </w:r>
      <w:proofErr w:type="spellStart"/>
      <w:r w:rsidRPr="00D7066D">
        <w:rPr>
          <w:rFonts w:ascii="Arial" w:eastAsia="Arial" w:hAnsi="Arial" w:cs="Arial"/>
          <w:color w:val="000000"/>
          <w:sz w:val="36"/>
          <w:szCs w:val="36"/>
        </w:rPr>
        <w:t>gateways</w:t>
      </w:r>
      <w:proofErr w:type="spellEnd"/>
      <w:r w:rsidRPr="00D7066D">
        <w:rPr>
          <w:rFonts w:ascii="Arial" w:eastAsia="Arial" w:hAnsi="Arial" w:cs="Arial"/>
          <w:color w:val="000000"/>
          <w:sz w:val="36"/>
          <w:szCs w:val="36"/>
        </w:rPr>
        <w:t xml:space="preserve"> en el Mercado de acuerdo con el radio elegido.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69"/>
        <w:gridCol w:w="1288"/>
        <w:gridCol w:w="2854"/>
        <w:gridCol w:w="2123"/>
      </w:tblGrid>
      <w:tr w:rsidR="00C507F5" w:rsidTr="00D7066D">
        <w:tc>
          <w:tcPr>
            <w:tcW w:w="2069" w:type="dxa"/>
            <w:shd w:val="clear" w:color="auto" w:fill="C00000"/>
          </w:tcPr>
          <w:p w:rsidR="00C507F5" w:rsidRPr="007506BC" w:rsidRDefault="00C507F5" w:rsidP="00D7066D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  <w:tc>
          <w:tcPr>
            <w:tcW w:w="1288" w:type="dxa"/>
            <w:shd w:val="clear" w:color="auto" w:fill="C00000"/>
          </w:tcPr>
          <w:p w:rsidR="00C507F5" w:rsidRPr="007506BC" w:rsidRDefault="00C507F5" w:rsidP="00D7066D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2854" w:type="dxa"/>
            <w:shd w:val="clear" w:color="auto" w:fill="C00000"/>
          </w:tcPr>
          <w:p w:rsidR="00C507F5" w:rsidRPr="007506BC" w:rsidRDefault="00C507F5" w:rsidP="00D7066D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Acción</w:t>
            </w:r>
          </w:p>
        </w:tc>
        <w:tc>
          <w:tcPr>
            <w:tcW w:w="2123" w:type="dxa"/>
            <w:shd w:val="clear" w:color="auto" w:fill="C00000"/>
          </w:tcPr>
          <w:p w:rsidR="00C507F5" w:rsidRPr="007506BC" w:rsidRDefault="00C507F5" w:rsidP="00D7066D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Fecha</w:t>
            </w:r>
          </w:p>
        </w:tc>
      </w:tr>
      <w:tr w:rsidR="00C507F5" w:rsidTr="00D7066D">
        <w:tc>
          <w:tcPr>
            <w:tcW w:w="2069" w:type="dxa"/>
          </w:tcPr>
          <w:p w:rsidR="00C507F5" w:rsidRDefault="00C507F5" w:rsidP="00D7066D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Gustavo Luna</w:t>
            </w:r>
          </w:p>
        </w:tc>
        <w:tc>
          <w:tcPr>
            <w:tcW w:w="1288" w:type="dxa"/>
          </w:tcPr>
          <w:p w:rsidR="00C507F5" w:rsidRDefault="00C507F5" w:rsidP="00D7066D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854" w:type="dxa"/>
          </w:tcPr>
          <w:p w:rsidR="00C507F5" w:rsidRDefault="00C507F5" w:rsidP="00D7066D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Versión Inicial</w:t>
            </w:r>
          </w:p>
        </w:tc>
        <w:tc>
          <w:tcPr>
            <w:tcW w:w="2123" w:type="dxa"/>
          </w:tcPr>
          <w:p w:rsidR="00C507F5" w:rsidRDefault="00F33A20" w:rsidP="00D7066D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  <w:r w:rsidR="00C507F5" w:rsidRPr="008278FB">
              <w:rPr>
                <w:rFonts w:ascii="Arial" w:hAnsi="Arial" w:cs="Arial"/>
                <w:sz w:val="24"/>
                <w:szCs w:val="24"/>
              </w:rPr>
              <w:t>/Jul/2018</w:t>
            </w:r>
          </w:p>
        </w:tc>
      </w:tr>
      <w:tr w:rsidR="00C507F5" w:rsidTr="00D7066D">
        <w:tc>
          <w:tcPr>
            <w:tcW w:w="2069" w:type="dxa"/>
          </w:tcPr>
          <w:p w:rsidR="00C507F5" w:rsidRDefault="00F33A20" w:rsidP="00D7066D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Gustavo Luna</w:t>
            </w:r>
          </w:p>
        </w:tc>
        <w:tc>
          <w:tcPr>
            <w:tcW w:w="1288" w:type="dxa"/>
          </w:tcPr>
          <w:p w:rsidR="00C507F5" w:rsidRDefault="00F33A20" w:rsidP="00D7066D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854" w:type="dxa"/>
          </w:tcPr>
          <w:p w:rsidR="00C507F5" w:rsidRDefault="00F33A20" w:rsidP="00C507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Retro de cliente</w:t>
            </w:r>
          </w:p>
        </w:tc>
        <w:tc>
          <w:tcPr>
            <w:tcW w:w="2123" w:type="dxa"/>
          </w:tcPr>
          <w:p w:rsidR="00F33A20" w:rsidRDefault="00F33A20" w:rsidP="00F33A20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23/Jul</w:t>
            </w:r>
            <w:bookmarkStart w:id="2" w:name="_GoBack"/>
            <w:bookmarkEnd w:id="2"/>
            <w:r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</w:tr>
      <w:tr w:rsidR="00C507F5" w:rsidTr="00D7066D">
        <w:tc>
          <w:tcPr>
            <w:tcW w:w="2069" w:type="dxa"/>
          </w:tcPr>
          <w:p w:rsidR="00C507F5" w:rsidRDefault="00C507F5" w:rsidP="00D7066D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8" w:type="dxa"/>
          </w:tcPr>
          <w:p w:rsidR="00C507F5" w:rsidRDefault="00C507F5" w:rsidP="00D7066D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4" w:type="dxa"/>
          </w:tcPr>
          <w:p w:rsidR="00C507F5" w:rsidRPr="008278FB" w:rsidRDefault="00C507F5" w:rsidP="00C507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507F5" w:rsidRPr="008278FB" w:rsidRDefault="00C507F5" w:rsidP="00D7066D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7066D" w:rsidRDefault="00D7066D">
      <w:pPr>
        <w:rPr>
          <w:rFonts w:ascii="Arial" w:eastAsia="Arial" w:hAnsi="Arial" w:cs="Arial"/>
          <w:color w:val="000000"/>
          <w:sz w:val="32"/>
          <w:szCs w:val="32"/>
          <w:highlight w:val="white"/>
        </w:rPr>
      </w:pPr>
    </w:p>
    <w:p w:rsidR="00D7066D" w:rsidRPr="00D7066D" w:rsidRDefault="00D7066D">
      <w:pPr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32"/>
          <w:szCs w:val="32"/>
          <w:highlight w:val="white"/>
        </w:rPr>
        <w:br w:type="page"/>
      </w:r>
    </w:p>
    <w:p w:rsidR="00D7066D" w:rsidRDefault="00D7066D" w:rsidP="00D7066D">
      <w:pPr>
        <w:pStyle w:val="Encabezado"/>
        <w:rPr>
          <w:rFonts w:ascii="Arial" w:eastAsia="Arial" w:hAnsi="Arial" w:cs="Arial"/>
          <w:sz w:val="24"/>
          <w:szCs w:val="32"/>
        </w:rPr>
      </w:pPr>
      <w:r w:rsidRPr="00D7066D">
        <w:rPr>
          <w:rFonts w:ascii="Arial" w:eastAsia="Arial" w:hAnsi="Arial" w:cs="Arial"/>
          <w:sz w:val="24"/>
          <w:szCs w:val="32"/>
        </w:rPr>
        <w:lastRenderedPageBreak/>
        <w:t xml:space="preserve">Para en análisis de los Gateway en el mercado utilizando el protocolo </w:t>
      </w:r>
      <w:proofErr w:type="spellStart"/>
      <w:r w:rsidRPr="00D7066D">
        <w:rPr>
          <w:rFonts w:ascii="Arial" w:eastAsia="Arial" w:hAnsi="Arial" w:cs="Arial"/>
          <w:sz w:val="24"/>
          <w:szCs w:val="32"/>
        </w:rPr>
        <w:t>LoRaWAN</w:t>
      </w:r>
      <w:proofErr w:type="spellEnd"/>
      <w:r w:rsidRPr="00D7066D">
        <w:rPr>
          <w:rFonts w:ascii="Arial" w:eastAsia="Arial" w:hAnsi="Arial" w:cs="Arial"/>
          <w:sz w:val="24"/>
          <w:szCs w:val="32"/>
        </w:rPr>
        <w:t xml:space="preserve"> </w:t>
      </w:r>
      <w:r w:rsidR="008679A2">
        <w:rPr>
          <w:rFonts w:ascii="Arial" w:eastAsia="Arial" w:hAnsi="Arial" w:cs="Arial"/>
          <w:sz w:val="24"/>
          <w:szCs w:val="32"/>
        </w:rPr>
        <w:t>se listan los siguientes dispositivos disponibles en el mercado:</w:t>
      </w:r>
    </w:p>
    <w:p w:rsidR="00D7066D" w:rsidRDefault="00D7066D" w:rsidP="00D7066D">
      <w:pPr>
        <w:pStyle w:val="Encabezado"/>
        <w:rPr>
          <w:rFonts w:ascii="Arial" w:eastAsia="Arial" w:hAnsi="Arial" w:cs="Arial"/>
          <w:sz w:val="24"/>
          <w:szCs w:val="32"/>
        </w:rPr>
      </w:pPr>
    </w:p>
    <w:p w:rsidR="008679A2" w:rsidRDefault="008679A2" w:rsidP="008679A2">
      <w:pPr>
        <w:pStyle w:val="Ttulo2"/>
        <w:shd w:val="clear" w:color="auto" w:fill="FFFFFF"/>
        <w:spacing w:before="300" w:after="150"/>
        <w:rPr>
          <w:rFonts w:ascii="Helvetica" w:hAnsi="Helvetica" w:cs="Helvetica"/>
          <w:b w:val="0"/>
          <w:color w:val="4A4A4A"/>
          <w:sz w:val="45"/>
          <w:szCs w:val="45"/>
        </w:rPr>
      </w:pPr>
      <w:proofErr w:type="spellStart"/>
      <w:r>
        <w:rPr>
          <w:rFonts w:ascii="Helvetica" w:hAnsi="Helvetica" w:cs="Helvetica"/>
          <w:b w:val="0"/>
          <w:bCs/>
          <w:color w:val="4A4A4A"/>
          <w:sz w:val="45"/>
          <w:szCs w:val="45"/>
        </w:rPr>
        <w:t>The</w:t>
      </w:r>
      <w:proofErr w:type="spellEnd"/>
      <w:r>
        <w:rPr>
          <w:rFonts w:ascii="Helvetica" w:hAnsi="Helvetica" w:cs="Helvetica"/>
          <w:b w:val="0"/>
          <w:bCs/>
          <w:color w:val="4A4A4A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b w:val="0"/>
          <w:bCs/>
          <w:color w:val="4A4A4A"/>
          <w:sz w:val="45"/>
          <w:szCs w:val="45"/>
        </w:rPr>
        <w:t>Things</w:t>
      </w:r>
      <w:proofErr w:type="spellEnd"/>
      <w:r>
        <w:rPr>
          <w:rFonts w:ascii="Helvetica" w:hAnsi="Helvetica" w:cs="Helvetica"/>
          <w:b w:val="0"/>
          <w:bCs/>
          <w:color w:val="4A4A4A"/>
          <w:sz w:val="45"/>
          <w:szCs w:val="45"/>
        </w:rPr>
        <w:t xml:space="preserve"> Network</w:t>
      </w:r>
    </w:p>
    <w:p w:rsidR="008679A2" w:rsidRPr="008679A2" w:rsidRDefault="008679A2" w:rsidP="008679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  <w:lang w:val="en-US"/>
        </w:rPr>
      </w:pPr>
      <w:hyperlink r:id="rId8" w:history="1">
        <w:r w:rsidRPr="008679A2">
          <w:rPr>
            <w:rStyle w:val="Hipervnculo"/>
            <w:rFonts w:ascii="Helvetica" w:hAnsi="Helvetica" w:cs="Helvetica"/>
            <w:color w:val="337AB7"/>
            <w:sz w:val="23"/>
            <w:szCs w:val="23"/>
            <w:lang w:val="en-US"/>
          </w:rPr>
          <w:t>The Things Gateway</w:t>
        </w:r>
      </w:hyperlink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>: Following a </w:t>
      </w:r>
      <w:hyperlink r:id="rId9" w:history="1">
        <w:r w:rsidRPr="008679A2">
          <w:rPr>
            <w:rStyle w:val="Hipervnculo"/>
            <w:rFonts w:ascii="Helvetica" w:hAnsi="Helvetica" w:cs="Helvetica"/>
            <w:color w:val="337AB7"/>
            <w:sz w:val="23"/>
            <w:szCs w:val="23"/>
            <w:lang w:val="en-US"/>
          </w:rPr>
          <w:t>successful Kickstarter</w:t>
        </w:r>
      </w:hyperlink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 xml:space="preserve"> our own </w:t>
      </w:r>
      <w:proofErr w:type="spellStart"/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>LoRa</w:t>
      </w:r>
      <w:proofErr w:type="spellEnd"/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 xml:space="preserve"> Gateway will soon be available world-wide. At a price of just €300 and with its easy web-based setup, it is the best choice to help build The Things Network.</w:t>
      </w:r>
    </w:p>
    <w:p w:rsidR="008679A2" w:rsidRDefault="008679A2" w:rsidP="008679A2">
      <w:pPr>
        <w:pStyle w:val="Ttulo2"/>
        <w:shd w:val="clear" w:color="auto" w:fill="FFFFFF"/>
        <w:spacing w:before="300" w:after="150"/>
        <w:rPr>
          <w:rFonts w:ascii="Helvetica" w:hAnsi="Helvetica" w:cs="Helvetica"/>
          <w:b w:val="0"/>
          <w:color w:val="4A4A4A"/>
          <w:sz w:val="45"/>
          <w:szCs w:val="45"/>
        </w:rPr>
      </w:pPr>
      <w:proofErr w:type="spellStart"/>
      <w:r>
        <w:rPr>
          <w:rFonts w:ascii="Helvetica" w:hAnsi="Helvetica" w:cs="Helvetica"/>
          <w:b w:val="0"/>
          <w:bCs/>
          <w:color w:val="4A4A4A"/>
          <w:sz w:val="45"/>
          <w:szCs w:val="45"/>
        </w:rPr>
        <w:t>Laird</w:t>
      </w:r>
      <w:proofErr w:type="spellEnd"/>
      <w:r>
        <w:rPr>
          <w:rFonts w:ascii="Helvetica" w:hAnsi="Helvetica" w:cs="Helvetica"/>
          <w:b w:val="0"/>
          <w:bCs/>
          <w:color w:val="4A4A4A"/>
          <w:sz w:val="45"/>
          <w:szCs w:val="45"/>
        </w:rPr>
        <w:t xml:space="preserve"> - RG1xx</w:t>
      </w:r>
    </w:p>
    <w:p w:rsidR="008679A2" w:rsidRPr="008679A2" w:rsidRDefault="008679A2" w:rsidP="008679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  <w:lang w:val="en-US"/>
        </w:rPr>
      </w:pPr>
      <w:hyperlink r:id="rId10" w:history="1">
        <w:r w:rsidRPr="008679A2">
          <w:rPr>
            <w:rStyle w:val="Hipervnculo"/>
            <w:rFonts w:ascii="Helvetica" w:hAnsi="Helvetica" w:cs="Helvetica"/>
            <w:color w:val="337AB7"/>
            <w:sz w:val="23"/>
            <w:szCs w:val="23"/>
            <w:lang w:val="en-US"/>
          </w:rPr>
          <w:t>Laird RG1xx Series</w:t>
        </w:r>
      </w:hyperlink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 xml:space="preserve">: A cost effective 868 / 915MHz </w:t>
      </w:r>
      <w:proofErr w:type="spellStart"/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>LoRa</w:t>
      </w:r>
      <w:proofErr w:type="spellEnd"/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 xml:space="preserve"> Gateway with dual band Wi-Fi, Ethernet and BT capabilities. Includes integrated presets for simple, one </w:t>
      </w:r>
      <w:proofErr w:type="gramStart"/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>click</w:t>
      </w:r>
      <w:proofErr w:type="gramEnd"/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 xml:space="preserve"> configuration for The Things Network.</w:t>
      </w:r>
    </w:p>
    <w:p w:rsidR="008679A2" w:rsidRDefault="008679A2" w:rsidP="008679A2">
      <w:pPr>
        <w:pStyle w:val="Ttulo2"/>
        <w:shd w:val="clear" w:color="auto" w:fill="FFFFFF"/>
        <w:spacing w:before="300" w:after="150"/>
        <w:rPr>
          <w:rFonts w:ascii="Helvetica" w:hAnsi="Helvetica" w:cs="Helvetica"/>
          <w:b w:val="0"/>
          <w:color w:val="4A4A4A"/>
          <w:sz w:val="45"/>
          <w:szCs w:val="45"/>
        </w:rPr>
      </w:pPr>
      <w:proofErr w:type="spellStart"/>
      <w:r>
        <w:rPr>
          <w:rFonts w:ascii="Helvetica" w:hAnsi="Helvetica" w:cs="Helvetica"/>
          <w:b w:val="0"/>
          <w:bCs/>
          <w:color w:val="4A4A4A"/>
          <w:sz w:val="45"/>
          <w:szCs w:val="45"/>
        </w:rPr>
        <w:t>Kerlink</w:t>
      </w:r>
      <w:proofErr w:type="spellEnd"/>
    </w:p>
    <w:p w:rsidR="008679A2" w:rsidRPr="008679A2" w:rsidRDefault="008679A2" w:rsidP="008679A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  <w:lang w:val="en-US"/>
        </w:rPr>
      </w:pPr>
      <w:hyperlink r:id="rId11" w:history="1">
        <w:proofErr w:type="spellStart"/>
        <w:r w:rsidRPr="008679A2">
          <w:rPr>
            <w:rStyle w:val="Hipervnculo"/>
            <w:rFonts w:ascii="Helvetica" w:hAnsi="Helvetica" w:cs="Helvetica"/>
            <w:color w:val="337AB7"/>
            <w:sz w:val="23"/>
            <w:szCs w:val="23"/>
            <w:lang w:val="en-US"/>
          </w:rPr>
          <w:t>Kerlink</w:t>
        </w:r>
        <w:proofErr w:type="spellEnd"/>
        <w:r w:rsidRPr="008679A2">
          <w:rPr>
            <w:rStyle w:val="Hipervnculo"/>
            <w:rFonts w:ascii="Helvetica" w:hAnsi="Helvetica" w:cs="Helvetica"/>
            <w:color w:val="337AB7"/>
            <w:sz w:val="23"/>
            <w:szCs w:val="23"/>
            <w:lang w:val="en-US"/>
          </w:rPr>
          <w:t xml:space="preserve"> IoT Station</w:t>
        </w:r>
      </w:hyperlink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 xml:space="preserve">: The </w:t>
      </w:r>
      <w:proofErr w:type="spellStart"/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>Kerlink</w:t>
      </w:r>
      <w:proofErr w:type="spellEnd"/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 xml:space="preserve"> IoT Station was one of the first commercially available gateways, running a Linux OS. Although the software is outdated and will required a trained engineer, it is a suitable industrial solution. Our documentation explains how to connect it to The Things Network.</w:t>
      </w:r>
    </w:p>
    <w:p w:rsidR="008679A2" w:rsidRPr="008679A2" w:rsidRDefault="008679A2" w:rsidP="008679A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  <w:lang w:val="en-US"/>
        </w:rPr>
      </w:pPr>
      <w:hyperlink r:id="rId12" w:history="1">
        <w:proofErr w:type="spellStart"/>
        <w:r w:rsidRPr="008679A2">
          <w:rPr>
            <w:rStyle w:val="Hipervnculo"/>
            <w:rFonts w:ascii="Helvetica" w:hAnsi="Helvetica" w:cs="Helvetica"/>
            <w:color w:val="337AB7"/>
            <w:sz w:val="23"/>
            <w:szCs w:val="23"/>
            <w:lang w:val="en-US"/>
          </w:rPr>
          <w:t>Kerlink</w:t>
        </w:r>
        <w:proofErr w:type="spellEnd"/>
        <w:r w:rsidRPr="008679A2">
          <w:rPr>
            <w:rStyle w:val="Hipervnculo"/>
            <w:rFonts w:ascii="Helvetica" w:hAnsi="Helvetica" w:cs="Helvetica"/>
            <w:color w:val="337AB7"/>
            <w:sz w:val="23"/>
            <w:szCs w:val="23"/>
            <w:lang w:val="en-US"/>
          </w:rPr>
          <w:t xml:space="preserve"> </w:t>
        </w:r>
        <w:proofErr w:type="spellStart"/>
        <w:r w:rsidRPr="008679A2">
          <w:rPr>
            <w:rStyle w:val="Hipervnculo"/>
            <w:rFonts w:ascii="Helvetica" w:hAnsi="Helvetica" w:cs="Helvetica"/>
            <w:color w:val="337AB7"/>
            <w:sz w:val="23"/>
            <w:szCs w:val="23"/>
            <w:lang w:val="en-US"/>
          </w:rPr>
          <w:t>iBTS</w:t>
        </w:r>
        <w:proofErr w:type="spellEnd"/>
      </w:hyperlink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 xml:space="preserve">: The </w:t>
      </w:r>
      <w:proofErr w:type="spellStart"/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>Kerlink</w:t>
      </w:r>
      <w:proofErr w:type="spellEnd"/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 xml:space="preserve"> </w:t>
      </w:r>
      <w:proofErr w:type="spellStart"/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>iBTS</w:t>
      </w:r>
      <w:proofErr w:type="spellEnd"/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 xml:space="preserve"> is the successor of the IoT Station. </w:t>
      </w:r>
      <w:proofErr w:type="spellStart"/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>Its</w:t>
      </w:r>
      <w:proofErr w:type="spellEnd"/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 xml:space="preserve"> hardware and software offer multi-antenna setups, giving more precise device data.</w:t>
      </w:r>
    </w:p>
    <w:p w:rsidR="008679A2" w:rsidRDefault="008679A2" w:rsidP="008679A2">
      <w:pPr>
        <w:pStyle w:val="Ttulo2"/>
        <w:shd w:val="clear" w:color="auto" w:fill="FFFFFF"/>
        <w:spacing w:before="300" w:after="150"/>
        <w:rPr>
          <w:rFonts w:ascii="Helvetica" w:hAnsi="Helvetica" w:cs="Helvetica"/>
          <w:b w:val="0"/>
          <w:color w:val="4A4A4A"/>
          <w:sz w:val="45"/>
          <w:szCs w:val="45"/>
        </w:rPr>
      </w:pPr>
      <w:proofErr w:type="spellStart"/>
      <w:r>
        <w:rPr>
          <w:rFonts w:ascii="Helvetica" w:hAnsi="Helvetica" w:cs="Helvetica"/>
          <w:b w:val="0"/>
          <w:bCs/>
          <w:color w:val="4A4A4A"/>
          <w:sz w:val="45"/>
          <w:szCs w:val="45"/>
        </w:rPr>
        <w:t>Multitech</w:t>
      </w:r>
      <w:proofErr w:type="spellEnd"/>
    </w:p>
    <w:p w:rsidR="008679A2" w:rsidRDefault="008679A2" w:rsidP="008679A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hyperlink r:id="rId13" w:history="1">
        <w:proofErr w:type="spellStart"/>
        <w:r w:rsidRPr="008679A2">
          <w:rPr>
            <w:rStyle w:val="Hipervnculo"/>
            <w:rFonts w:ascii="Helvetica" w:hAnsi="Helvetica" w:cs="Helvetica"/>
            <w:color w:val="337AB7"/>
            <w:sz w:val="23"/>
            <w:szCs w:val="23"/>
            <w:lang w:val="en-US"/>
          </w:rPr>
          <w:t>Multitech</w:t>
        </w:r>
        <w:proofErr w:type="spellEnd"/>
        <w:r w:rsidRPr="008679A2">
          <w:rPr>
            <w:rStyle w:val="Hipervnculo"/>
            <w:rFonts w:ascii="Helvetica" w:hAnsi="Helvetica" w:cs="Helvetica"/>
            <w:color w:val="337AB7"/>
            <w:sz w:val="23"/>
            <w:szCs w:val="23"/>
            <w:lang w:val="en-US"/>
          </w:rPr>
          <w:t xml:space="preserve"> Conduit</w:t>
        </w:r>
      </w:hyperlink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 xml:space="preserve">: The </w:t>
      </w:r>
      <w:proofErr w:type="spellStart"/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>Multitech</w:t>
      </w:r>
      <w:proofErr w:type="spellEnd"/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 xml:space="preserve"> Conduit offers a very good price/quality compromise. It has recent software, with multiple </w:t>
      </w:r>
      <w:proofErr w:type="spellStart"/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>programmation</w:t>
      </w:r>
      <w:proofErr w:type="spellEnd"/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 xml:space="preserve"> interface (SDK, Python environment…).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It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comes in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multiple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models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: AEP,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mLinux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cellular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…</w:t>
      </w:r>
    </w:p>
    <w:p w:rsidR="008679A2" w:rsidRPr="008679A2" w:rsidRDefault="008679A2" w:rsidP="008679A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  <w:lang w:val="en-US"/>
        </w:rPr>
      </w:pPr>
      <w:hyperlink r:id="rId14" w:history="1">
        <w:proofErr w:type="spellStart"/>
        <w:r w:rsidRPr="008679A2">
          <w:rPr>
            <w:rStyle w:val="Hipervnculo"/>
            <w:rFonts w:ascii="Helvetica" w:hAnsi="Helvetica" w:cs="Helvetica"/>
            <w:color w:val="337AB7"/>
            <w:sz w:val="23"/>
            <w:szCs w:val="23"/>
            <w:lang w:val="en-US"/>
          </w:rPr>
          <w:t>Multitech</w:t>
        </w:r>
        <w:proofErr w:type="spellEnd"/>
        <w:r w:rsidRPr="008679A2">
          <w:rPr>
            <w:rStyle w:val="Hipervnculo"/>
            <w:rFonts w:ascii="Helvetica" w:hAnsi="Helvetica" w:cs="Helvetica"/>
            <w:color w:val="337AB7"/>
            <w:sz w:val="23"/>
            <w:szCs w:val="23"/>
            <w:lang w:val="en-US"/>
          </w:rPr>
          <w:t xml:space="preserve"> Conduit Access Point</w:t>
        </w:r>
      </w:hyperlink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 xml:space="preserve">: The Access Point is the smaller sibling of the </w:t>
      </w:r>
      <w:proofErr w:type="spellStart"/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>Multitech</w:t>
      </w:r>
      <w:proofErr w:type="spellEnd"/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 xml:space="preserve"> Conduit. It uses the same hardware components as the Conduit, but offers an SPI interface to the </w:t>
      </w:r>
      <w:proofErr w:type="spellStart"/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>LoRa</w:t>
      </w:r>
      <w:proofErr w:type="spellEnd"/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 xml:space="preserve"> concentrator, whereas the Conduit interfaced through USB.</w:t>
      </w:r>
    </w:p>
    <w:p w:rsidR="008679A2" w:rsidRDefault="008679A2" w:rsidP="008679A2">
      <w:pPr>
        <w:pStyle w:val="Ttulo2"/>
        <w:shd w:val="clear" w:color="auto" w:fill="FFFFFF"/>
        <w:spacing w:before="300" w:after="150"/>
        <w:rPr>
          <w:rFonts w:ascii="Helvetica" w:hAnsi="Helvetica" w:cs="Helvetica"/>
          <w:b w:val="0"/>
          <w:color w:val="4A4A4A"/>
          <w:sz w:val="45"/>
          <w:szCs w:val="45"/>
        </w:rPr>
      </w:pPr>
      <w:proofErr w:type="spellStart"/>
      <w:r>
        <w:rPr>
          <w:rFonts w:ascii="Helvetica" w:hAnsi="Helvetica" w:cs="Helvetica"/>
          <w:b w:val="0"/>
          <w:bCs/>
          <w:color w:val="4A4A4A"/>
          <w:sz w:val="45"/>
          <w:szCs w:val="45"/>
        </w:rPr>
        <w:t>Lorrier</w:t>
      </w:r>
      <w:proofErr w:type="spellEnd"/>
    </w:p>
    <w:p w:rsidR="008679A2" w:rsidRPr="008679A2" w:rsidRDefault="008679A2" w:rsidP="008679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  <w:lang w:val="en-US"/>
        </w:rPr>
      </w:pPr>
      <w:hyperlink r:id="rId15" w:history="1">
        <w:proofErr w:type="spellStart"/>
        <w:r w:rsidRPr="008679A2">
          <w:rPr>
            <w:rStyle w:val="Hipervnculo"/>
            <w:rFonts w:ascii="Helvetica" w:hAnsi="Helvetica" w:cs="Helvetica"/>
            <w:color w:val="337AB7"/>
            <w:sz w:val="23"/>
            <w:szCs w:val="23"/>
            <w:lang w:val="en-US"/>
          </w:rPr>
          <w:t>Lorrier</w:t>
        </w:r>
        <w:proofErr w:type="spellEnd"/>
        <w:r w:rsidRPr="008679A2">
          <w:rPr>
            <w:rStyle w:val="Hipervnculo"/>
            <w:rFonts w:ascii="Helvetica" w:hAnsi="Helvetica" w:cs="Helvetica"/>
            <w:color w:val="337AB7"/>
            <w:sz w:val="23"/>
            <w:szCs w:val="23"/>
            <w:lang w:val="en-US"/>
          </w:rPr>
          <w:t xml:space="preserve"> LR2</w:t>
        </w:r>
      </w:hyperlink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> is a fully outdoor device intended to establish a wide coverage network by telecommunications operators and local network by individuals or IoT connectivity service providers. Our documentation explains how to connect it to The Things Network.</w:t>
      </w:r>
    </w:p>
    <w:p w:rsidR="008679A2" w:rsidRDefault="008679A2" w:rsidP="008679A2">
      <w:pPr>
        <w:pStyle w:val="Ttulo2"/>
        <w:shd w:val="clear" w:color="auto" w:fill="FFFFFF"/>
        <w:spacing w:before="300" w:after="150"/>
        <w:rPr>
          <w:rFonts w:ascii="Helvetica" w:hAnsi="Helvetica" w:cs="Helvetica"/>
          <w:b w:val="0"/>
          <w:color w:val="4A4A4A"/>
          <w:sz w:val="45"/>
          <w:szCs w:val="45"/>
        </w:rPr>
      </w:pPr>
      <w:proofErr w:type="spellStart"/>
      <w:r>
        <w:rPr>
          <w:rFonts w:ascii="Helvetica" w:hAnsi="Helvetica" w:cs="Helvetica"/>
          <w:b w:val="0"/>
          <w:bCs/>
          <w:color w:val="4A4A4A"/>
          <w:sz w:val="45"/>
          <w:szCs w:val="45"/>
        </w:rPr>
        <w:lastRenderedPageBreak/>
        <w:t>Lorix</w:t>
      </w:r>
      <w:proofErr w:type="spellEnd"/>
    </w:p>
    <w:p w:rsidR="008679A2" w:rsidRPr="008679A2" w:rsidRDefault="008679A2" w:rsidP="008679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  <w:lang w:val="en-US"/>
        </w:rPr>
      </w:pPr>
      <w:hyperlink r:id="rId16" w:history="1">
        <w:r w:rsidRPr="008679A2">
          <w:rPr>
            <w:rStyle w:val="Hipervnculo"/>
            <w:rFonts w:ascii="Helvetica" w:hAnsi="Helvetica" w:cs="Helvetica"/>
            <w:color w:val="337AB7"/>
            <w:sz w:val="23"/>
            <w:szCs w:val="23"/>
            <w:lang w:val="en-US"/>
          </w:rPr>
          <w:t>LORIX One</w:t>
        </w:r>
      </w:hyperlink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 xml:space="preserve">: The </w:t>
      </w:r>
      <w:proofErr w:type="spellStart"/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>Lorix</w:t>
      </w:r>
      <w:proofErr w:type="spellEnd"/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 xml:space="preserve"> One is an affordable, Swiss-made </w:t>
      </w:r>
      <w:proofErr w:type="spellStart"/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>LoRa</w:t>
      </w:r>
      <w:proofErr w:type="spellEnd"/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 xml:space="preserve"> gateway. Although we haven’t tested it yet, it seems to offer a performant operating system.</w:t>
      </w:r>
    </w:p>
    <w:p w:rsidR="008679A2" w:rsidRDefault="008679A2" w:rsidP="008679A2">
      <w:pPr>
        <w:pStyle w:val="Ttulo2"/>
        <w:shd w:val="clear" w:color="auto" w:fill="FFFFFF"/>
        <w:spacing w:before="300" w:after="150"/>
        <w:rPr>
          <w:rFonts w:ascii="Helvetica" w:hAnsi="Helvetica" w:cs="Helvetica"/>
          <w:b w:val="0"/>
          <w:color w:val="4A4A4A"/>
          <w:sz w:val="45"/>
          <w:szCs w:val="45"/>
        </w:rPr>
      </w:pPr>
      <w:proofErr w:type="spellStart"/>
      <w:r>
        <w:rPr>
          <w:rFonts w:ascii="Helvetica" w:hAnsi="Helvetica" w:cs="Helvetica"/>
          <w:b w:val="0"/>
          <w:bCs/>
          <w:color w:val="4A4A4A"/>
          <w:sz w:val="45"/>
          <w:szCs w:val="45"/>
        </w:rPr>
        <w:t>Lorank</w:t>
      </w:r>
      <w:proofErr w:type="spellEnd"/>
    </w:p>
    <w:p w:rsidR="008679A2" w:rsidRPr="008679A2" w:rsidRDefault="008679A2" w:rsidP="008679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  <w:lang w:val="en-US"/>
        </w:rPr>
      </w:pPr>
      <w:hyperlink r:id="rId17" w:history="1">
        <w:proofErr w:type="spellStart"/>
        <w:r w:rsidRPr="008679A2">
          <w:rPr>
            <w:rStyle w:val="Hipervnculo"/>
            <w:rFonts w:ascii="Helvetica" w:hAnsi="Helvetica" w:cs="Helvetica"/>
            <w:color w:val="337AB7"/>
            <w:sz w:val="23"/>
            <w:szCs w:val="23"/>
            <w:lang w:val="en-US"/>
          </w:rPr>
          <w:t>Lorank</w:t>
        </w:r>
        <w:proofErr w:type="spellEnd"/>
        <w:r w:rsidRPr="008679A2">
          <w:rPr>
            <w:rStyle w:val="Hipervnculo"/>
            <w:rFonts w:ascii="Helvetica" w:hAnsi="Helvetica" w:cs="Helvetica"/>
            <w:color w:val="337AB7"/>
            <w:sz w:val="23"/>
            <w:szCs w:val="23"/>
            <w:lang w:val="en-US"/>
          </w:rPr>
          <w:t xml:space="preserve"> 8</w:t>
        </w:r>
      </w:hyperlink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 xml:space="preserve">: The device is built upon the radio board of IMST and the open source hardware </w:t>
      </w:r>
      <w:proofErr w:type="spellStart"/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>BeagleBone</w:t>
      </w:r>
      <w:proofErr w:type="spellEnd"/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 xml:space="preserve"> Black.</w:t>
      </w:r>
    </w:p>
    <w:p w:rsidR="008679A2" w:rsidRDefault="008679A2" w:rsidP="008679A2">
      <w:pPr>
        <w:pStyle w:val="Ttulo2"/>
        <w:shd w:val="clear" w:color="auto" w:fill="FFFFFF"/>
        <w:spacing w:before="300" w:after="150"/>
        <w:rPr>
          <w:rFonts w:ascii="Helvetica" w:hAnsi="Helvetica" w:cs="Helvetica"/>
          <w:b w:val="0"/>
          <w:color w:val="4A4A4A"/>
          <w:sz w:val="45"/>
          <w:szCs w:val="45"/>
        </w:rPr>
      </w:pPr>
      <w:r>
        <w:rPr>
          <w:rFonts w:ascii="Helvetica" w:hAnsi="Helvetica" w:cs="Helvetica"/>
          <w:b w:val="0"/>
          <w:bCs/>
          <w:color w:val="4A4A4A"/>
          <w:sz w:val="45"/>
          <w:szCs w:val="45"/>
        </w:rPr>
        <w:t>AAEON AIOT-ILRA01</w:t>
      </w:r>
    </w:p>
    <w:p w:rsidR="008679A2" w:rsidRPr="008679A2" w:rsidRDefault="008679A2" w:rsidP="008679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  <w:lang w:val="en-US"/>
        </w:rPr>
      </w:pPr>
      <w:hyperlink r:id="rId18" w:history="1">
        <w:proofErr w:type="spellStart"/>
        <w:r w:rsidRPr="008679A2">
          <w:rPr>
            <w:rStyle w:val="Hipervnculo"/>
            <w:rFonts w:ascii="Helvetica" w:hAnsi="Helvetica" w:cs="Helvetica"/>
            <w:color w:val="337AB7"/>
            <w:sz w:val="23"/>
            <w:szCs w:val="23"/>
            <w:lang w:val="en-US"/>
          </w:rPr>
          <w:t>Aaeon</w:t>
        </w:r>
        <w:proofErr w:type="spellEnd"/>
        <w:r w:rsidRPr="008679A2">
          <w:rPr>
            <w:rStyle w:val="Hipervnculo"/>
            <w:rFonts w:ascii="Helvetica" w:hAnsi="Helvetica" w:cs="Helvetica"/>
            <w:color w:val="337AB7"/>
            <w:sz w:val="23"/>
            <w:szCs w:val="23"/>
            <w:lang w:val="en-US"/>
          </w:rPr>
          <w:t xml:space="preserve"> UP</w:t>
        </w:r>
      </w:hyperlink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>: The AAEON AIOT-ILRA01 is a powerful gateway, running Debian on an AMD64 processor. It’s ideal to run a packet forwarder, and applications on the same machine.</w:t>
      </w:r>
    </w:p>
    <w:p w:rsidR="008679A2" w:rsidRDefault="008679A2" w:rsidP="008679A2">
      <w:pPr>
        <w:pStyle w:val="Ttulo2"/>
        <w:shd w:val="clear" w:color="auto" w:fill="FFFFFF"/>
        <w:spacing w:before="300" w:after="150"/>
        <w:rPr>
          <w:rFonts w:ascii="Helvetica" w:hAnsi="Helvetica" w:cs="Helvetica"/>
          <w:b w:val="0"/>
          <w:color w:val="4A4A4A"/>
          <w:sz w:val="45"/>
          <w:szCs w:val="45"/>
        </w:rPr>
      </w:pPr>
      <w:r>
        <w:rPr>
          <w:rFonts w:ascii="Helvetica" w:hAnsi="Helvetica" w:cs="Helvetica"/>
          <w:b w:val="0"/>
          <w:bCs/>
          <w:color w:val="4A4A4A"/>
          <w:sz w:val="45"/>
          <w:szCs w:val="45"/>
        </w:rPr>
        <w:t xml:space="preserve">Cisco </w:t>
      </w:r>
      <w:proofErr w:type="spellStart"/>
      <w:r>
        <w:rPr>
          <w:rFonts w:ascii="Helvetica" w:hAnsi="Helvetica" w:cs="Helvetica"/>
          <w:b w:val="0"/>
          <w:bCs/>
          <w:color w:val="4A4A4A"/>
          <w:sz w:val="45"/>
          <w:szCs w:val="45"/>
        </w:rPr>
        <w:t>LoRaWAN</w:t>
      </w:r>
      <w:proofErr w:type="spellEnd"/>
      <w:r>
        <w:rPr>
          <w:rFonts w:ascii="Helvetica" w:hAnsi="Helvetica" w:cs="Helvetica"/>
          <w:b w:val="0"/>
          <w:bCs/>
          <w:color w:val="4A4A4A"/>
          <w:sz w:val="45"/>
          <w:szCs w:val="45"/>
        </w:rPr>
        <w:t xml:space="preserve"> Gateway</w:t>
      </w:r>
    </w:p>
    <w:p w:rsidR="008679A2" w:rsidRDefault="008679A2" w:rsidP="008679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>The </w:t>
      </w:r>
      <w:hyperlink r:id="rId19" w:history="1">
        <w:r w:rsidRPr="008679A2">
          <w:rPr>
            <w:rStyle w:val="Hipervnculo"/>
            <w:rFonts w:ascii="Helvetica" w:hAnsi="Helvetica" w:cs="Helvetica"/>
            <w:color w:val="337AB7"/>
            <w:sz w:val="23"/>
            <w:szCs w:val="23"/>
            <w:lang w:val="en-US"/>
          </w:rPr>
          <w:t xml:space="preserve">Cisco </w:t>
        </w:r>
        <w:proofErr w:type="spellStart"/>
        <w:r w:rsidRPr="008679A2">
          <w:rPr>
            <w:rStyle w:val="Hipervnculo"/>
            <w:rFonts w:ascii="Helvetica" w:hAnsi="Helvetica" w:cs="Helvetica"/>
            <w:color w:val="337AB7"/>
            <w:sz w:val="23"/>
            <w:szCs w:val="23"/>
            <w:lang w:val="en-US"/>
          </w:rPr>
          <w:t>LoRaWAN</w:t>
        </w:r>
        <w:proofErr w:type="spellEnd"/>
        <w:r w:rsidRPr="008679A2">
          <w:rPr>
            <w:rStyle w:val="Hipervnculo"/>
            <w:rFonts w:ascii="Helvetica" w:hAnsi="Helvetica" w:cs="Helvetica"/>
            <w:color w:val="337AB7"/>
            <w:sz w:val="23"/>
            <w:szCs w:val="23"/>
            <w:lang w:val="en-US"/>
          </w:rPr>
          <w:t xml:space="preserve"> Gateway</w:t>
        </w:r>
      </w:hyperlink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 xml:space="preserve"> is carrier-grade solution suitable for users who have experience with Cisco software, and that are looking for an industrial-grade </w:t>
      </w:r>
      <w:proofErr w:type="spellStart"/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>LoRaWAN</w:t>
      </w:r>
      <w:proofErr w:type="spellEnd"/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 xml:space="preserve"> gateway.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It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supports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16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channels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, as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well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as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geolocation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8679A2" w:rsidRDefault="008679A2" w:rsidP="008679A2">
      <w:pPr>
        <w:pStyle w:val="Ttulo2"/>
        <w:shd w:val="clear" w:color="auto" w:fill="FFFFFF"/>
        <w:spacing w:before="300" w:after="150"/>
        <w:rPr>
          <w:rFonts w:ascii="Helvetica" w:hAnsi="Helvetica" w:cs="Helvetica"/>
          <w:b w:val="0"/>
          <w:color w:val="4A4A4A"/>
          <w:sz w:val="45"/>
          <w:szCs w:val="45"/>
        </w:rPr>
      </w:pPr>
      <w:proofErr w:type="spellStart"/>
      <w:r>
        <w:rPr>
          <w:rFonts w:ascii="Helvetica" w:hAnsi="Helvetica" w:cs="Helvetica"/>
          <w:b w:val="0"/>
          <w:bCs/>
          <w:color w:val="4A4A4A"/>
          <w:sz w:val="45"/>
          <w:szCs w:val="45"/>
        </w:rPr>
        <w:t>Gemtek</w:t>
      </w:r>
      <w:proofErr w:type="spellEnd"/>
    </w:p>
    <w:p w:rsidR="008679A2" w:rsidRDefault="008679A2" w:rsidP="008679A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Outdoor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Gateway</w:t>
      </w:r>
    </w:p>
    <w:p w:rsidR="008679A2" w:rsidRDefault="008679A2" w:rsidP="008679A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64-channels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Outdoor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Gateway</w:t>
      </w:r>
    </w:p>
    <w:p w:rsidR="008679A2" w:rsidRDefault="008679A2" w:rsidP="008679A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Femto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Indoor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Gateway</w:t>
      </w:r>
    </w:p>
    <w:p w:rsidR="008679A2" w:rsidRDefault="008679A2" w:rsidP="008679A2">
      <w:pPr>
        <w:pStyle w:val="Ttulo2"/>
        <w:shd w:val="clear" w:color="auto" w:fill="FFFFFF"/>
        <w:spacing w:before="300" w:after="150"/>
        <w:rPr>
          <w:rFonts w:ascii="Helvetica" w:hAnsi="Helvetica" w:cs="Helvetica"/>
          <w:b w:val="0"/>
          <w:color w:val="4A4A4A"/>
          <w:sz w:val="45"/>
          <w:szCs w:val="45"/>
        </w:rPr>
      </w:pPr>
      <w:proofErr w:type="spellStart"/>
      <w:r>
        <w:rPr>
          <w:rFonts w:ascii="Helvetica" w:hAnsi="Helvetica" w:cs="Helvetica"/>
          <w:b w:val="0"/>
          <w:bCs/>
          <w:color w:val="4A4A4A"/>
          <w:sz w:val="45"/>
          <w:szCs w:val="45"/>
        </w:rPr>
        <w:t>Adaptative</w:t>
      </w:r>
      <w:proofErr w:type="spellEnd"/>
      <w:r>
        <w:rPr>
          <w:rFonts w:ascii="Helvetica" w:hAnsi="Helvetica" w:cs="Helvetica"/>
          <w:b w:val="0"/>
          <w:bCs/>
          <w:color w:val="4A4A4A"/>
          <w:sz w:val="45"/>
          <w:szCs w:val="45"/>
        </w:rPr>
        <w:t xml:space="preserve"> Modules</w:t>
      </w:r>
    </w:p>
    <w:p w:rsidR="008679A2" w:rsidRPr="008679A2" w:rsidRDefault="008679A2" w:rsidP="008679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  <w:lang w:val="en-US"/>
        </w:rPr>
      </w:pPr>
      <w:hyperlink r:id="rId20" w:history="1">
        <w:r w:rsidRPr="008679A2">
          <w:rPr>
            <w:rStyle w:val="Hipervnculo"/>
            <w:rFonts w:ascii="Helvetica" w:hAnsi="Helvetica" w:cs="Helvetica"/>
            <w:color w:val="337AB7"/>
            <w:sz w:val="23"/>
            <w:szCs w:val="23"/>
            <w:lang w:val="en-US"/>
          </w:rPr>
          <w:t>L-gateway</w:t>
        </w:r>
      </w:hyperlink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>: An outdoor, low-cost gateway.</w:t>
      </w:r>
    </w:p>
    <w:p w:rsidR="008679A2" w:rsidRDefault="008679A2" w:rsidP="008679A2">
      <w:pPr>
        <w:pStyle w:val="Ttulo2"/>
        <w:shd w:val="clear" w:color="auto" w:fill="FFFFFF"/>
        <w:spacing w:before="300" w:after="150"/>
        <w:rPr>
          <w:rFonts w:ascii="Helvetica" w:hAnsi="Helvetica" w:cs="Helvetica"/>
          <w:b w:val="0"/>
          <w:color w:val="4A4A4A"/>
          <w:sz w:val="45"/>
          <w:szCs w:val="45"/>
        </w:rPr>
      </w:pPr>
      <w:proofErr w:type="spellStart"/>
      <w:r>
        <w:rPr>
          <w:rFonts w:ascii="Helvetica" w:hAnsi="Helvetica" w:cs="Helvetica"/>
          <w:b w:val="0"/>
          <w:bCs/>
          <w:color w:val="4A4A4A"/>
          <w:sz w:val="45"/>
          <w:szCs w:val="45"/>
        </w:rPr>
        <w:t>Tektelic</w:t>
      </w:r>
      <w:proofErr w:type="spellEnd"/>
    </w:p>
    <w:p w:rsidR="008679A2" w:rsidRPr="008679A2" w:rsidRDefault="008679A2" w:rsidP="008679A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  <w:lang w:val="en-US"/>
        </w:rPr>
      </w:pPr>
      <w:hyperlink r:id="rId21" w:history="1">
        <w:proofErr w:type="spellStart"/>
        <w:r w:rsidRPr="008679A2">
          <w:rPr>
            <w:rStyle w:val="Hipervnculo"/>
            <w:rFonts w:ascii="Helvetica" w:hAnsi="Helvetica" w:cs="Helvetica"/>
            <w:color w:val="337AB7"/>
            <w:sz w:val="23"/>
            <w:szCs w:val="23"/>
            <w:lang w:val="en-US"/>
          </w:rPr>
          <w:t>KonaEdge</w:t>
        </w:r>
        <w:proofErr w:type="spellEnd"/>
        <w:r w:rsidRPr="008679A2">
          <w:rPr>
            <w:rStyle w:val="Hipervnculo"/>
            <w:rFonts w:ascii="Helvetica" w:hAnsi="Helvetica" w:cs="Helvetica"/>
            <w:color w:val="337AB7"/>
            <w:sz w:val="23"/>
            <w:szCs w:val="23"/>
            <w:lang w:val="en-US"/>
          </w:rPr>
          <w:t xml:space="preserve"> Pico IoT Gateway</w:t>
        </w:r>
      </w:hyperlink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>: This gateway is an easy-to-configure gateway, advertised as a </w:t>
      </w:r>
      <w:r w:rsidRPr="008679A2">
        <w:rPr>
          <w:rStyle w:val="nfasis"/>
          <w:rFonts w:ascii="Helvetica" w:hAnsi="Helvetica" w:cs="Helvetica"/>
          <w:color w:val="333333"/>
          <w:sz w:val="23"/>
          <w:szCs w:val="23"/>
          <w:lang w:val="en-US"/>
        </w:rPr>
        <w:t xml:space="preserve">plug-and-play </w:t>
      </w:r>
      <w:proofErr w:type="spellStart"/>
      <w:r w:rsidRPr="008679A2">
        <w:rPr>
          <w:rStyle w:val="nfasis"/>
          <w:rFonts w:ascii="Helvetica" w:hAnsi="Helvetica" w:cs="Helvetica"/>
          <w:color w:val="333333"/>
          <w:sz w:val="23"/>
          <w:szCs w:val="23"/>
          <w:lang w:val="en-US"/>
        </w:rPr>
        <w:t>pico</w:t>
      </w:r>
      <w:proofErr w:type="spellEnd"/>
      <w:r w:rsidRPr="008679A2">
        <w:rPr>
          <w:rStyle w:val="nfasis"/>
          <w:rFonts w:ascii="Helvetica" w:hAnsi="Helvetica" w:cs="Helvetica"/>
          <w:color w:val="333333"/>
          <w:sz w:val="23"/>
          <w:szCs w:val="23"/>
          <w:lang w:val="en-US"/>
        </w:rPr>
        <w:t xml:space="preserve"> gateway</w:t>
      </w:r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>.</w:t>
      </w:r>
    </w:p>
    <w:p w:rsidR="008679A2" w:rsidRPr="008679A2" w:rsidRDefault="008679A2" w:rsidP="008679A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  <w:lang w:val="en-US"/>
        </w:rPr>
      </w:pPr>
      <w:hyperlink r:id="rId22" w:history="1">
        <w:r w:rsidRPr="008679A2">
          <w:rPr>
            <w:rStyle w:val="Hipervnculo"/>
            <w:rFonts w:ascii="Helvetica" w:hAnsi="Helvetica" w:cs="Helvetica"/>
            <w:color w:val="337AB7"/>
            <w:sz w:val="23"/>
            <w:szCs w:val="23"/>
            <w:lang w:val="en-US"/>
          </w:rPr>
          <w:t>Kona Macro IoT Gateway</w:t>
        </w:r>
      </w:hyperlink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 xml:space="preserve">: This gateway is a 64 channel </w:t>
      </w:r>
      <w:proofErr w:type="spellStart"/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>LoRa</w:t>
      </w:r>
      <w:proofErr w:type="spellEnd"/>
      <w:r w:rsidRPr="008679A2">
        <w:rPr>
          <w:rFonts w:ascii="Helvetica" w:hAnsi="Helvetica" w:cs="Helvetica"/>
          <w:color w:val="333333"/>
          <w:sz w:val="23"/>
          <w:szCs w:val="23"/>
          <w:lang w:val="en-US"/>
        </w:rPr>
        <w:t xml:space="preserve"> gateway.</w:t>
      </w:r>
    </w:p>
    <w:p w:rsidR="008679A2" w:rsidRDefault="008679A2">
      <w:pP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br w:type="page"/>
      </w:r>
    </w:p>
    <w:p w:rsidR="008679A2" w:rsidRDefault="008679A2" w:rsidP="008679A2">
      <w:pPr>
        <w:pStyle w:val="Encabezado"/>
        <w:rPr>
          <w:rFonts w:ascii="Arial" w:eastAsia="Arial" w:hAnsi="Arial" w:cs="Arial"/>
          <w:b/>
          <w:sz w:val="32"/>
        </w:rPr>
      </w:pPr>
      <w:r w:rsidRPr="008679A2">
        <w:rPr>
          <w:rFonts w:ascii="Arial" w:eastAsia="Arial" w:hAnsi="Arial" w:cs="Arial"/>
          <w:b/>
          <w:sz w:val="32"/>
        </w:rPr>
        <w:lastRenderedPageBreak/>
        <w:t xml:space="preserve">Resultado </w:t>
      </w:r>
    </w:p>
    <w:p w:rsidR="008679A2" w:rsidRDefault="008679A2" w:rsidP="008679A2">
      <w:pPr>
        <w:pStyle w:val="Encabezado"/>
        <w:rPr>
          <w:rFonts w:ascii="Arial" w:eastAsia="Arial" w:hAnsi="Arial" w:cs="Arial"/>
        </w:rPr>
      </w:pPr>
    </w:p>
    <w:p w:rsidR="008679A2" w:rsidRDefault="008679A2" w:rsidP="00A92546">
      <w:pPr>
        <w:pStyle w:val="Encabezado"/>
        <w:shd w:val="clear" w:color="auto" w:fill="C2D69B" w:themeFill="accent3" w:themeFillTint="99"/>
        <w:rPr>
          <w:rFonts w:ascii="Arial" w:eastAsia="Arial" w:hAnsi="Arial" w:cs="Arial"/>
        </w:rPr>
      </w:pPr>
    </w:p>
    <w:p w:rsidR="006E1681" w:rsidRPr="00A92546" w:rsidRDefault="008679A2" w:rsidP="00A92546">
      <w:pPr>
        <w:pStyle w:val="Encabezado"/>
        <w:shd w:val="clear" w:color="auto" w:fill="C2D69B" w:themeFill="accent3" w:themeFillTint="99"/>
        <w:rPr>
          <w:rFonts w:ascii="Arial" w:eastAsia="Arial" w:hAnsi="Arial" w:cs="Arial"/>
          <w:sz w:val="28"/>
        </w:rPr>
      </w:pPr>
      <w:r w:rsidRPr="00A92546">
        <w:rPr>
          <w:rFonts w:ascii="Arial" w:eastAsia="Arial" w:hAnsi="Arial" w:cs="Arial"/>
          <w:sz w:val="28"/>
        </w:rPr>
        <w:t xml:space="preserve">De acuerdo al </w:t>
      </w:r>
      <w:proofErr w:type="spellStart"/>
      <w:r w:rsidRPr="00A92546">
        <w:rPr>
          <w:rFonts w:ascii="Arial" w:eastAsia="Arial" w:hAnsi="Arial" w:cs="Arial"/>
          <w:sz w:val="28"/>
        </w:rPr>
        <w:t>analisis</w:t>
      </w:r>
      <w:proofErr w:type="spellEnd"/>
      <w:r w:rsidRPr="00A92546">
        <w:rPr>
          <w:rFonts w:ascii="Arial" w:eastAsia="Arial" w:hAnsi="Arial" w:cs="Arial"/>
          <w:sz w:val="28"/>
        </w:rPr>
        <w:t xml:space="preserve"> y la retroalimentación del cliente fue seleccionado el dispositivo</w:t>
      </w:r>
    </w:p>
    <w:p w:rsidR="008679A2" w:rsidRPr="00A92546" w:rsidRDefault="008679A2" w:rsidP="00A92546">
      <w:pPr>
        <w:pStyle w:val="Encabezado"/>
        <w:shd w:val="clear" w:color="auto" w:fill="C2D69B" w:themeFill="accent3" w:themeFillTint="99"/>
        <w:rPr>
          <w:rFonts w:ascii="Arial" w:eastAsia="Arial" w:hAnsi="Arial" w:cs="Arial"/>
          <w:b/>
          <w:sz w:val="28"/>
        </w:rPr>
      </w:pPr>
      <w:r w:rsidRPr="00A92546">
        <w:rPr>
          <w:rFonts w:ascii="Arial" w:eastAsia="Arial" w:hAnsi="Arial" w:cs="Arial"/>
          <w:b/>
          <w:sz w:val="28"/>
        </w:rPr>
        <w:t xml:space="preserve">Cisco </w:t>
      </w:r>
      <w:proofErr w:type="spellStart"/>
      <w:r w:rsidRPr="00A92546">
        <w:rPr>
          <w:rFonts w:ascii="Arial" w:eastAsia="Arial" w:hAnsi="Arial" w:cs="Arial"/>
          <w:b/>
          <w:sz w:val="28"/>
        </w:rPr>
        <w:t>LoRaWan</w:t>
      </w:r>
      <w:proofErr w:type="spellEnd"/>
      <w:r w:rsidRPr="00A92546">
        <w:rPr>
          <w:rFonts w:ascii="Arial" w:eastAsia="Arial" w:hAnsi="Arial" w:cs="Arial"/>
          <w:b/>
          <w:sz w:val="28"/>
        </w:rPr>
        <w:t xml:space="preserve"> </w:t>
      </w:r>
      <w:proofErr w:type="spellStart"/>
      <w:r w:rsidRPr="00A92546">
        <w:rPr>
          <w:rFonts w:ascii="Arial" w:eastAsia="Arial" w:hAnsi="Arial" w:cs="Arial"/>
          <w:b/>
          <w:sz w:val="28"/>
        </w:rPr>
        <w:t>gateway</w:t>
      </w:r>
      <w:r w:rsidR="003C2CE0" w:rsidRPr="00A92546">
        <w:rPr>
          <w:rFonts w:ascii="Arial" w:eastAsia="Arial" w:hAnsi="Arial" w:cs="Arial"/>
          <w:b/>
          <w:sz w:val="28"/>
        </w:rPr>
        <w:t>s</w:t>
      </w:r>
      <w:proofErr w:type="spellEnd"/>
    </w:p>
    <w:p w:rsidR="00A92546" w:rsidRPr="008679A2" w:rsidRDefault="00A92546" w:rsidP="00A92546">
      <w:pPr>
        <w:pStyle w:val="Encabezado"/>
        <w:shd w:val="clear" w:color="auto" w:fill="C2D69B" w:themeFill="accent3" w:themeFillTint="99"/>
        <w:rPr>
          <w:rFonts w:ascii="Arial" w:eastAsia="Arial" w:hAnsi="Arial" w:cs="Arial"/>
          <w:b/>
        </w:rPr>
      </w:pPr>
    </w:p>
    <w:sectPr w:rsidR="00A92546" w:rsidRPr="008679A2">
      <w:headerReference w:type="default" r:id="rId23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2B05" w:rsidRDefault="00E32B05" w:rsidP="001C5FA6">
      <w:pPr>
        <w:spacing w:after="0" w:line="240" w:lineRule="auto"/>
      </w:pPr>
      <w:r>
        <w:separator/>
      </w:r>
    </w:p>
  </w:endnote>
  <w:endnote w:type="continuationSeparator" w:id="0">
    <w:p w:rsidR="00E32B05" w:rsidRDefault="00E32B05" w:rsidP="001C5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2B05" w:rsidRDefault="00E32B05" w:rsidP="001C5FA6">
      <w:pPr>
        <w:spacing w:after="0" w:line="240" w:lineRule="auto"/>
      </w:pPr>
      <w:r>
        <w:separator/>
      </w:r>
    </w:p>
  </w:footnote>
  <w:footnote w:type="continuationSeparator" w:id="0">
    <w:p w:rsidR="00E32B05" w:rsidRDefault="00E32B05" w:rsidP="001C5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066D" w:rsidRDefault="00D7066D">
    <w:pPr>
      <w:pStyle w:val="Encabezado"/>
      <w:rPr>
        <w:lang w:val="en-US"/>
      </w:rPr>
    </w:pPr>
  </w:p>
  <w:p w:rsidR="00D7066D" w:rsidRDefault="00D7066D">
    <w:pPr>
      <w:pStyle w:val="Encabezado"/>
      <w:rPr>
        <w:lang w:val="en-US"/>
      </w:rPr>
    </w:pPr>
  </w:p>
  <w:p w:rsidR="00D7066D" w:rsidRDefault="00D7066D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2A5E"/>
    <w:multiLevelType w:val="multilevel"/>
    <w:tmpl w:val="3FF4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E3975"/>
    <w:multiLevelType w:val="multilevel"/>
    <w:tmpl w:val="DD523DD8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182B70FB"/>
    <w:multiLevelType w:val="multilevel"/>
    <w:tmpl w:val="561A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C5DD2"/>
    <w:multiLevelType w:val="multilevel"/>
    <w:tmpl w:val="26B2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1695F"/>
    <w:multiLevelType w:val="multilevel"/>
    <w:tmpl w:val="7486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355E4"/>
    <w:multiLevelType w:val="multilevel"/>
    <w:tmpl w:val="8994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26F98"/>
    <w:multiLevelType w:val="multilevel"/>
    <w:tmpl w:val="ECE2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2A7FE5"/>
    <w:multiLevelType w:val="multilevel"/>
    <w:tmpl w:val="B5D4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386FC9"/>
    <w:multiLevelType w:val="multilevel"/>
    <w:tmpl w:val="87BC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1E3AA2"/>
    <w:multiLevelType w:val="multilevel"/>
    <w:tmpl w:val="3FC8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987774"/>
    <w:multiLevelType w:val="multilevel"/>
    <w:tmpl w:val="C584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B02F4F"/>
    <w:multiLevelType w:val="hybridMultilevel"/>
    <w:tmpl w:val="714263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112CA"/>
    <w:multiLevelType w:val="multilevel"/>
    <w:tmpl w:val="0454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EE4B0C"/>
    <w:multiLevelType w:val="multilevel"/>
    <w:tmpl w:val="7C34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F337A5"/>
    <w:multiLevelType w:val="multilevel"/>
    <w:tmpl w:val="EE9C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4"/>
  </w:num>
  <w:num w:numId="5">
    <w:abstractNumId w:val="12"/>
  </w:num>
  <w:num w:numId="6">
    <w:abstractNumId w:val="9"/>
  </w:num>
  <w:num w:numId="7">
    <w:abstractNumId w:val="0"/>
  </w:num>
  <w:num w:numId="8">
    <w:abstractNumId w:val="6"/>
  </w:num>
  <w:num w:numId="9">
    <w:abstractNumId w:val="14"/>
  </w:num>
  <w:num w:numId="10">
    <w:abstractNumId w:val="7"/>
  </w:num>
  <w:num w:numId="11">
    <w:abstractNumId w:val="10"/>
  </w:num>
  <w:num w:numId="12">
    <w:abstractNumId w:val="8"/>
  </w:num>
  <w:num w:numId="13">
    <w:abstractNumId w:val="3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684B"/>
    <w:rsid w:val="00020FEE"/>
    <w:rsid w:val="000B4C3E"/>
    <w:rsid w:val="000C18C1"/>
    <w:rsid w:val="000F38AF"/>
    <w:rsid w:val="001436C9"/>
    <w:rsid w:val="001C5FA6"/>
    <w:rsid w:val="001E59C8"/>
    <w:rsid w:val="001F09DC"/>
    <w:rsid w:val="00252BB0"/>
    <w:rsid w:val="002F58AE"/>
    <w:rsid w:val="003A5B4D"/>
    <w:rsid w:val="003C2CE0"/>
    <w:rsid w:val="003C3DE7"/>
    <w:rsid w:val="004147BC"/>
    <w:rsid w:val="0045125E"/>
    <w:rsid w:val="004E7A78"/>
    <w:rsid w:val="005056D8"/>
    <w:rsid w:val="005614BE"/>
    <w:rsid w:val="005C66E8"/>
    <w:rsid w:val="00604F15"/>
    <w:rsid w:val="006075C8"/>
    <w:rsid w:val="0061389A"/>
    <w:rsid w:val="006412B9"/>
    <w:rsid w:val="0068248E"/>
    <w:rsid w:val="006D75B7"/>
    <w:rsid w:val="006E1681"/>
    <w:rsid w:val="0070705D"/>
    <w:rsid w:val="008278FB"/>
    <w:rsid w:val="008679A2"/>
    <w:rsid w:val="009162A1"/>
    <w:rsid w:val="00992E6C"/>
    <w:rsid w:val="00997A74"/>
    <w:rsid w:val="009F4438"/>
    <w:rsid w:val="00A213C7"/>
    <w:rsid w:val="00A6428B"/>
    <w:rsid w:val="00A92546"/>
    <w:rsid w:val="00AB7B41"/>
    <w:rsid w:val="00B15ECF"/>
    <w:rsid w:val="00B57E86"/>
    <w:rsid w:val="00B66795"/>
    <w:rsid w:val="00BD4703"/>
    <w:rsid w:val="00BE407C"/>
    <w:rsid w:val="00C507F5"/>
    <w:rsid w:val="00CB684B"/>
    <w:rsid w:val="00D23B62"/>
    <w:rsid w:val="00D7066D"/>
    <w:rsid w:val="00D84A0A"/>
    <w:rsid w:val="00D924A1"/>
    <w:rsid w:val="00DA2873"/>
    <w:rsid w:val="00DE5933"/>
    <w:rsid w:val="00E32B05"/>
    <w:rsid w:val="00EA73D3"/>
    <w:rsid w:val="00EA7E01"/>
    <w:rsid w:val="00EB1075"/>
    <w:rsid w:val="00F04D9F"/>
    <w:rsid w:val="00F0547B"/>
    <w:rsid w:val="00F33A20"/>
    <w:rsid w:val="00F7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2DEA0"/>
  <w15:docId w15:val="{EC9F888D-4911-4A78-8E8F-F27C45E7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C5F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5FA6"/>
  </w:style>
  <w:style w:type="paragraph" w:styleId="Piedepgina">
    <w:name w:val="footer"/>
    <w:basedOn w:val="Normal"/>
    <w:link w:val="PiedepginaCar"/>
    <w:uiPriority w:val="99"/>
    <w:unhideWhenUsed/>
    <w:rsid w:val="001C5F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5FA6"/>
  </w:style>
  <w:style w:type="character" w:customStyle="1" w:styleId="js-path-segment">
    <w:name w:val="js-path-segment"/>
    <w:basedOn w:val="Fuentedeprrafopredeter"/>
    <w:rsid w:val="006E1681"/>
  </w:style>
  <w:style w:type="character" w:styleId="Hipervnculo">
    <w:name w:val="Hyperlink"/>
    <w:basedOn w:val="Fuentedeprrafopredeter"/>
    <w:uiPriority w:val="99"/>
    <w:semiHidden/>
    <w:unhideWhenUsed/>
    <w:rsid w:val="006E1681"/>
    <w:rPr>
      <w:color w:val="0000FF"/>
      <w:u w:val="single"/>
    </w:rPr>
  </w:style>
  <w:style w:type="character" w:customStyle="1" w:styleId="separator">
    <w:name w:val="separator"/>
    <w:basedOn w:val="Fuentedeprrafopredeter"/>
    <w:rsid w:val="006E1681"/>
  </w:style>
  <w:style w:type="character" w:styleId="Textoennegrita">
    <w:name w:val="Strong"/>
    <w:basedOn w:val="Fuentedeprrafopredeter"/>
    <w:uiPriority w:val="22"/>
    <w:qFormat/>
    <w:rsid w:val="006E1681"/>
    <w:rPr>
      <w:b/>
      <w:bCs/>
    </w:rPr>
  </w:style>
  <w:style w:type="paragraph" w:styleId="Sinespaciado">
    <w:name w:val="No Spacing"/>
    <w:uiPriority w:val="1"/>
    <w:qFormat/>
    <w:rsid w:val="008278F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000000"/>
      <w:lang w:eastAsia="es-MX"/>
    </w:rPr>
  </w:style>
  <w:style w:type="table" w:styleId="Tablaconcuadrcula">
    <w:name w:val="Table Grid"/>
    <w:basedOn w:val="Tablanormal"/>
    <w:uiPriority w:val="39"/>
    <w:rsid w:val="008278F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00000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47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7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8679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5E5E5"/>
                <w:right w:val="none" w:sz="0" w:space="0" w:color="auto"/>
              </w:divBdr>
              <w:divsChild>
                <w:div w:id="8099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8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0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70401">
                          <w:marLeft w:val="0"/>
                          <w:marRight w:val="0"/>
                          <w:marTop w:val="10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76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32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796751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361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197476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single" w:sz="6" w:space="6" w:color="CCCCCC"/>
                                                <w:bottom w:val="single" w:sz="6" w:space="0" w:color="CCCCCC"/>
                                                <w:right w:val="single" w:sz="6" w:space="6" w:color="CCCCCC"/>
                                              </w:divBdr>
                                            </w:div>
                                            <w:div w:id="1164005847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238578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515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922240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029731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9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73245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single" w:sz="6" w:space="6" w:color="CCCCCC"/>
                                                <w:bottom w:val="single" w:sz="6" w:space="0" w:color="CCCCCC"/>
                                                <w:right w:val="single" w:sz="6" w:space="6" w:color="CCCCCC"/>
                                              </w:divBdr>
                                            </w:div>
                                            <w:div w:id="1481582238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964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598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82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096826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2034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0" w:color="C0C0C0"/>
                                        <w:left w:val="single" w:sz="6" w:space="0" w:color="D9D9D9"/>
                                        <w:bottom w:val="single" w:sz="6" w:space="0" w:color="D9D9D9"/>
                                        <w:right w:val="single" w:sz="6" w:space="0" w:color="D9D9D9"/>
                                      </w:divBdr>
                                      <w:divsChild>
                                        <w:div w:id="57216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43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361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791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83187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61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23549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0" w:color="F5F5F5"/>
                                            <w:left w:val="single" w:sz="6" w:space="0" w:color="F5F5F5"/>
                                            <w:bottom w:val="single" w:sz="6" w:space="0" w:color="F5F5F5"/>
                                            <w:right w:val="single" w:sz="6" w:space="0" w:color="F5F5F5"/>
                                          </w:divBdr>
                                          <w:divsChild>
                                            <w:div w:id="175007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0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10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304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886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2" w:color="auto"/>
                                                        <w:bottom w:val="single" w:sz="6" w:space="0" w:color="auto"/>
                                                        <w:right w:val="single" w:sz="6" w:space="4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34207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thingsnetwork.org/docs/gateways/gateway" TargetMode="External"/><Relationship Id="rId13" Type="http://schemas.openxmlformats.org/officeDocument/2006/relationships/hyperlink" Target="https://www.thethingsnetwork.org/docs/gateways/multitech" TargetMode="External"/><Relationship Id="rId18" Type="http://schemas.openxmlformats.org/officeDocument/2006/relationships/hyperlink" Target="http://industrialgateways.eu/doc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tektelic.com/konaedge-pico-iot-gateway-spec-sheet/" TargetMode="External"/><Relationship Id="rId7" Type="http://schemas.openxmlformats.org/officeDocument/2006/relationships/image" Target="media/image1.jpg"/><Relationship Id="rId12" Type="http://schemas.openxmlformats.org/officeDocument/2006/relationships/hyperlink" Target="http://www.kerlink.com/en/products/lora-iot-station-2/wirnet-ibts" TargetMode="External"/><Relationship Id="rId17" Type="http://schemas.openxmlformats.org/officeDocument/2006/relationships/hyperlink" Target="https://webshop.ideetron.nl/LORANK-8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rixone.io/" TargetMode="External"/><Relationship Id="rId20" Type="http://schemas.openxmlformats.org/officeDocument/2006/relationships/hyperlink" Target="http://www.adaptivemodules.com/assets/LoRa/L-Gateway-LoRa-Base-Station-Datasheet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hethingsnetwork.org/docs/gateways/kerlink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thethingsnetwork.org/docs/gateways/lorrier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lairdtech.com/products/rg1xx-lora-gateway" TargetMode="External"/><Relationship Id="rId19" Type="http://schemas.openxmlformats.org/officeDocument/2006/relationships/hyperlink" Target="https://www.cisco.com/c/en/us/products/routers/wireless-gateway-lorawan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ickstarter.com/projects/419277966/the-things-network" TargetMode="External"/><Relationship Id="rId14" Type="http://schemas.openxmlformats.org/officeDocument/2006/relationships/hyperlink" Target="http://www.multitech.net/developer/products/multiconnect-conduit-access-point/" TargetMode="External"/><Relationship Id="rId22" Type="http://schemas.openxmlformats.org/officeDocument/2006/relationships/hyperlink" Target="http://www.tektelic.com/kona-macro-iot-gateway-spec-sh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701</Words>
  <Characters>3860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Luna</cp:lastModifiedBy>
  <cp:revision>13</cp:revision>
  <dcterms:created xsi:type="dcterms:W3CDTF">2018-08-12T15:53:00Z</dcterms:created>
  <dcterms:modified xsi:type="dcterms:W3CDTF">2018-08-13T21:26:00Z</dcterms:modified>
</cp:coreProperties>
</file>