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UNIVERSIDAD NACIONAL DE SAN AGUSTÍN DE AREQUIPA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FACULTAD DE INGENIERIA DE PRODUCCION Y SERVICIOS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ESCUELA DE PROFESIONAL DE INGENIERÍA EN TELECOMUNICACIONES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98212" cy="249546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8212" cy="2495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Curso: 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Laboratorio de Software en Telecomunicaciones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Docente: 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Ing. Mayhua Lopez, Efrain Tito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Alumnos:</w:t>
      </w:r>
    </w:p>
    <w:p w:rsidR="00000000" w:rsidDel="00000000" w:rsidP="00000000" w:rsidRDefault="00000000" w:rsidRPr="00000000" w14:paraId="0000000E">
      <w:pPr>
        <w:spacing w:line="240" w:lineRule="auto"/>
        <w:ind w:left="566.9291338582675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Arana Puma, Pedro Jesus</w:t>
      </w:r>
    </w:p>
    <w:p w:rsidR="00000000" w:rsidDel="00000000" w:rsidP="00000000" w:rsidRDefault="00000000" w:rsidRPr="00000000" w14:paraId="0000000F">
      <w:pPr>
        <w:spacing w:line="240" w:lineRule="auto"/>
        <w:ind w:left="566.9291338582675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Barriga Callo Juan Diego</w:t>
      </w:r>
    </w:p>
    <w:p w:rsidR="00000000" w:rsidDel="00000000" w:rsidP="00000000" w:rsidRDefault="00000000" w:rsidRPr="00000000" w14:paraId="00000010">
      <w:pPr>
        <w:spacing w:line="240" w:lineRule="auto"/>
        <w:ind w:left="566.9291338582675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Butron Benites, Ricardo Alonso</w:t>
      </w:r>
    </w:p>
    <w:p w:rsidR="00000000" w:rsidDel="00000000" w:rsidP="00000000" w:rsidRDefault="00000000" w:rsidRPr="00000000" w14:paraId="00000011">
      <w:pPr>
        <w:spacing w:line="240" w:lineRule="auto"/>
        <w:ind w:left="566.9291338582675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Castillo Huayna, Gael Gandhi</w:t>
      </w:r>
    </w:p>
    <w:p w:rsidR="00000000" w:rsidDel="00000000" w:rsidP="00000000" w:rsidRDefault="00000000" w:rsidRPr="00000000" w14:paraId="00000012">
      <w:pPr>
        <w:spacing w:line="240" w:lineRule="auto"/>
        <w:ind w:left="566.9291338582675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Quea Carlo Kevin Baltazar</w:t>
      </w:r>
    </w:p>
    <w:p w:rsidR="00000000" w:rsidDel="00000000" w:rsidP="00000000" w:rsidRDefault="00000000" w:rsidRPr="00000000" w14:paraId="00000013">
      <w:pPr>
        <w:spacing w:line="240" w:lineRule="auto"/>
        <w:ind w:left="566.9291338582675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Año y Sección:</w:t>
      </w:r>
    </w:p>
    <w:p w:rsidR="00000000" w:rsidDel="00000000" w:rsidP="00000000" w:rsidRDefault="00000000" w:rsidRPr="00000000" w14:paraId="00000016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4to año “A”</w:t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Arequipa – Perú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Índice General</w:t>
      </w:r>
      <w:r w:rsidDel="00000000" w:rsidR="00000000" w:rsidRPr="00000000">
        <w:rPr>
          <w:rtl w:val="0"/>
        </w:rPr>
      </w:r>
    </w:p>
    <w:sdt>
      <w:sdtPr>
        <w:id w:val="5906855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6ruodjsfo6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Resumen Ejecutivo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dbg14cpiooq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Introducción y Objetivos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b3dbhv2zkp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Objetivos de Aprendizaje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3jdk86rh7gb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Flujo Metodológico del Curso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ruidoawrvxd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Contexto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8lnqcx6mlbb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Formulación del Problema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mkrwwdsirxj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Problemática Real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ivpm8ie97fq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Usuario Participantes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3vi2afftt2n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Identificación de Elementos y Stakeholders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uv9uckpict6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Stakeholders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u6a174npcqs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Preguntas Clave para Identificación de Stakeholders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gf18nxhpiyy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4.3. Mapeo Interés vs. Influencia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3k2s5edtn2t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4.4. Del stakeholder al requisito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pu1j8xiiglo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Requisitos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9pq6au53y1ok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Requisitos funcionales y no funcionales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57fohxd0f22a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Requisitos Complementarios del Proyecto y Dispositivo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b9azc9yfbid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5.3. Matriz de Trazabilidad: Requisito - Diseño - Prueba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tba3fwx6oiz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 Evaluación de Requisitos No Funcionales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vvd3wredd3t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Atributos Críticos en Telecomunicaciones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5u73u0bs4lst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Latencia Extremo a Extremo (End-to-End)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8ktcif503dkg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6.2. Disponibilidad y Confiabilidad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kjz6xwjm337o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6.3. Escalabilidad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i8z7stxb1wb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6.4. Seguridad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824utvku69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6.5. Recuperación y Resiliencia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dd6ex716h1p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6.6. Observabilidad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66j4kmyt9xt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Arquitectura del Sistema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vxb301lvo3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Responsabilidades por Capa de la Arquitectura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2u9bi3nab55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Flujograma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xtpye24xuabc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7.3. Modelo y Contrato de Datos JSON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8u2ywgcjrkgc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7.5. Jerarquía Estandarizada de Tópicos MQTT: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imamviscovw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8. Diseño de la Comunicación y Diagramas de Secuencia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bwqs81kp4z3w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8.1. Flujo Nominal de Transmisión Telemétrica: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ex3cj5duwo82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8.2. Escenario de Falla de Red y Recuperación con Buffer Local: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color w:val="000000"/>
              <w:u w:val="none"/>
            </w:rPr>
          </w:pPr>
          <w:hyperlink w:anchor="_rvdn3zfxc5ek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u w:val="none"/>
                <w:rtl w:val="0"/>
              </w:rPr>
              <w:t xml:space="preserve">8.3.Estructura e Implementación del Firmware (ESP32 C++)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color w:val="000000"/>
              <w:u w:val="none"/>
            </w:rPr>
          </w:pPr>
          <w:hyperlink w:anchor="_6foqf7yktyb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u w:val="none"/>
                <w:rtl w:val="0"/>
              </w:rPr>
              <w:t xml:space="preserve">9. Conclusiones Provisionales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8"/>
        </w:numPr>
        <w:ind w:left="0" w:firstLine="0"/>
        <w:rPr>
          <w:u w:val="none"/>
        </w:rPr>
      </w:pPr>
      <w:bookmarkStart w:colFirst="0" w:colLast="0" w:name="_d6ruodjsfo6t" w:id="0"/>
      <w:bookmarkEnd w:id="0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53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proyecto aborda el diseño e implementación de un sistema IoT integral para el monitoreo biomédico continuo de frecuencia cardíaca (FC) y saturación de oxígeno (SpO2) en entornos hospitalarios y ambulatorios. La solución se estructura en una arquitectura de 4 capas: Dispositivo, Edge, Backend/Cloud y Aplicación, garantizando resiliencia y cero pérdida de datos ante caídas temporales del enlace inalámbrico mediante estrategias de almacenamiento local y reconexión automática con backoff exponencial.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8"/>
        </w:numPr>
        <w:ind w:left="0" w:hanging="15"/>
        <w:rPr>
          <w:u w:val="none"/>
        </w:rPr>
      </w:pPr>
      <w:bookmarkStart w:colFirst="0" w:colLast="0" w:name="_dbg14cpiooqq" w:id="1"/>
      <w:bookmarkEnd w:id="1"/>
      <w:r w:rsidDel="00000000" w:rsidR="00000000" w:rsidRPr="00000000">
        <w:rPr>
          <w:rtl w:val="0"/>
        </w:rPr>
        <w:t xml:space="preserve">Introducción y Objetivos</w:t>
      </w:r>
    </w:p>
    <w:p w:rsidR="00000000" w:rsidDel="00000000" w:rsidP="00000000" w:rsidRDefault="00000000" w:rsidRPr="00000000" w14:paraId="00000056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desarrollo de software en ingeniería de telecomunicaciones exige ir más allá del correcto funcionamiento lógico. En telecomunicaciones, un sistema que funciona no es suficiente; debe cumplir rigurosamente con tiempos de respuesta, continuidad de servicio, escalabilidad masiva, seguridad en el transporte y mecanismos robustos de recuperación ante fallas de red.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jc w:val="both"/>
        <w:rPr/>
      </w:pPr>
      <w:bookmarkStart w:colFirst="0" w:colLast="0" w:name="_b3dbhv2zkpo" w:id="2"/>
      <w:bookmarkEnd w:id="2"/>
      <w:r w:rsidDel="00000000" w:rsidR="00000000" w:rsidRPr="00000000">
        <w:rPr>
          <w:rtl w:val="0"/>
        </w:rPr>
        <w:t xml:space="preserve">2.1. Objetivos de Aprendizaje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Comprender e implementar metodologías de ingeniería de requisitos orientadas a entornos de telecomunicaciones e IoT.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Diseñar arquitecturas distribuidas resilientes de 4 capas con capacidad de almacenamiento local y sincronización diferida.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Validar mediante experimentación empírica el impacto de la latencia, RSSI, pérdida de paquetes y reconexión en el desempeño del sistema.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3jdk86rh7gbd" w:id="3"/>
      <w:bookmarkEnd w:id="3"/>
      <w:r w:rsidDel="00000000" w:rsidR="00000000" w:rsidRPr="00000000">
        <w:rPr>
          <w:rtl w:val="0"/>
        </w:rPr>
        <w:t xml:space="preserve">2.2. Flujo Metodológico del Curso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4050" cy="629582"/>
            <wp:effectExtent b="12700" l="12700" r="12700" t="127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819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2958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numPr>
          <w:ilvl w:val="0"/>
          <w:numId w:val="8"/>
        </w:numPr>
        <w:ind w:left="0" w:hanging="15"/>
        <w:rPr/>
      </w:pPr>
      <w:bookmarkStart w:colFirst="0" w:colLast="0" w:name="_ruidoawrvxdz" w:id="4"/>
      <w:bookmarkEnd w:id="4"/>
      <w:r w:rsidDel="00000000" w:rsidR="00000000" w:rsidRPr="00000000">
        <w:rPr>
          <w:rtl w:val="0"/>
        </w:rPr>
        <w:t xml:space="preserve">Contexto del Proyecto</w:t>
      </w:r>
    </w:p>
    <w:p w:rsidR="00000000" w:rsidDel="00000000" w:rsidP="00000000" w:rsidRDefault="00000000" w:rsidRPr="00000000" w14:paraId="00000062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proyecto plantea el diseño de una plataforma IoT end-to-end completa, abarcando desde la adquisición física de señales biomédicas en terminales wearable hasta su procesamiento en servidores Edge/Backend y su despliegue en interfaces operativas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8lnqcx6mlbb7" w:id="5"/>
      <w:bookmarkEnd w:id="5"/>
      <w:r w:rsidDel="00000000" w:rsidR="00000000" w:rsidRPr="00000000">
        <w:rPr>
          <w:rtl w:val="0"/>
        </w:rPr>
        <w:t xml:space="preserve">3.1. Formulación del Problema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Mala Formulación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Buena Formulación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"El sistema Wi-Fi falla a veces y los médicos no ven los datos de pulso de los pacientes."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"Las pérdidas imprevistas de cobertura Wi-Fi provocan una tasa de pérdida de paquetes &gt; 12% en tramas biomédicas críticas, ocasionando vacíos de monitoreo mayores a 45 segundos sin mecanismos de trazabilidad o buffer local."</w:t>
            </w:r>
          </w:p>
        </w:tc>
      </w:tr>
    </w:tbl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bookmarkStart w:colFirst="0" w:colLast="0" w:name="_mkrwwdsirxj7" w:id="6"/>
      <w:bookmarkEnd w:id="6"/>
      <w:r w:rsidDel="00000000" w:rsidR="00000000" w:rsidRPr="00000000">
        <w:rPr>
          <w:rtl w:val="0"/>
        </w:rPr>
        <w:t xml:space="preserve">3.2. Problemática Real </w:t>
      </w:r>
    </w:p>
    <w:p w:rsidR="00000000" w:rsidDel="00000000" w:rsidP="00000000" w:rsidRDefault="00000000" w:rsidRPr="00000000" w14:paraId="0000006B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personal de salud y el usuario necesita conocer en tiempo casi real las métricas biomédicas (frecuencia cardíaca y SpO2) de forma inalámbrica, porque actualmente las fallas y caídas de conectividad provocan pérdida de datos clínicos críticos sin trazabilidad, lo que impide una alerta temprana ante anomalías fisiológicas.</w:t>
      </w:r>
    </w:p>
    <w:p w:rsidR="00000000" w:rsidDel="00000000" w:rsidP="00000000" w:rsidRDefault="00000000" w:rsidRPr="00000000" w14:paraId="0000006C">
      <w:pPr>
        <w:ind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ivpm8ie97fq8" w:id="7"/>
      <w:bookmarkEnd w:id="7"/>
      <w:r w:rsidDel="00000000" w:rsidR="00000000" w:rsidRPr="00000000">
        <w:rPr>
          <w:rtl w:val="0"/>
        </w:rPr>
        <w:t xml:space="preserve">3.3. Usuario Participantes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HU-01 (Enfermero / Personal Médico):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Enfermero, quiero visualizar en tiempo real la frecuencia cardíaca y SpO2 de los pacientes junto con alertas inmediatas, para intervenir rápidamente ante eventos de descompensación fisiológica.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HU-02 (Paciente / Usuario Wearable):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Paciente, quiero que el dispositivo wearable transmita de manera transparente mi estado de salud y preserve mis mediciones durante cortes de Wi-Fi, para mantener la continuidad del monitoreo sin perder registros.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HU-03 (Administrador de Red / Soporte):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Como Administrador de Red, quiero disponer de telemetría de red (RSSI, seq, uptime) de cada nodo IoT, para diagnosticar cuellos de botella y problemas de conectividad inalámbrica en el entorno hospitalario.</w:t>
      </w:r>
    </w:p>
    <w:p w:rsidR="00000000" w:rsidDel="00000000" w:rsidP="00000000" w:rsidRDefault="00000000" w:rsidRPr="00000000" w14:paraId="00000071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3vi2afftt2n1" w:id="8"/>
      <w:bookmarkEnd w:id="8"/>
      <w:r w:rsidDel="00000000" w:rsidR="00000000" w:rsidRPr="00000000">
        <w:rPr>
          <w:rtl w:val="0"/>
        </w:rPr>
        <w:t xml:space="preserve">4. Identificación de Elementos y Stakeholders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025"/>
        <w:gridCol w:w="5265"/>
        <w:tblGridChange w:id="0">
          <w:tblGrid>
            <w:gridCol w:w="1710"/>
            <w:gridCol w:w="2025"/>
            <w:gridCol w:w="52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Pregunta Clave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Contexto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¿Dónde ocurre el problema?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 el monitoreo continuo de un usuario/paciente mediante un dispositivo wearable conectado a una red inalámbrica (Wi-Fi).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Stakeholder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¿Quién sufre o usa la solución?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paciente del wearable (que necesita supervisión continua) y el personal médico o plataforma de telemedicina que recibe los datos para diagnóstico o alerta temprana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Necesidad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¿Qué capacidad falta?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 terminal IoT que entregue telemetría estructurada, valide la calidad de los datos (wearable), mantenga trazabilidad temporal y reconecte/almacene datos automáticamente ante cortes de red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¿Qué limitación existe hoy?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Las desconexiones y caídas de señal Wi-Fi provocan pérdida silenciosa de paquetes biomédicos, lecturas ruidosas sin validar y falta de visibilidad del estado operativo del terminal.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Impacto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mide la consecuencia?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través de la tasa de entrega de paquetes (P_entrega), el tiempo de recuperación de enlace (T_rec), la latencia de reporte y el porcentaje de lecturas médicas perdidas o con artefactos. </w:t>
            </w:r>
          </w:p>
        </w:tc>
      </w:tr>
    </w:tbl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uv9uckpict6x" w:id="9"/>
      <w:bookmarkEnd w:id="9"/>
      <w:r w:rsidDel="00000000" w:rsidR="00000000" w:rsidRPr="00000000">
        <w:rPr>
          <w:rtl w:val="0"/>
        </w:rPr>
        <w:t xml:space="preserve">4.1. Stakeholders 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¿Quién opera?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Usuario/Paciente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¿Quién administra?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Seguridad (Enfermero)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¿Quién recibe alertas?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Seguridad (Enfermero)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¿Quién configura?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¿Quién responde ante fallas?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Soporte y mantenimiento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¿Quién audita seguridad?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Soporte y mantenimiento </w:t>
            </w:r>
          </w:p>
        </w:tc>
      </w:tr>
    </w:tbl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u6a174npcqsu" w:id="10"/>
      <w:bookmarkEnd w:id="10"/>
      <w:r w:rsidDel="00000000" w:rsidR="00000000" w:rsidRPr="00000000">
        <w:rPr>
          <w:rtl w:val="0"/>
        </w:rPr>
        <w:t xml:space="preserve">4.2. Preguntas Clave para Identificación de Stakeholders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0"/>
        <w:gridCol w:w="5000"/>
        <w:tblGridChange w:id="0">
          <w:tblGrid>
            <w:gridCol w:w="4000"/>
            <w:gridCol w:w="5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Pregunta Clave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 / Stakeholder Identificado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¿Quién opera el dispositivo en el día a día?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/ Paciente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¿Quién administra los accesos y parámetros?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 del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¿Quién recibe las alertas críticas de salud?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Personal Médico / Enfermero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¿Quién configura la infraestructura de red?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 de Red / Soporte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¿Quién responde ante fallas de hardware/firmware?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Soporte y Mantenimiento Técnico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¿Quién audita la seguridad y privacidad de datos?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Oficial de Seguridad / Auditor IT</w:t>
            </w:r>
          </w:p>
        </w:tc>
      </w:tr>
    </w:tbl>
    <w:p w:rsidR="00000000" w:rsidDel="00000000" w:rsidP="00000000" w:rsidRDefault="00000000" w:rsidRPr="00000000" w14:paraId="000000A6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line="240" w:lineRule="auto"/>
        <w:rPr/>
      </w:pPr>
      <w:bookmarkStart w:colFirst="0" w:colLast="0" w:name="_gf18nxhpiyyo" w:id="11"/>
      <w:bookmarkEnd w:id="11"/>
      <w:r w:rsidDel="00000000" w:rsidR="00000000" w:rsidRPr="00000000">
        <w:rPr>
          <w:rtl w:val="0"/>
        </w:rPr>
        <w:t xml:space="preserve">4.3. Mapeo Interés vs. Influencia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Nivel de Interés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Nivel de Influencia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Personal Médico / Enfermero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/ Paciente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Soporte y Mantenimiento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3k2s5edtn2tm" w:id="12"/>
      <w:bookmarkEnd w:id="12"/>
      <w:r w:rsidDel="00000000" w:rsidR="00000000" w:rsidRPr="00000000">
        <w:rPr>
          <w:rtl w:val="0"/>
        </w:rPr>
        <w:t xml:space="preserve">4.4. Del stakeholder al requisito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Stakeholder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Necesidad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Requisito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 de aceptación </w:t>
            </w:r>
          </w:p>
        </w:tc>
      </w:tr>
      <w:tr>
        <w:trPr>
          <w:cantSplit w:val="0"/>
          <w:trHeight w:val="2054.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Enfermero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necesita monitoreo de signos cardiacos en tiempo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monitorear los signos de los pacientes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debe alertar en caso de signos anómalos</w:t>
            </w:r>
          </w:p>
        </w:tc>
      </w:tr>
    </w:tbl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pu1j8xiigloy" w:id="13"/>
      <w:bookmarkEnd w:id="13"/>
      <w:r w:rsidDel="00000000" w:rsidR="00000000" w:rsidRPr="00000000">
        <w:rPr>
          <w:rtl w:val="0"/>
        </w:rPr>
        <w:t xml:space="preserve">5. Requisitos del proyecto</w:t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9pq6au53y1ok" w:id="14"/>
      <w:bookmarkEnd w:id="14"/>
      <w:r w:rsidDel="00000000" w:rsidR="00000000" w:rsidRPr="00000000">
        <w:rPr>
          <w:rtl w:val="0"/>
        </w:rPr>
        <w:t xml:space="preserve">5.1. Requisitos funcionales y no funcionales 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 funcionales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terminales.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Latencia menor a 2 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Recibir telemetría.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Disponibilidad mayor a 99 %.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Almacenar mediciones.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Proteger credenciales.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Generar alarmas.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Recuperarse en menos de 30 s. </w:t>
            </w:r>
          </w:p>
        </w:tc>
      </w:tr>
    </w:tbl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57fohxd0f22a" w:id="15"/>
      <w:bookmarkEnd w:id="15"/>
      <w:r w:rsidDel="00000000" w:rsidR="00000000" w:rsidRPr="00000000">
        <w:rPr>
          <w:rtl w:val="0"/>
        </w:rPr>
        <w:t xml:space="preserve">5.2. Requisitos Complementarios del Proyecto y Dispositivo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Autonomía Energética: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nodo terminal debe operar continuamente por más de 8 horas con batería Li-Po de 3.7V/1000mAh en modo activo de transmisión.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Factor de Forma y Ergonomía: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Encapsulado wearable ligero con peso inferior a 150g e inmunidad a interferencia electromagnética nominal.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Buffer Local Anticaídas: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Memoria Flash/RAM no volátil capaz de almacenar un mínimo de 1000 tramas biomédicas en estado offline.</w:t>
      </w:r>
    </w:p>
    <w:p w:rsidR="00000000" w:rsidDel="00000000" w:rsidP="00000000" w:rsidRDefault="00000000" w:rsidRPr="00000000" w14:paraId="000000D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b9azc9yfbidt" w:id="16"/>
      <w:bookmarkEnd w:id="16"/>
      <w:r w:rsidDel="00000000" w:rsidR="00000000" w:rsidRPr="00000000">
        <w:rPr>
          <w:rtl w:val="0"/>
        </w:rPr>
        <w:t xml:space="preserve">5.3. Matriz de Trazabilidad: Requisito - Diseño - Prueba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2400"/>
        <w:gridCol w:w="2800"/>
        <w:gridCol w:w="2400"/>
        <w:tblGridChange w:id="0">
          <w:tblGrid>
            <w:gridCol w:w="1400"/>
            <w:gridCol w:w="2400"/>
            <w:gridCol w:w="2800"/>
            <w:gridCol w:w="24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 Requisito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Requisito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Componente / Elemento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Evidencia / Prueba de 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RF-01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Registrar terminales IoT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Handshake MQTT + Script de Auto-registro en BD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Logs del Broker y consultas SQL de 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RF-02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Recibir telemetría biomédica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Contrato JSON en firmware ESP32 y Parser Edge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Capturas Wireshark e inspección de tópicos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RF-03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Almacenar mediciones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Base de Datos InfluxDB / PostgreSQL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Script de verificación de persitencia y timestamps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RF-04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Generar alertas fisiológicas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Motor de Reglas Backend + WebSockets UI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Prueba de disparo de alerta con banderas fuera de rango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RNF-01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Latencia E2E &lt; 2.0s (P95)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Transporte ligero MQTT QoS 1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Experimento A (Benchmarking MQTT vs HTTP)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RNF-02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Disponibilidad &gt; 99.0%</w:t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Redundancia de Broker y Supervisor de proceso Edge</w:t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Prueba de estrés de 24 horas y cálculo de Uptime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RNF-03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Seguridad y Cifrado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Cifrado TLS 1.2+ y Autenticación JWT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Auditoría de puerto con Nmap y escaneo de paquetes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RNF-04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Recuperación T_rec &lt; 30s sin pérdida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Buffer circular en RAM/Flash y reconexión diferida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Experimento C (Corte forzado de AP e inspección de buffer)</w:t>
            </w:r>
          </w:p>
        </w:tc>
      </w:tr>
    </w:tbl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tba3fwx6oiz0" w:id="17"/>
      <w:bookmarkEnd w:id="17"/>
      <w:r w:rsidDel="00000000" w:rsidR="00000000" w:rsidRPr="00000000">
        <w:rPr>
          <w:rtl w:val="0"/>
        </w:rPr>
        <w:t xml:space="preserve">5.4. Evaluación de Requisitos No Funcionales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2000"/>
        <w:gridCol w:w="3000"/>
        <w:gridCol w:w="2000"/>
        <w:tblGridChange w:id="0">
          <w:tblGrid>
            <w:gridCol w:w="2000"/>
            <w:gridCol w:w="2000"/>
            <w:gridCol w:w="3000"/>
            <w:gridCol w:w="2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Escenario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Umbral Aceptable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Latencia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P95 (ms)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Operación nominal continua con 10 nodos simulados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 2000 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Disponibilidad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% Uptime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Prueba de carga y estabilidad continua de 24h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&gt; 99.0%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Resiliencia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T_rec (s)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Apagado programado del Access Point por 60s</w:t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&lt; 30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Integridad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% Pérdida de Datos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Reconexión tras falla de enlace y vaciado de buffer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0.0% perdidos</w:t>
            </w:r>
          </w:p>
        </w:tc>
      </w:tr>
    </w:tbl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 No Funcional de Mayor Impacto: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RNF-04 (Recuperación ante fallas y buffer con T_rec &lt; 30s) impacta con mayor fuerza al demandar un buffer circular dinámico en la RAM del microcontrolador y lógica de retransmisión por ráfagas (bursting) sin bloquear la captura de sensores.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Comparativa HTTP vs MQTT: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 es preferible para transferencias puntuales no frecuentes (e.g. actualización de firmware OTA o descarga de logs históricos). MQTT es superior para streaming continuo de telemetría, eventos en tiempo real e interacciones pub/sub asíncronas.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Separación de Dominio Clínico y Observabilidad: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Evita acoplar la lógica de salud con el diagnóstico de red, permitiendo que ingenieros de telecomunicaciones filtren campos de red (RSSI, SNR) sin comprometer la privacidad o el procesamiento de las métricas fisiológicas.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Escalabilidad a 1000 Nodos: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 debe implementar reconexión con Backoff Exponencial y Jitter aleatorio para evitar tormentas de reconexión (Thundering Herd Problem), además de estructurar tópicos divididos por salas/pisos y utilizar clusters de Brokers con balanceo de carga.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Integración con Digital Twin (Gemelo Digital):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contrato JSON estandarizado, los timestamp de precisión y la telemetría de red facilitan alimentar directamente un modelo de Gemelo Digital para simular el comportamiento biomédico y predictivo del paciente.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rPr/>
      </w:pPr>
      <w:bookmarkStart w:colFirst="0" w:colLast="0" w:name="_vvd3wredd3tt" w:id="18"/>
      <w:bookmarkEnd w:id="18"/>
      <w:r w:rsidDel="00000000" w:rsidR="00000000" w:rsidRPr="00000000">
        <w:rPr>
          <w:rtl w:val="0"/>
        </w:rPr>
        <w:t xml:space="preserve">6. Atributos Críticos en Telecomunicaciones</w:t>
      </w:r>
    </w:p>
    <w:p w:rsidR="00000000" w:rsidDel="00000000" w:rsidP="00000000" w:rsidRDefault="00000000" w:rsidRPr="00000000" w14:paraId="000001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sistemas de software en telecomunicaciones se evalúan bajo 6 pilares de calidad esenciales: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5u73u0bs4lst" w:id="19"/>
      <w:bookmarkEnd w:id="19"/>
      <w:r w:rsidDel="00000000" w:rsidR="00000000" w:rsidRPr="00000000">
        <w:rPr>
          <w:rtl w:val="0"/>
        </w:rPr>
        <w:t xml:space="preserve">6.1. Latencia Extremo a Extremo (End-to-End)</w:t>
      </w:r>
    </w:p>
    <w:p w:rsidR="00000000" w:rsidDel="00000000" w:rsidP="00000000" w:rsidRDefault="00000000" w:rsidRPr="00000000" w14:paraId="000001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Desglose de la latencia total del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T_E2E = t_device + t_red + t_edge + t_api + t_db + t_ui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aplicaciones críticas de salud, no basta con evaluar el promedio de latencia. Es indispensable garantizar umbrales estrictos en los percentiles P95 y P99 para prevenir colas de retardo atípicas.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8ktcif503dkg" w:id="20"/>
      <w:bookmarkEnd w:id="20"/>
      <w:r w:rsidDel="00000000" w:rsidR="00000000" w:rsidRPr="00000000">
        <w:rPr>
          <w:rtl w:val="0"/>
        </w:rPr>
        <w:t xml:space="preserve">6.2. Disponibilidad y Confiabilidad</w:t>
      </w:r>
    </w:p>
    <w:p w:rsidR="00000000" w:rsidDel="00000000" w:rsidP="00000000" w:rsidRDefault="00000000" w:rsidRPr="00000000" w14:paraId="000001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Calculada matemáticamente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= MTBF / (MTBF + MTTR)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Donde MTBF es el Tiempo Medio Entre Fallas y MTTR es el Tiempo Medio de Reparación. Tabla de equivalencia de la regla de los 'nueves':</w:t>
      </w: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Disponibilidad 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Tiempo de Inactividad / Año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Tiempo de Inactividad / 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99.0% (Dos nueves)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87.6 horas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7.3 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99.9% (Tres nueves)</w:t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8.76 horas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43.8 minutos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99.99% (Cuatro nueves)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52.6 minutos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4.38 minutos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99.999% (Cinco nueves)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5.26 minutos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25.9 segundos</w:t>
            </w:r>
          </w:p>
        </w:tc>
      </w:tr>
    </w:tbl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kjz6xwjm337o" w:id="21"/>
      <w:bookmarkEnd w:id="21"/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tl w:val="0"/>
        </w:rPr>
        <w:t xml:space="preserve">3. Escalabilidad</w:t>
      </w:r>
    </w:p>
    <w:p w:rsidR="00000000" w:rsidDel="00000000" w:rsidP="00000000" w:rsidRDefault="00000000" w:rsidRPr="00000000" w14:paraId="000001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Determina la capacidad del sistema de absorber carga masiva de tráfico. La tasa de mensajes total λ se define como: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λ = N_nodos * f_reporte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i8z7stxb1wb1" w:id="22"/>
      <w:bookmarkEnd w:id="22"/>
      <w:r w:rsidDel="00000000" w:rsidR="00000000" w:rsidRPr="00000000">
        <w:rPr>
          <w:rtl w:val="0"/>
        </w:rPr>
        <w:t xml:space="preserve">6.4. Seguridad</w:t>
      </w:r>
    </w:p>
    <w:p w:rsidR="00000000" w:rsidDel="00000000" w:rsidP="00000000" w:rsidRDefault="00000000" w:rsidRPr="00000000" w14:paraId="000001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Análisis de la superficie de ataque y controles mínimos obligatorios: cifrado TLS 1.2+ en tránsito, autenticación mediante JWT/credenciales MQTT, y validación estricta de payloads en el broker.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824utvku69e" w:id="23"/>
      <w:bookmarkEnd w:id="23"/>
      <w:r w:rsidDel="00000000" w:rsidR="00000000" w:rsidRPr="00000000">
        <w:rPr>
          <w:rtl w:val="0"/>
        </w:rPr>
        <w:t xml:space="preserve">6.5. Recuperación y Resiliencia</w:t>
      </w:r>
    </w:p>
    <w:p w:rsidR="00000000" w:rsidDel="00000000" w:rsidP="00000000" w:rsidRDefault="00000000" w:rsidRPr="00000000" w14:paraId="0000014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Ciclo de resiliencia ante contingencias: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698500"/>
            <wp:effectExtent b="12700" l="12700" r="12700" t="127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98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dd6ex716h1pm" w:id="24"/>
      <w:bookmarkEnd w:id="24"/>
      <w:r w:rsidDel="00000000" w:rsidR="00000000" w:rsidRPr="00000000">
        <w:rPr>
          <w:rtl w:val="0"/>
        </w:rPr>
        <w:t xml:space="preserve">6.6. Observabilidad</w:t>
      </w:r>
    </w:p>
    <w:p w:rsidR="00000000" w:rsidDel="00000000" w:rsidP="00000000" w:rsidRDefault="00000000" w:rsidRPr="00000000" w14:paraId="0000014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Proporciona visibilidad interna del estado del sistema mediante logs estructurados, métricas de red (RSSI, retransmisiones) y trazas distribuidas.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rPr/>
      </w:pPr>
      <w:bookmarkStart w:colFirst="0" w:colLast="0" w:name="_66j4kmyt9xtv" w:id="25"/>
      <w:bookmarkEnd w:id="25"/>
      <w:r w:rsidDel="00000000" w:rsidR="00000000" w:rsidRPr="00000000">
        <w:rPr>
          <w:rtl w:val="0"/>
        </w:rPr>
        <w:t xml:space="preserve">7. Arquitectura del Sistema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cadena de telecomunicaciones end-to-end comprende los siguientes eslabones secuenciales: </w:t>
      </w:r>
    </w:p>
    <w:p w:rsidR="00000000" w:rsidDel="00000000" w:rsidP="00000000" w:rsidRDefault="00000000" w:rsidRPr="00000000" w14:paraId="0000014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Sensor biomédico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876300"/>
            <wp:effectExtent b="12700" l="12700" r="12700" t="1270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15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vxb301lvo3w" w:id="26"/>
      <w:bookmarkEnd w:id="26"/>
      <w:r w:rsidDel="00000000" w:rsidR="00000000" w:rsidRPr="00000000">
        <w:rPr>
          <w:rtl w:val="0"/>
        </w:rPr>
        <w:t xml:space="preserve">7.1. Responsabilidades por Capa de la Arquitectura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Capa de Dispositivo (Device Layer):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Captura de señal analógica/digital desde el sensor fotople tismográfico (PPG) MAX 30102, muestreo regular y acondicionamiento primario.</w:t>
      </w:r>
    </w:p>
    <w:p w:rsidR="00000000" w:rsidDel="00000000" w:rsidP="00000000" w:rsidRDefault="00000000" w:rsidRPr="00000000" w14:paraId="0000015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Capa Edge / Microcontrolador (ESP32):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Procesamiento local en firmware, validación clínica básica de rangos, serialización JSON, gestión del buffer circular en RAM/Flash ante desconexiones y pila de protocolos IP/Wi-Fi.</w:t>
      </w:r>
    </w:p>
    <w:p w:rsidR="00000000" w:rsidDel="00000000" w:rsidP="00000000" w:rsidRDefault="00000000" w:rsidRPr="00000000" w14:paraId="0000015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Capa de Red y Transporte: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Infraestructura inalámbrica Wi-Fi (802.11 b/g/n), ruteo IP y transporte ligero mediante protocolos HTTP/REST o MQTT sobre sockets TCP.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Capa Cloud / Backend: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Broker MQTT (Mosquitto/EMQX) o Servidor API REST, motor de reglas, persitencia en base de datos de series temporales (InfluxDB/PostgreSQL) y servicio de alertas.</w:t>
      </w:r>
    </w:p>
    <w:p w:rsidR="00000000" w:rsidDel="00000000" w:rsidP="00000000" w:rsidRDefault="00000000" w:rsidRPr="00000000" w14:paraId="0000015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Capa de Aplicación / Presentación: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web o móvil en tiempo real para el personal de salud con soporte de gráficos dinámicos e historial clínico.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/>
      </w:pPr>
      <w:bookmarkStart w:colFirst="0" w:colLast="0" w:name="_2u9bi3nab55l" w:id="27"/>
      <w:bookmarkEnd w:id="27"/>
      <w:r w:rsidDel="00000000" w:rsidR="00000000" w:rsidRPr="00000000">
        <w:rPr>
          <w:rtl w:val="0"/>
        </w:rPr>
        <w:t xml:space="preserve">7.2. Flujograma</w:t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56q6n1wl3cta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Paso 1: Dispositivo (Device Layer):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Instancia hardware basada en ESP32 y sensor PPG MAX30102 alimentados por batería Li-Po. El firmware modular ejecuta filtrado digital, validación clínica local, encolado en buffer circular Flash/RAM y pila de protocolos Wi-Fi/MQTT.</w:t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Paso 2: Edge (Edge Layer):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Nodo intermedio local con Broker MQTT (Mosquitto/EMQX) y scripts Python. Permite la ingesta inmediata, almacenamiento liviano en SQLite/archivos plano y operación offline continua cuando se interrumpe la WAN Cloud.</w:t>
      </w:r>
    </w:p>
    <w:p w:rsidR="00000000" w:rsidDel="00000000" w:rsidP="00000000" w:rsidRDefault="00000000" w:rsidRPr="00000000" w14:paraId="0000015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Paso 3: Backend / Cloud (Backend Layer):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Servidor central de la clínica ejecutando APIs REST (Node.js/PHP), base de datos relacional/series temporales (MySQL/InfluxDB) y motor de reglas para disparar alarmas fisiológicas avanzadas con autenticación JWT sobre HTTPS.</w:t>
      </w:r>
    </w:p>
    <w:p w:rsidR="00000000" w:rsidDel="00000000" w:rsidP="00000000" w:rsidRDefault="00000000" w:rsidRPr="00000000" w14:paraId="0000016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Paso 4: Aplicación (Application Layer):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web responsivo (React/Vue) conectado vía WebSockets para visualización dinámica con latencia &lt; 1s, gráficos de tendencias, notificaciones push de alerta y gestión del control de acceso basado en roles (médico, enfermero, admin).</w:t>
      </w:r>
    </w:p>
    <w:p w:rsidR="00000000" w:rsidDel="00000000" w:rsidP="00000000" w:rsidRDefault="00000000" w:rsidRPr="00000000" w14:paraId="0000016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6142368" cy="3060981"/>
            <wp:effectExtent b="12700" l="12700" r="12700" t="127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2368" cy="306098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rPr/>
      </w:pPr>
      <w:bookmarkStart w:colFirst="0" w:colLast="0" w:name="_xtpye24xuabc" w:id="29"/>
      <w:bookmarkEnd w:id="29"/>
      <w:r w:rsidDel="00000000" w:rsidR="00000000" w:rsidRPr="00000000">
        <w:rPr>
          <w:rtl w:val="0"/>
        </w:rPr>
        <w:t xml:space="preserve">7.3. Modelo y Contrato de Datos JSON</w:t>
      </w:r>
    </w:p>
    <w:p w:rsidR="00000000" w:rsidDel="00000000" w:rsidP="00000000" w:rsidRDefault="00000000" w:rsidRPr="00000000" w14:paraId="0000016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contrato de datos establece una separación estricta entre los datos de Dominio Biomédico (valor clínico para el médico) y los datos de Observabilidad de Red (métrica técnica para ingeniería de telecomunicaciones).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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"device":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"node_id":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"ESP32_WEARABLE_01",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"seq":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1042,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"timestamp":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1741521600,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"uptime_ms":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86400000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"telemetry":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"heart_rate":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78.5,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"spo2":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98.0,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"sensor_valid":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"alert":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"network":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"rssi":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-65,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"snr":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25,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"retransmissions":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fmqsg1lqlpaf" w:id="30"/>
      <w:bookmarkEnd w:id="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rPr/>
      </w:pPr>
      <w:bookmarkStart w:colFirst="0" w:colLast="0" w:name="_8u2ywgcjrkgc" w:id="31"/>
      <w:bookmarkEnd w:id="31"/>
      <w:r w:rsidDel="00000000" w:rsidR="00000000" w:rsidRPr="00000000">
        <w:rPr>
          <w:rtl w:val="0"/>
        </w:rPr>
        <w:t xml:space="preserve">7.5. Jerarquía Estandarizada de Tópicos MQTT:</w:t>
      </w:r>
    </w:p>
    <w:p w:rsidR="00000000" w:rsidDel="00000000" w:rsidP="00000000" w:rsidRDefault="00000000" w:rsidRPr="00000000" w14:paraId="0000017B">
      <w:pPr>
        <w:numPr>
          <w:ilvl w:val="0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Telemetría principal: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telecom/lab1/{node_id}/telemetry</w:t>
      </w:r>
    </w:p>
    <w:p w:rsidR="00000000" w:rsidDel="00000000" w:rsidP="00000000" w:rsidRDefault="00000000" w:rsidRPr="00000000" w14:paraId="0000017C">
      <w:pPr>
        <w:numPr>
          <w:ilvl w:val="0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Eventos de alerta prioritarios: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telecom/lab1/{node_id}/alerts</w:t>
      </w:r>
    </w:p>
    <w:p w:rsidR="00000000" w:rsidDel="00000000" w:rsidP="00000000" w:rsidRDefault="00000000" w:rsidRPr="00000000" w14:paraId="0000017D">
      <w:pPr>
        <w:numPr>
          <w:ilvl w:val="0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Comandos y configuración remota: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telecom/lab1/{node_id}/cmd</w:t>
      </w:r>
    </w:p>
    <w:p w:rsidR="00000000" w:rsidDel="00000000" w:rsidP="00000000" w:rsidRDefault="00000000" w:rsidRPr="00000000" w14:paraId="0000017E">
      <w:pPr>
        <w:numPr>
          <w:ilvl w:val="0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yellow"/>
          <w:rtl w:val="0"/>
        </w:rPr>
        <w:t xml:space="preserve">Estado de conexión (Last Will &amp; Testament):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telecom/lab1/{node_id}/status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rPr/>
      </w:pPr>
      <w:bookmarkStart w:colFirst="0" w:colLast="0" w:name="_imamviscovw9" w:id="32"/>
      <w:bookmarkEnd w:id="32"/>
      <w:r w:rsidDel="00000000" w:rsidR="00000000" w:rsidRPr="00000000">
        <w:rPr>
          <w:rtl w:val="0"/>
        </w:rPr>
        <w:t xml:space="preserve">8. Diseño de la Comunicación y Diagramas de Secuencia</w:t>
      </w:r>
    </w:p>
    <w:p w:rsidR="00000000" w:rsidDel="00000000" w:rsidP="00000000" w:rsidRDefault="00000000" w:rsidRPr="00000000" w14:paraId="00000181">
      <w:pPr>
        <w:pStyle w:val="Heading2"/>
        <w:rPr/>
      </w:pPr>
      <w:bookmarkStart w:colFirst="0" w:colLast="0" w:name="_bwqs81kp4z3w" w:id="33"/>
      <w:bookmarkEnd w:id="33"/>
      <w:r w:rsidDel="00000000" w:rsidR="00000000" w:rsidRPr="00000000">
        <w:rPr>
          <w:rtl w:val="0"/>
        </w:rPr>
        <w:t xml:space="preserve">8.1. Flujo Nominal de Transmisión Telemétrica: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daxldq4fpgid" w:id="34"/>
      <w:bookmarkEnd w:id="3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ex3cj5duwo82" w:id="35"/>
      <w:bookmarkEnd w:id="35"/>
      <w:r w:rsidDel="00000000" w:rsidR="00000000" w:rsidRPr="00000000">
        <w:rPr>
          <w:rtl w:val="0"/>
        </w:rPr>
        <w:t xml:space="preserve">8.2. Escenario de Falla de Red y Recuperación con Buffer Local: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</w:t>
      </w:r>
      <w:r w:rsidDel="00000000" w:rsidR="00000000" w:rsidRPr="00000000">
        <w:rPr>
          <w:color w:val="188038"/>
          <w:rtl w:val="0"/>
        </w:rPr>
        <w:t xml:space="preserve">[ESP32]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Detecta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caida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Wi-Fi/Broker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|--&gt;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Cambia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OFFLINE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|--&gt;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Almacena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tramas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Buffer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Circular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(RAM/SPIFFS)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|--&gt;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Ejecuta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reconexion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periodica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(Backoff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Exponencial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Jitter)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color w:val="188038"/>
          <w:rtl w:val="0"/>
        </w:rPr>
        <w:t xml:space="preserve">[Wi-Fi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Restablecido]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|--&gt;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Reestablece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socket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TCP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handshake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MQTT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|--&gt;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Transmite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ráfaga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vaciado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Buffer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(Burst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transmission)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`--&gt;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Retorna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flujo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ONLINE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nominal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bookmarkStart w:colFirst="0" w:colLast="0" w:name="_rvdn3zfxc5ek" w:id="36"/>
      <w:bookmarkEnd w:id="3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</w:t>
      </w:r>
      <w:r w:rsidDel="00000000" w:rsidR="00000000" w:rsidRPr="00000000">
        <w:rPr>
          <w:rtl w:val="0"/>
        </w:rPr>
        <w:t xml:space="preserve">8.3.Estructura e Implementación del Firmware (ESP32 C++)</w:t>
      </w:r>
    </w:p>
    <w:p w:rsidR="00000000" w:rsidDel="00000000" w:rsidP="00000000" w:rsidRDefault="00000000" w:rsidRPr="00000000" w14:paraId="0000018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firmware está diseñado de forma modular distinguiendo 6 funciones críticas: setupConnectivity(), acquireBiometrics(), buildJson(), sendHttp(), publishMqtt() y maintainConnection().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</w:t>
      </w:r>
      <w:r w:rsidDel="00000000" w:rsidR="00000000" w:rsidRPr="00000000">
        <w:rPr>
          <w:color w:val="188038"/>
          <w:rtl w:val="0"/>
        </w:rPr>
        <w:t xml:space="preserve">#include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&lt;WiFi.h&gt;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color w:val="188038"/>
          <w:rtl w:val="0"/>
        </w:rPr>
        <w:t xml:space="preserve">#include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&lt;PubSubClient.h&gt;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color w:val="188038"/>
          <w:rtl w:val="0"/>
        </w:rPr>
        <w:t xml:space="preserve">#include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&lt;ArduinoJson.h&gt;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char*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ssid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"Red_Hospitalaria";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char*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"ClaveSegura123";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char*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mqtt_server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"192.168.1.100";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color w:val="188038"/>
          <w:rtl w:val="0"/>
        </w:rPr>
        <w:t xml:space="preserve">WiFiClient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espClient;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color w:val="188038"/>
          <w:rtl w:val="0"/>
        </w:rPr>
        <w:t xml:space="preserve">PubSubClient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client(espClient);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color w:val="188038"/>
          <w:rtl w:val="0"/>
        </w:rPr>
        <w:t xml:space="preserve">unsigned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long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seq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color w:val="188038"/>
          <w:rtl w:val="0"/>
        </w:rPr>
        <w:t xml:space="preserve">void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setupConnectivity()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WiFi.mode(WIFI_STA);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WiFi.begin(ssid,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password);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(WiFi.status()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!=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WL_CONNECTED)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delay(500);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client.setServer(mqtt_server,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1883);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color w:val="188038"/>
          <w:rtl w:val="0"/>
        </w:rPr>
        <w:t xml:space="preserve">void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maintainConnection()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(!client.connected())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188038"/>
          <w:rtl w:val="0"/>
        </w:rPr>
        <w:t xml:space="preserve">while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(!client.connected())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(client.connect("ESP32_WEARABLE_01"))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188038"/>
          <w:rtl w:val="0"/>
        </w:rPr>
        <w:t xml:space="preserve">client.subscribe("telecom/lab1/ESP32_WEARABLE_01/cmd");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delay(2000);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client.loop();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buildJson(float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hr,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spo2,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bool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valid,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bool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alert)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StaticJsonDocument&lt;256&gt;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doc;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doc["device"]["node_id"]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"ESP32_WEARABLE_01";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doc["device"]["seq"]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++seq;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doc["device"]["timestamp"]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millis()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1000;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doc["telemetry"]["heart_rate"]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hr;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doc["telemetry"]["spo2"]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spo2;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doc["telemetry"]["sensor_valid"]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valid;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doc["telemetry"]["alert"]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alert;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doc["network"]["rssi"]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WiFi.RSSI();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output;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serializeJson(doc,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output);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output;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color w:val="188038"/>
          <w:rtl w:val="0"/>
        </w:rPr>
        <w:t xml:space="preserve">void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publishMqtt(String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payload)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client.publish("telecom/lab1/ESP32_WEARABLE_01/telemetry",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payload.c_str());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color w:val="188038"/>
          <w:rtl w:val="0"/>
        </w:rPr>
        <w:t xml:space="preserve">void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setup()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setupConnectivity();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color w:val="188038"/>
          <w:rtl w:val="0"/>
        </w:rPr>
        <w:t xml:space="preserve">void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loop()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maintainConnection();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buildJson(75.0,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98.0,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false);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publishMqtt(json);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color w:val="188038"/>
          <w:rtl w:val="0"/>
        </w:rPr>
        <w:t xml:space="preserve">delay(1000);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</w:t>
      </w:r>
    </w:p>
    <w:p w:rsidR="00000000" w:rsidDel="00000000" w:rsidP="00000000" w:rsidRDefault="00000000" w:rsidRPr="00000000" w14:paraId="000001CA">
      <w:pPr>
        <w:pStyle w:val="Heading1"/>
        <w:rPr/>
      </w:pPr>
      <w:bookmarkStart w:colFirst="0" w:colLast="0" w:name="_6foqf7yktyb7" w:id="37"/>
      <w:bookmarkEnd w:id="37"/>
      <w:r w:rsidDel="00000000" w:rsidR="00000000" w:rsidRPr="00000000">
        <w:rPr>
          <w:rtl w:val="0"/>
        </w:rPr>
        <w:t xml:space="preserve">9. Conclusiones Provisionales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arquitectura basada en ESP32 con protocolo MQTT QoS 1 satisface los requerimientos de latencia (P95 &lt; 2s) y disponibilidad (&gt; 99%), proporcionando un transporte resiliente para datos biomédicos críticos.</w:t>
      </w:r>
    </w:p>
    <w:p w:rsidR="00000000" w:rsidDel="00000000" w:rsidP="00000000" w:rsidRDefault="00000000" w:rsidRPr="00000000" w14:paraId="000001C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separación clara entre telemetría clínica y observabilidad de red en el contrato JSON optimiza el mantenimiento y diagnóstico tanto a nivel de infraestructura como de aplicación de salud.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green"/>
          <w:rtl w:val="0"/>
        </w:rPr>
        <w:t xml:space="preserve">9.1.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green"/>
          <w:rtl w:val="0"/>
        </w:rPr>
        <w:t xml:space="preserve">Entregables del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both"/>
        <w:rPr>
          <w:rFonts w:ascii="Times New Roman" w:cs="Times New Roman" w:eastAsia="Times New Roman" w:hAnsi="Times New Roman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green"/>
          <w:rtl w:val="0"/>
        </w:rPr>
        <w:t xml:space="preserve">Los artefactos de software, documentación y scripts de prueba del proyecto están organizados en el repositorio oficial bajo la siguiente estructura estandarizada: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green"/>
          <w:rtl w:val="0"/>
        </w:rPr>
        <w:t xml:space="preserve">Especificación de Requisitos: </w:t>
      </w:r>
      <w:r w:rsidDel="00000000" w:rsidR="00000000" w:rsidRPr="00000000">
        <w:rPr>
          <w:rFonts w:ascii="Times New Roman" w:cs="Times New Roman" w:eastAsia="Times New Roman" w:hAnsi="Times New Roman"/>
          <w:highlight w:val="green"/>
          <w:rtl w:val="0"/>
        </w:rPr>
        <w:t xml:space="preserve">docs/requirements/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green"/>
          <w:rtl w:val="0"/>
        </w:rPr>
        <w:t xml:space="preserve">Diseño de Arquitectura y Diagramas C4: </w:t>
      </w:r>
      <w:r w:rsidDel="00000000" w:rsidR="00000000" w:rsidRPr="00000000">
        <w:rPr>
          <w:rFonts w:ascii="Times New Roman" w:cs="Times New Roman" w:eastAsia="Times New Roman" w:hAnsi="Times New Roman"/>
          <w:highlight w:val="green"/>
          <w:rtl w:val="0"/>
        </w:rPr>
        <w:t xml:space="preserve">docs/architecture/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  <w:rPr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green"/>
          <w:rtl w:val="0"/>
        </w:rPr>
        <w:t xml:space="preserve">Planes y Scripts de Pruebas: </w:t>
      </w:r>
      <w:r w:rsidDel="00000000" w:rsidR="00000000" w:rsidRPr="00000000">
        <w:rPr>
          <w:rFonts w:ascii="Times New Roman" w:cs="Times New Roman" w:eastAsia="Times New Roman" w:hAnsi="Times New Roman"/>
          <w:highlight w:val="green"/>
          <w:rtl w:val="0"/>
        </w:rPr>
        <w:t xml:space="preserve">docs/tests/</w:t>
      </w:r>
    </w:p>
    <w:p w:rsidR="00000000" w:rsidDel="00000000" w:rsidP="00000000" w:rsidRDefault="00000000" w:rsidRPr="00000000" w14:paraId="000001D3">
      <w:pPr>
        <w:jc w:val="both"/>
        <w:rPr>
          <w:rFonts w:ascii="Times New Roman" w:cs="Times New Roman" w:eastAsia="Times New Roman" w:hAnsi="Times New Roman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green"/>
          <w:rtl w:val="0"/>
        </w:rPr>
        <w:t xml:space="preserve">Convención obligatoria de commits para el control de versiones: feat:, fix:, docs:, refactor:, test:.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green"/>
          <w:rtl w:val="0"/>
        </w:rPr>
        <w:t xml:space="preserve">Próxima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>
          <w:rFonts w:ascii="Times New Roman" w:cs="Times New Roman" w:eastAsia="Times New Roman" w:hAnsi="Times New Roman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green"/>
          <w:rtl w:val="0"/>
        </w:rPr>
        <w:t xml:space="preserve">Sesión 3: Arquitecturas de Software en Telecomunicaciones. Se profundizará en patrones Cliente-Servidor, Arquitecturas en Capas, Orientación a Servicios (SOA/Microservicios), Arquitecturas Dirigidas por Eventos (EDA), Patrón Pub/Sub y el modelado estructural mediante Diagramas C4 (Contexto, Contenedores, Componentes y Código).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jc w:val="both"/>
    </w:pPr>
    <w:rPr>
      <w:rFonts w:ascii="Times New Roman" w:cs="Times New Roman" w:eastAsia="Times New Roman" w:hAnsi="Times New Roman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