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TALLER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P1) </w:t>
        <w:tab/>
        <w:t xml:space="preserve">A.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colores x 5 líneas x 3 tipos de transmisión x 2 cilindrajes = 90 tipos de vehículos diferentes.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B. con 10 colores sería 10 colores x 5 líneas x 3 tipos de transmisión x 2 cilindrajes = 300 tipos de vehículos diferentes.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P2)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26^3/10^3=17.576.000$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26*25*24*10*9*8=11.232.000$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P3) 2^12= 4.096$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P4) 12*11*10*9=11.800$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P5) </w:t>
        <w:tab/>
        <w:t xml:space="preserve">A. 9!= 362.880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5!*4!= 2.880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 5!*4!= 2.880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