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6EA5" w:rsidRDefault="00000000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Asignatura Aprendizaje Automático y Análisis de Datos</w:t>
      </w:r>
    </w:p>
    <w:p w14:paraId="00000002" w14:textId="77777777" w:rsidR="00BD6EA5" w:rsidRDefault="00000000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Guía de Trabajo </w:t>
      </w:r>
    </w:p>
    <w:p w14:paraId="00000003" w14:textId="77777777" w:rsidR="00BD6EA5" w:rsidRDefault="00000000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Febrero 24 de 2023</w:t>
      </w:r>
    </w:p>
    <w:p w14:paraId="00000004" w14:textId="5E751DFB" w:rsidR="00BD6EA5" w:rsidRDefault="00BD6EA5" w:rsidP="00CA205E">
      <w:pPr>
        <w:rPr>
          <w:rFonts w:ascii="Cambria" w:eastAsia="Cambria" w:hAnsi="Cambria" w:cs="Cambria"/>
          <w:b/>
          <w:sz w:val="28"/>
          <w:szCs w:val="28"/>
        </w:rPr>
      </w:pPr>
    </w:p>
    <w:p w14:paraId="4E0C01F8" w14:textId="5A66D22A" w:rsidR="00CA205E" w:rsidRDefault="00CA205E" w:rsidP="00CA205E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Juan José Restrepo</w:t>
      </w:r>
    </w:p>
    <w:p w14:paraId="35997445" w14:textId="02B131C7" w:rsidR="00CA205E" w:rsidRDefault="00CA205E" w:rsidP="00CA205E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Isabella Ceballos</w:t>
      </w:r>
    </w:p>
    <w:p w14:paraId="00000005" w14:textId="77777777" w:rsidR="00BD6EA5" w:rsidRDefault="00BD6EA5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0000006" w14:textId="77777777" w:rsidR="00BD6EA5" w:rsidRDefault="00000000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A partir de lo explicado en el </w:t>
      </w:r>
      <w:hyperlink r:id="rId6">
        <w:r>
          <w:rPr>
            <w:rFonts w:ascii="Cambria" w:eastAsia="Cambria" w:hAnsi="Cambria" w:cs="Cambria"/>
            <w:color w:val="1155CC"/>
            <w:sz w:val="28"/>
            <w:szCs w:val="28"/>
            <w:u w:val="single"/>
          </w:rPr>
          <w:t>video</w:t>
        </w:r>
      </w:hyperlink>
      <w:r>
        <w:rPr>
          <w:rFonts w:ascii="Cambria" w:eastAsia="Cambria" w:hAnsi="Cambria" w:cs="Cambria"/>
          <w:sz w:val="28"/>
          <w:szCs w:val="28"/>
        </w:rPr>
        <w:t xml:space="preserve"> y en la lectura recomendada, responder las siguientes preguntas:</w:t>
      </w:r>
    </w:p>
    <w:p w14:paraId="00000007" w14:textId="77777777" w:rsidR="00BD6EA5" w:rsidRDefault="00BD6EA5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00000008" w14:textId="77777777" w:rsidR="00BD6EA5" w:rsidRDefault="00000000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En máximo 60 minutos responder las preguntas 1-3</w:t>
      </w:r>
    </w:p>
    <w:p w14:paraId="00000009" w14:textId="4F73F378" w:rsidR="00BD6EA5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¿Qué es el análisis discriminante lineal?</w:t>
      </w:r>
    </w:p>
    <w:p w14:paraId="2BA5C028" w14:textId="77777777" w:rsidR="00905998" w:rsidRDefault="00905998" w:rsidP="00905998">
      <w:pPr>
        <w:ind w:left="720"/>
        <w:jc w:val="both"/>
        <w:rPr>
          <w:rFonts w:ascii="Cambria" w:eastAsia="Cambria" w:hAnsi="Cambria" w:cs="Cambria"/>
          <w:sz w:val="28"/>
          <w:szCs w:val="28"/>
          <w:lang w:val="es-CO"/>
        </w:rPr>
      </w:pPr>
    </w:p>
    <w:p w14:paraId="77093B4A" w14:textId="4FC47B4E" w:rsidR="00905998" w:rsidRPr="00035D27" w:rsidRDefault="00905998" w:rsidP="00905998">
      <w:pPr>
        <w:ind w:left="720"/>
        <w:jc w:val="both"/>
        <w:rPr>
          <w:rFonts w:ascii="Cambria" w:eastAsia="Cambria" w:hAnsi="Cambria" w:cs="Cambria"/>
          <w:b/>
          <w:bCs/>
          <w:lang w:val="es-CO"/>
        </w:rPr>
      </w:pPr>
      <w:r w:rsidRPr="00035D27">
        <w:rPr>
          <w:rFonts w:ascii="Cambria" w:eastAsia="Cambria" w:hAnsi="Cambria" w:cs="Cambria"/>
          <w:b/>
          <w:bCs/>
          <w:lang w:val="es-CO"/>
        </w:rPr>
        <w:t>El análisis discriminante lineal (LD</w:t>
      </w:r>
      <w:r w:rsidRPr="00035D27">
        <w:rPr>
          <w:rFonts w:ascii="Cambria" w:eastAsia="Cambria" w:hAnsi="Cambria" w:cs="Cambria"/>
          <w:b/>
          <w:bCs/>
          <w:lang w:val="es-CO"/>
        </w:rPr>
        <w:t>A</w:t>
      </w:r>
      <w:r w:rsidRPr="00035D27">
        <w:rPr>
          <w:rFonts w:ascii="Cambria" w:eastAsia="Cambria" w:hAnsi="Cambria" w:cs="Cambria"/>
          <w:b/>
          <w:bCs/>
          <w:lang w:val="es-CO"/>
        </w:rPr>
        <w:t xml:space="preserve">) es una técnica estadística utilizada en el análisis multivariante para encontrar una función lineal que pueda separar dos o más grupos de datos en función de un conjunto de variables </w:t>
      </w:r>
      <w:r w:rsidR="0094685D" w:rsidRPr="00035D27">
        <w:rPr>
          <w:rFonts w:ascii="Cambria" w:eastAsia="Cambria" w:hAnsi="Cambria" w:cs="Cambria"/>
          <w:b/>
          <w:bCs/>
          <w:lang w:val="es-CO"/>
        </w:rPr>
        <w:t xml:space="preserve">predictoras, </w:t>
      </w:r>
      <w:r w:rsidR="004254B3">
        <w:rPr>
          <w:rFonts w:ascii="Cambria" w:eastAsia="Cambria" w:hAnsi="Cambria" w:cs="Cambria"/>
          <w:b/>
          <w:bCs/>
          <w:lang w:val="es-CO"/>
        </w:rPr>
        <w:t xml:space="preserve">con el objetivo de </w:t>
      </w:r>
      <w:r w:rsidRPr="00035D27">
        <w:rPr>
          <w:rFonts w:ascii="Cambria" w:eastAsia="Cambria" w:hAnsi="Cambria" w:cs="Cambria"/>
          <w:b/>
          <w:bCs/>
          <w:lang w:val="es-CO"/>
        </w:rPr>
        <w:t xml:space="preserve">encontrar </w:t>
      </w:r>
      <w:r w:rsidRPr="00035D27">
        <w:rPr>
          <w:rFonts w:ascii="Cambria" w:eastAsia="Cambria" w:hAnsi="Cambria" w:cs="Cambria"/>
          <w:b/>
          <w:bCs/>
          <w:lang w:val="es-CO"/>
        </w:rPr>
        <w:t>la combinación lineal de variables predictoras que maximice la separación entre los grupos mientras minimiza la variación dentro de cada grupo.</w:t>
      </w:r>
    </w:p>
    <w:p w14:paraId="6C57D449" w14:textId="77777777" w:rsidR="00905998" w:rsidRDefault="00905998" w:rsidP="00905998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0000000A" w14:textId="5387C050" w:rsidR="00BD6EA5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¿Cómo se diferencian el análisis discriminante lineal y cuadrático?</w:t>
      </w:r>
    </w:p>
    <w:p w14:paraId="61ECDE72" w14:textId="77777777" w:rsidR="0094685D" w:rsidRDefault="0094685D" w:rsidP="0094685D">
      <w:pPr>
        <w:pStyle w:val="Prrafodelista"/>
        <w:rPr>
          <w:rFonts w:ascii="Cambria" w:eastAsia="Cambria" w:hAnsi="Cambria" w:cs="Cambria"/>
          <w:sz w:val="28"/>
          <w:szCs w:val="28"/>
        </w:rPr>
      </w:pPr>
    </w:p>
    <w:p w14:paraId="31350EC1" w14:textId="26F3616A" w:rsidR="00905998" w:rsidRPr="0094685D" w:rsidRDefault="0094685D" w:rsidP="0094685D">
      <w:pPr>
        <w:pStyle w:val="Prrafodelista"/>
        <w:jc w:val="both"/>
        <w:rPr>
          <w:rFonts w:ascii="Cambria" w:eastAsia="Cambria" w:hAnsi="Cambria" w:cs="Cambria"/>
          <w:b/>
          <w:bCs/>
        </w:rPr>
      </w:pPr>
      <w:r w:rsidRPr="0094685D">
        <w:rPr>
          <w:rFonts w:ascii="Cambria" w:eastAsia="Cambria" w:hAnsi="Cambria" w:cs="Cambria"/>
          <w:b/>
          <w:bCs/>
        </w:rPr>
        <w:t>La principal diferencia entre LDA y QDA es la forma de la función discriminante.</w:t>
      </w:r>
    </w:p>
    <w:p w14:paraId="13EA1B80" w14:textId="77777777" w:rsidR="0094685D" w:rsidRPr="0094685D" w:rsidRDefault="0094685D" w:rsidP="0094685D">
      <w:pPr>
        <w:pStyle w:val="Prrafodelista"/>
        <w:jc w:val="both"/>
        <w:rPr>
          <w:rFonts w:ascii="Cambria" w:eastAsia="Cambria" w:hAnsi="Cambria" w:cs="Cambria"/>
          <w:b/>
          <w:bCs/>
        </w:rPr>
      </w:pPr>
    </w:p>
    <w:p w14:paraId="4289AC1F" w14:textId="009E1CC7" w:rsidR="00035D27" w:rsidRDefault="00035D27" w:rsidP="0094685D">
      <w:pPr>
        <w:pStyle w:val="Prrafodelista"/>
        <w:jc w:val="both"/>
        <w:rPr>
          <w:rFonts w:ascii="Cambria" w:eastAsia="Cambria" w:hAnsi="Cambria" w:cs="Cambria"/>
          <w:b/>
          <w:bCs/>
        </w:rPr>
      </w:pPr>
      <w:r w:rsidRPr="0094685D">
        <w:rPr>
          <w:rFonts w:ascii="Cambria" w:eastAsia="Cambria" w:hAnsi="Cambria" w:cs="Cambria"/>
          <w:b/>
          <w:bCs/>
        </w:rPr>
        <w:t>En LDA, se asume que las varianzas en cada grupo son iguales y que siguen una distribución normal multivariante. Por lo tanto, la función discriminante que se encuentra es lineal y se utiliza para crear un hiperplano que maximice la separación entre los grupos.</w:t>
      </w:r>
    </w:p>
    <w:p w14:paraId="4CC2C15A" w14:textId="2B7EADD8" w:rsidR="000D317F" w:rsidRPr="0094685D" w:rsidRDefault="000D317F" w:rsidP="0094685D">
      <w:pPr>
        <w:pStyle w:val="Prrafodelista"/>
        <w:jc w:val="both"/>
        <w:rPr>
          <w:rFonts w:ascii="Cambria" w:eastAsia="Cambria" w:hAnsi="Cambria" w:cs="Cambria"/>
          <w:b/>
          <w:bCs/>
        </w:rPr>
      </w:pPr>
      <w:r w:rsidRPr="0094685D">
        <w:rPr>
          <w:rFonts w:ascii="Cambria" w:eastAsia="Cambria" w:hAnsi="Cambria" w:cs="Cambria"/>
          <w:b/>
          <w:bCs/>
        </w:rPr>
        <w:t>LDA asume igualdad en las matrices de covarianza y se tiene un número grande de variables predictivas</w:t>
      </w:r>
      <w:r w:rsidRPr="0094685D">
        <w:rPr>
          <w:rFonts w:ascii="Cambria" w:eastAsia="Cambria" w:hAnsi="Cambria" w:cs="Cambria"/>
          <w:b/>
          <w:bCs/>
        </w:rPr>
        <w:t xml:space="preserve"> </w:t>
      </w:r>
      <w:r w:rsidRPr="0094685D">
        <w:rPr>
          <w:rFonts w:ascii="Cambria" w:eastAsia="Cambria" w:hAnsi="Cambria" w:cs="Cambria"/>
          <w:b/>
          <w:bCs/>
        </w:rPr>
        <w:t>de los grupos</w:t>
      </w:r>
      <w:r>
        <w:rPr>
          <w:rFonts w:ascii="Cambria" w:eastAsia="Cambria" w:hAnsi="Cambria" w:cs="Cambria"/>
          <w:b/>
          <w:bCs/>
        </w:rPr>
        <w:t>,</w:t>
      </w:r>
      <w:r w:rsidRPr="0094685D">
        <w:rPr>
          <w:rFonts w:ascii="Cambria" w:eastAsia="Cambria" w:hAnsi="Cambria" w:cs="Cambria"/>
          <w:b/>
          <w:bCs/>
        </w:rPr>
        <w:t xml:space="preserve"> produc</w:t>
      </w:r>
      <w:r>
        <w:rPr>
          <w:rFonts w:ascii="Cambria" w:eastAsia="Cambria" w:hAnsi="Cambria" w:cs="Cambria"/>
          <w:b/>
          <w:bCs/>
        </w:rPr>
        <w:t>iendo así</w:t>
      </w:r>
      <w:r w:rsidRPr="0094685D">
        <w:rPr>
          <w:rFonts w:ascii="Cambria" w:eastAsia="Cambria" w:hAnsi="Cambria" w:cs="Cambria"/>
          <w:b/>
          <w:bCs/>
        </w:rPr>
        <w:t xml:space="preserve"> una función de separación lineal</w:t>
      </w:r>
    </w:p>
    <w:p w14:paraId="369D042B" w14:textId="77777777" w:rsidR="00035D27" w:rsidRPr="0094685D" w:rsidRDefault="00035D27" w:rsidP="0094685D">
      <w:pPr>
        <w:pStyle w:val="Prrafodelista"/>
        <w:jc w:val="both"/>
        <w:rPr>
          <w:rFonts w:ascii="Cambria" w:eastAsia="Cambria" w:hAnsi="Cambria" w:cs="Cambria"/>
          <w:b/>
          <w:bCs/>
        </w:rPr>
      </w:pPr>
    </w:p>
    <w:p w14:paraId="333918B3" w14:textId="77777777" w:rsidR="00070D60" w:rsidRDefault="00035D27" w:rsidP="00070D60">
      <w:pPr>
        <w:pStyle w:val="Prrafodelista"/>
        <w:jc w:val="both"/>
        <w:rPr>
          <w:rFonts w:ascii="Cambria" w:eastAsia="Cambria" w:hAnsi="Cambria" w:cs="Cambria"/>
          <w:b/>
          <w:bCs/>
        </w:rPr>
      </w:pPr>
      <w:r w:rsidRPr="0094685D">
        <w:rPr>
          <w:rFonts w:ascii="Cambria" w:eastAsia="Cambria" w:hAnsi="Cambria" w:cs="Cambria"/>
          <w:b/>
          <w:bCs/>
        </w:rPr>
        <w:t>En el QDA, se permite que cada grupo tenga su propia matriz de covarianza y se asume que también sigue una distribución normal multivariante. En este caso, la función discriminante es cuadrática y se utiliza para crear una superficie que separa los grupos.</w:t>
      </w:r>
    </w:p>
    <w:p w14:paraId="1A14FD46" w14:textId="2488F1F7" w:rsidR="00035D27" w:rsidRPr="00B03F7F" w:rsidRDefault="000D317F" w:rsidP="00B03F7F">
      <w:pPr>
        <w:pStyle w:val="Prrafodelista"/>
        <w:jc w:val="both"/>
        <w:rPr>
          <w:rFonts w:ascii="Cambria" w:eastAsia="Cambria" w:hAnsi="Cambria" w:cs="Cambria"/>
          <w:b/>
          <w:bCs/>
        </w:rPr>
      </w:pPr>
      <w:r w:rsidRPr="00070D60">
        <w:rPr>
          <w:rFonts w:ascii="Cambria" w:eastAsia="Cambria" w:hAnsi="Cambria" w:cs="Cambria"/>
          <w:b/>
          <w:bCs/>
        </w:rPr>
        <w:t>QDA permite matrices de covarianza diferentes para cada grupo y produce una función de separación cuadrática</w:t>
      </w:r>
    </w:p>
    <w:p w14:paraId="19E9963B" w14:textId="77777777" w:rsidR="00905998" w:rsidRDefault="00905998" w:rsidP="00905998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0000000B" w14:textId="77777777" w:rsidR="00BD6EA5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¿Cómo se puede usar el análisis discriminante (lineal o cuadrático) para hacer clasificación?</w:t>
      </w:r>
    </w:p>
    <w:p w14:paraId="5049FDF8" w14:textId="41A0E584" w:rsidR="00F07CD0" w:rsidRPr="00F07CD0" w:rsidRDefault="00F07CD0" w:rsidP="00F07CD0">
      <w:pPr>
        <w:jc w:val="both"/>
        <w:rPr>
          <w:rFonts w:ascii="Cambria" w:eastAsia="Cambria" w:hAnsi="Cambria" w:cs="Cambria"/>
          <w:sz w:val="28"/>
          <w:szCs w:val="28"/>
          <w:lang w:val="es-CO"/>
        </w:rPr>
      </w:pPr>
    </w:p>
    <w:p w14:paraId="5491CB4C" w14:textId="77777777" w:rsidR="00F07CD0" w:rsidRDefault="00F07CD0" w:rsidP="00F07CD0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0000000D" w14:textId="77777777" w:rsidR="00BD6EA5" w:rsidRDefault="00000000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Ahora, analizar el archivo “K-vecinos más cercanos” y a partir de este responder las preguntas 4-5. En este punto deben tardar máximo 30 minutos</w:t>
      </w:r>
    </w:p>
    <w:p w14:paraId="504D82F6" w14:textId="77777777" w:rsidR="00626C49" w:rsidRDefault="00000000" w:rsidP="00626C49">
      <w:pPr>
        <w:numPr>
          <w:ilvl w:val="0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¿Cómo se diferencia el modelo de K-vecinos más cercanos de los demás estudiados hasta el momento?</w:t>
      </w:r>
    </w:p>
    <w:p w14:paraId="2498A818" w14:textId="77777777" w:rsidR="00626C49" w:rsidRDefault="00626C49" w:rsidP="00626C49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53F917D4" w14:textId="48A60849" w:rsidR="00626C49" w:rsidRPr="00626C49" w:rsidRDefault="00626C49" w:rsidP="00626C49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  <w:r w:rsidRPr="00626C49">
        <w:rPr>
          <w:rFonts w:ascii="Cambria" w:eastAsia="Cambria" w:hAnsi="Cambria" w:cs="Cambria"/>
          <w:b/>
          <w:bCs/>
        </w:rPr>
        <w:t xml:space="preserve">La diferencia del modelo KNN con respecto a los demás, es que KNN </w:t>
      </w:r>
      <w:r w:rsidRPr="00626C49">
        <w:rPr>
          <w:rFonts w:ascii="Cambria" w:eastAsia="Cambria" w:hAnsi="Cambria" w:cs="Cambria"/>
          <w:b/>
          <w:bCs/>
        </w:rPr>
        <w:t>se utiliza para la clasificación y la regresión</w:t>
      </w:r>
      <w:r w:rsidRPr="00626C49">
        <w:rPr>
          <w:rFonts w:ascii="Cambria" w:eastAsia="Cambria" w:hAnsi="Cambria" w:cs="Cambria"/>
          <w:b/>
          <w:bCs/>
        </w:rPr>
        <w:t>, mediante la manipulación</w:t>
      </w:r>
      <w:r w:rsidRPr="00626C49">
        <w:rPr>
          <w:rFonts w:ascii="Cambria" w:eastAsia="Cambria" w:hAnsi="Cambria" w:cs="Cambria"/>
          <w:b/>
          <w:bCs/>
        </w:rPr>
        <w:t xml:space="preserve"> los datos de entrenamiento y clasifica los nuevos datos de prueba en función de las métricas de distancia. </w:t>
      </w:r>
      <w:r w:rsidRPr="00626C49">
        <w:rPr>
          <w:rFonts w:ascii="Cambria" w:eastAsia="Cambria" w:hAnsi="Cambria" w:cs="Cambria"/>
          <w:b/>
          <w:bCs/>
        </w:rPr>
        <w:t>KNN e</w:t>
      </w:r>
      <w:r w:rsidRPr="00626C49">
        <w:rPr>
          <w:rFonts w:ascii="Cambria" w:eastAsia="Cambria" w:hAnsi="Cambria" w:cs="Cambria"/>
          <w:b/>
          <w:bCs/>
        </w:rPr>
        <w:t>ncuentra los k-vecinos más cercanos a los datos de prueba, y luego la mayoría de las etiquetas de clase realizan la clasificación</w:t>
      </w:r>
      <w:r w:rsidRPr="00626C49">
        <w:rPr>
          <w:rFonts w:ascii="Cambria" w:eastAsia="Cambria" w:hAnsi="Cambria" w:cs="Cambria"/>
          <w:b/>
          <w:bCs/>
        </w:rPr>
        <w:t xml:space="preserve"> de estos.</w:t>
      </w:r>
    </w:p>
    <w:p w14:paraId="3F92447F" w14:textId="77777777" w:rsidR="00626C49" w:rsidRDefault="00626C49" w:rsidP="00626C49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0000000F" w14:textId="5538335A" w:rsidR="00BD6EA5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¿Cómo influye el valor de K en el modelo?</w:t>
      </w:r>
    </w:p>
    <w:p w14:paraId="531BFFDF" w14:textId="77777777" w:rsidR="00826B57" w:rsidRDefault="00826B57" w:rsidP="008A061C">
      <w:pPr>
        <w:ind w:left="720"/>
        <w:jc w:val="both"/>
        <w:rPr>
          <w:rFonts w:ascii="Cambria" w:eastAsia="Cambria" w:hAnsi="Cambria" w:cs="Cambria"/>
          <w:b/>
          <w:bCs/>
        </w:rPr>
      </w:pPr>
    </w:p>
    <w:p w14:paraId="6816DFEE" w14:textId="3820885C" w:rsidR="004560D1" w:rsidRPr="00205311" w:rsidRDefault="004560D1" w:rsidP="008A061C">
      <w:pPr>
        <w:ind w:left="720"/>
        <w:jc w:val="both"/>
        <w:rPr>
          <w:rFonts w:ascii="Cambria" w:eastAsia="Cambria" w:hAnsi="Cambria" w:cs="Cambria"/>
          <w:b/>
          <w:bCs/>
        </w:rPr>
      </w:pPr>
      <w:r w:rsidRPr="00205311">
        <w:rPr>
          <w:rFonts w:ascii="Cambria" w:eastAsia="Cambria" w:hAnsi="Cambria" w:cs="Cambria"/>
          <w:b/>
          <w:bCs/>
        </w:rPr>
        <w:t xml:space="preserve">K es el </w:t>
      </w:r>
      <w:r w:rsidRPr="00205311">
        <w:rPr>
          <w:rFonts w:ascii="Cambria" w:eastAsia="Cambria" w:hAnsi="Cambria" w:cs="Cambria"/>
          <w:b/>
          <w:bCs/>
        </w:rPr>
        <w:t>parámetro que puede ajustar la complejidad de KN</w:t>
      </w:r>
      <w:r w:rsidRPr="00205311">
        <w:rPr>
          <w:rFonts w:ascii="Cambria" w:eastAsia="Cambria" w:hAnsi="Cambria" w:cs="Cambria"/>
          <w:b/>
          <w:bCs/>
        </w:rPr>
        <w:t>N, por lo que, a un</w:t>
      </w:r>
      <w:r w:rsidRPr="00205311">
        <w:rPr>
          <w:rFonts w:ascii="Cambria" w:eastAsia="Cambria" w:hAnsi="Cambria" w:cs="Cambria"/>
          <w:b/>
          <w:bCs/>
        </w:rPr>
        <w:t xml:space="preserve"> mayor k, más suave será el límite de clasificación. O </w:t>
      </w:r>
      <w:r w:rsidR="008A061C" w:rsidRPr="00205311">
        <w:rPr>
          <w:rFonts w:ascii="Cambria" w:eastAsia="Cambria" w:hAnsi="Cambria" w:cs="Cambria"/>
          <w:b/>
          <w:bCs/>
        </w:rPr>
        <w:t xml:space="preserve">también, se puede </w:t>
      </w:r>
      <w:r w:rsidRPr="00205311">
        <w:rPr>
          <w:rFonts w:ascii="Cambria" w:eastAsia="Cambria" w:hAnsi="Cambria" w:cs="Cambria"/>
          <w:b/>
          <w:bCs/>
        </w:rPr>
        <w:t>pensar que la complejidad de KNN es menor cuando k aumenta</w:t>
      </w:r>
      <w:r w:rsidR="008A061C" w:rsidRPr="00205311">
        <w:rPr>
          <w:rFonts w:ascii="Cambria" w:eastAsia="Cambria" w:hAnsi="Cambria" w:cs="Cambria"/>
          <w:b/>
          <w:bCs/>
        </w:rPr>
        <w:t xml:space="preserve"> y se evitan tener </w:t>
      </w:r>
      <w:r w:rsidR="008A061C" w:rsidRPr="00205311">
        <w:rPr>
          <w:rFonts w:ascii="Cambria" w:eastAsia="Cambria" w:hAnsi="Cambria" w:cs="Cambria"/>
          <w:b/>
          <w:bCs/>
        </w:rPr>
        <w:t>límites de decisión inestables</w:t>
      </w:r>
      <w:r w:rsidR="008A061C" w:rsidRPr="00205311">
        <w:rPr>
          <w:rFonts w:ascii="Cambria" w:eastAsia="Cambria" w:hAnsi="Cambria" w:cs="Cambria"/>
          <w:b/>
          <w:bCs/>
        </w:rPr>
        <w:t xml:space="preserve"> cuando se tiene </w:t>
      </w:r>
      <w:r w:rsidRPr="00205311">
        <w:rPr>
          <w:rFonts w:ascii="Cambria" w:eastAsia="Cambria" w:hAnsi="Cambria" w:cs="Cambria"/>
          <w:b/>
          <w:bCs/>
        </w:rPr>
        <w:t>un valor pequeño de K</w:t>
      </w:r>
      <w:r w:rsidR="000B40B2" w:rsidRPr="00205311">
        <w:rPr>
          <w:rFonts w:ascii="Cambria" w:eastAsia="Cambria" w:hAnsi="Cambria" w:cs="Cambria"/>
          <w:b/>
          <w:bCs/>
        </w:rPr>
        <w:t>.</w:t>
      </w:r>
    </w:p>
    <w:p w14:paraId="00000010" w14:textId="77777777" w:rsidR="00BD6EA5" w:rsidRDefault="00BD6EA5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00000011" w14:textId="77777777" w:rsidR="00BD6EA5" w:rsidRDefault="00000000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Usar el resto de la sesión para realizar la parte práctica:</w:t>
      </w:r>
    </w:p>
    <w:p w14:paraId="00000012" w14:textId="77777777" w:rsidR="00BD6EA5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Utilizar el conjunto de datos que ya tienen preparado (adults.data) para aplicarle las técnicas vistas hasta el momento, esto implica las siguientes tareas:</w:t>
      </w:r>
    </w:p>
    <w:p w14:paraId="00000013" w14:textId="77777777" w:rsidR="00BD6EA5" w:rsidRDefault="00000000">
      <w:pPr>
        <w:numPr>
          <w:ilvl w:val="2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Separar el conjunto de datos en conjunto de entrenamiento y de prueba (**)</w:t>
      </w:r>
    </w:p>
    <w:p w14:paraId="00000014" w14:textId="77777777" w:rsidR="00BD6EA5" w:rsidRDefault="00000000">
      <w:pPr>
        <w:numPr>
          <w:ilvl w:val="2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Usar los datos de entrenamiento para construir los siguientes modelos:</w:t>
      </w:r>
    </w:p>
    <w:p w14:paraId="00000015" w14:textId="77777777" w:rsidR="00BD6EA5" w:rsidRDefault="00000000">
      <w:pPr>
        <w:numPr>
          <w:ilvl w:val="3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Clasificador por regresión logística</w:t>
      </w:r>
    </w:p>
    <w:p w14:paraId="00000016" w14:textId="77777777" w:rsidR="00BD6EA5" w:rsidRDefault="00000000">
      <w:pPr>
        <w:numPr>
          <w:ilvl w:val="3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K-vecinos más cercanos (k=5)</w:t>
      </w:r>
    </w:p>
    <w:p w14:paraId="00000017" w14:textId="77777777" w:rsidR="00BD6EA5" w:rsidRDefault="00000000">
      <w:pPr>
        <w:numPr>
          <w:ilvl w:val="3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Análisis discriminante lineal</w:t>
      </w:r>
    </w:p>
    <w:p w14:paraId="00000018" w14:textId="77777777" w:rsidR="00BD6EA5" w:rsidRDefault="00000000">
      <w:pPr>
        <w:numPr>
          <w:ilvl w:val="2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Calcular la matriz de confusión sobre el conjunto de test para cada uno de los modelos desarrollados</w:t>
      </w:r>
    </w:p>
    <w:p w14:paraId="00000019" w14:textId="77777777" w:rsidR="00BD6EA5" w:rsidRDefault="00000000">
      <w:pPr>
        <w:numPr>
          <w:ilvl w:val="2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Calcular las métricas de desempeño precision, recall y F1-score</w:t>
      </w:r>
    </w:p>
    <w:p w14:paraId="0000001A" w14:textId="77777777" w:rsidR="00BD6EA5" w:rsidRDefault="00000000">
      <w:pPr>
        <w:numPr>
          <w:ilvl w:val="2"/>
          <w:numId w:val="1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Analizar los resultados e identificar: fortalezas y debilidades de cada técnica con respecto a este conjunto de datos. Comparar las técnicas y establecer cuál obtiene mejor desempeño</w:t>
      </w:r>
    </w:p>
    <w:p w14:paraId="0000001B" w14:textId="77777777" w:rsidR="00BD6EA5" w:rsidRDefault="00BD6EA5">
      <w:pPr>
        <w:ind w:left="1440"/>
        <w:jc w:val="both"/>
        <w:rPr>
          <w:rFonts w:ascii="Cambria" w:eastAsia="Cambria" w:hAnsi="Cambria" w:cs="Cambria"/>
          <w:sz w:val="28"/>
          <w:szCs w:val="28"/>
        </w:rPr>
      </w:pPr>
    </w:p>
    <w:sectPr w:rsidR="00BD6E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03E8D"/>
    <w:multiLevelType w:val="multilevel"/>
    <w:tmpl w:val="F342C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112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EA5"/>
    <w:rsid w:val="00035D27"/>
    <w:rsid w:val="00070D60"/>
    <w:rsid w:val="000B40B2"/>
    <w:rsid w:val="000D317F"/>
    <w:rsid w:val="00205311"/>
    <w:rsid w:val="003244C0"/>
    <w:rsid w:val="004254B3"/>
    <w:rsid w:val="004560D1"/>
    <w:rsid w:val="00626C49"/>
    <w:rsid w:val="00826B57"/>
    <w:rsid w:val="008A061C"/>
    <w:rsid w:val="00905998"/>
    <w:rsid w:val="0094685D"/>
    <w:rsid w:val="00B03F7F"/>
    <w:rsid w:val="00BD6EA5"/>
    <w:rsid w:val="00CA205E"/>
    <w:rsid w:val="00F0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9620"/>
  <w15:docId w15:val="{DB67EF23-0904-4F71-996D-98C677BE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0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IMfLXEOksG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rI1ViP0Q/GWKXrPTUMs51kdyKQ==">AMUW2mUFJED6lRFn3Gad1cBsY8npbL+kuKXbzxzkoBtqRTCQT5j3Hq4CMOTbH0geHjkCrRu9+jjZ7yEVKipZVgJ1CldXm3Av7opN0usAwd2o3esJ3iivuFw=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Restrepo R</cp:lastModifiedBy>
  <cp:revision>17</cp:revision>
  <dcterms:created xsi:type="dcterms:W3CDTF">2023-02-24T16:05:00Z</dcterms:created>
  <dcterms:modified xsi:type="dcterms:W3CDTF">2023-02-24T16:48:00Z</dcterms:modified>
</cp:coreProperties>
</file>