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4047C" w:rsidP="0004047C" w:rsidRDefault="0004047C" w14:paraId="5349E795" w14:textId="77777777">
      <w:pPr>
        <w:spacing w:after="0"/>
        <w:jc w:val="both"/>
        <w:rPr>
          <w:b/>
          <w:bCs/>
        </w:rPr>
      </w:pPr>
      <w:r w:rsidRPr="6E3D88D4">
        <w:rPr>
          <w:b/>
          <w:bCs/>
        </w:rPr>
        <w:t>Sobre el uso de IAG:</w:t>
      </w:r>
    </w:p>
    <w:tbl>
      <w:tblPr>
        <w:tblStyle w:val="Tablaconcuadrcula"/>
        <w:tblW w:w="5000" w:type="pct"/>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833"/>
        <w:gridCol w:w="6511"/>
      </w:tblGrid>
      <w:tr w:rsidR="0004047C" w:rsidTr="5CAB4078" w14:paraId="4C227C18" w14:textId="77777777">
        <w:trPr>
          <w:trHeight w:val="300"/>
        </w:trPr>
        <w:tc>
          <w:tcPr>
            <w:tcW w:w="151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top w:w="90" w:type="dxa"/>
              <w:left w:w="90" w:type="dxa"/>
              <w:bottom w:w="90" w:type="dxa"/>
              <w:right w:w="90" w:type="dxa"/>
            </w:tcMar>
          </w:tcPr>
          <w:p w:rsidR="0004047C" w:rsidP="003F3C7D" w:rsidRDefault="0004047C" w14:paraId="55461B5D" w14:textId="77777777">
            <w:pPr>
              <w:widowControl w:val="0"/>
              <w:jc w:val="center"/>
              <w:rPr>
                <w:color w:val="FFFFFF" w:themeColor="background1"/>
              </w:rPr>
            </w:pPr>
            <w:r w:rsidRPr="2DD2A050">
              <w:rPr>
                <w:b/>
                <w:bCs/>
                <w:color w:val="FFFFFF" w:themeColor="background1"/>
                <w:lang w:val="es-419"/>
              </w:rPr>
              <w:t>Nivel de uso de IAG</w:t>
            </w:r>
          </w:p>
        </w:tc>
        <w:tc>
          <w:tcPr>
            <w:tcW w:w="348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top w:w="90" w:type="dxa"/>
              <w:left w:w="90" w:type="dxa"/>
              <w:bottom w:w="90" w:type="dxa"/>
              <w:right w:w="90" w:type="dxa"/>
            </w:tcMar>
          </w:tcPr>
          <w:p w:rsidR="0004047C" w:rsidP="003F3C7D" w:rsidRDefault="0004047C" w14:paraId="7D94AFA0" w14:textId="77777777">
            <w:pPr>
              <w:widowControl w:val="0"/>
              <w:jc w:val="center"/>
              <w:rPr>
                <w:color w:val="FFFFFF" w:themeColor="background1"/>
              </w:rPr>
            </w:pPr>
            <w:r w:rsidRPr="2DD2A050">
              <w:rPr>
                <w:b/>
                <w:bCs/>
                <w:color w:val="FFFFFF" w:themeColor="background1"/>
                <w:lang w:val="es-419"/>
              </w:rPr>
              <w:t>Descriptor</w:t>
            </w:r>
          </w:p>
        </w:tc>
      </w:tr>
      <w:tr w:rsidR="0004047C" w:rsidTr="5CAB4078" w14:paraId="3535F97F" w14:textId="77777777">
        <w:trPr>
          <w:trHeight w:val="300"/>
        </w:trPr>
        <w:tc>
          <w:tcPr>
            <w:tcW w:w="1516"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004047C" w:rsidP="5CAB4078" w:rsidRDefault="0004047C" w14:paraId="61FF7F01" w14:textId="77777777">
            <w:pPr>
              <w:widowControl w:val="0"/>
              <w:jc w:val="center"/>
              <w:rPr>
                <w:lang w:val="es-419"/>
              </w:rPr>
            </w:pPr>
            <w:r w:rsidRPr="5CAB4078">
              <w:rPr>
                <w:lang w:val="es-419"/>
              </w:rPr>
              <w:t>3. Colaboración con la IAG</w:t>
            </w:r>
          </w:p>
        </w:tc>
        <w:tc>
          <w:tcPr>
            <w:tcW w:w="3484"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0004047C" w:rsidP="003F3C7D" w:rsidRDefault="0004047C" w14:paraId="21B844D9" w14:textId="67472A1D">
            <w:pPr>
              <w:widowControl w:val="0"/>
              <w:jc w:val="center"/>
              <w:rPr>
                <w:lang w:val="es-419"/>
              </w:rPr>
            </w:pPr>
            <w:r w:rsidRPr="5CAB4078">
              <w:rPr>
                <w:color w:val="000000" w:themeColor="text1"/>
                <w:sz w:val="18"/>
                <w:szCs w:val="18"/>
                <w:lang w:val="es-419"/>
              </w:rPr>
              <w:t xml:space="preserve">En esta actividad se puede utilizar una herramienta / modelo basado en IAG para refinar, editar y mejorar </w:t>
            </w:r>
            <w:r w:rsidRPr="5CAB4078" w:rsidR="00FB1048">
              <w:rPr>
                <w:color w:val="000000" w:themeColor="text1"/>
                <w:sz w:val="18"/>
                <w:szCs w:val="18"/>
                <w:lang w:val="es-419"/>
              </w:rPr>
              <w:t>las propuestas desarrolladas</w:t>
            </w:r>
            <w:r w:rsidRPr="5CAB4078">
              <w:rPr>
                <w:color w:val="000000" w:themeColor="text1"/>
                <w:sz w:val="18"/>
                <w:szCs w:val="18"/>
                <w:lang w:val="es-419"/>
              </w:rPr>
              <w:t>. Dentro de los entregables se debe incluir un documento de reflexión sobre su uso.</w:t>
            </w:r>
          </w:p>
        </w:tc>
      </w:tr>
    </w:tbl>
    <w:p w:rsidRPr="00890375" w:rsidR="00890375" w:rsidP="00890375" w:rsidRDefault="00890375" w14:paraId="6727ECA5" w14:textId="7AA39285">
      <w:pPr>
        <w:pStyle w:val="NormalWeb"/>
        <w:rPr>
          <w:rFonts w:ascii="Aptos" w:hAnsi="Aptos"/>
          <w:sz w:val="22"/>
          <w:szCs w:val="22"/>
        </w:rPr>
      </w:pPr>
      <w:proofErr w:type="spellStart"/>
      <w:r w:rsidRPr="5CAB4078">
        <w:rPr>
          <w:rStyle w:val="Textoennegrita"/>
          <w:rFonts w:ascii="Aptos" w:hAnsi="Aptos" w:eastAsiaTheme="majorEastAsia"/>
          <w:sz w:val="22"/>
          <w:szCs w:val="22"/>
        </w:rPr>
        <w:t>UniPlan</w:t>
      </w:r>
      <w:proofErr w:type="spellEnd"/>
      <w:r w:rsidRPr="5CAB4078">
        <w:rPr>
          <w:rStyle w:val="Textoennegrita"/>
          <w:rFonts w:ascii="Aptos" w:hAnsi="Aptos" w:eastAsiaTheme="majorEastAsia"/>
          <w:sz w:val="22"/>
          <w:szCs w:val="22"/>
        </w:rPr>
        <w:t>: Plataforma para la Organización y Gestión de Eventos en la Universidad</w:t>
      </w:r>
    </w:p>
    <w:p w:rsidR="4807D591" w:rsidP="5CAB4078" w:rsidRDefault="4807D591" w14:paraId="73FCFAD3" w14:textId="7D0F47CC">
      <w:pPr>
        <w:pStyle w:val="NormalWeb"/>
        <w:jc w:val="both"/>
        <w:rPr>
          <w:rFonts w:ascii="Aptos" w:hAnsi="Aptos" w:cs="Arial"/>
          <w:sz w:val="22"/>
          <w:szCs w:val="22"/>
        </w:rPr>
      </w:pPr>
      <w:r w:rsidRPr="5CAB4078">
        <w:rPr>
          <w:rFonts w:ascii="Aptos" w:hAnsi="Aptos" w:cs="Arial"/>
          <w:sz w:val="22"/>
          <w:szCs w:val="22"/>
        </w:rPr>
        <w:t>La Dirección de Bienestar Universitario de la Universidad Icesi ha identificado dificultades en la gestión y difusión de actividades extracurriculares dirigidas a los estudiantes. Actualmente, eventos como talleres, charlas, torneos deportivos, actividades culturales, clubes estudiantiles y jornadas de voluntariado se publican en distintos medios (redes sociales, correos electrónicos y carteleras físicas), lo que genera dispersión de la información. Como consecuencia, los estudiantes no siempre se enteran oportunamente de los eventos ni cuentan con información clara sobre su participación.</w:t>
      </w:r>
    </w:p>
    <w:p w:rsidR="4807D591" w:rsidP="5CAB4078" w:rsidRDefault="4807D591" w14:paraId="6036FC66" w14:textId="1FDB7D3A">
      <w:pPr>
        <w:pStyle w:val="NormalWeb"/>
        <w:jc w:val="both"/>
      </w:pPr>
      <w:r w:rsidRPr="5CAB4078">
        <w:rPr>
          <w:rFonts w:ascii="Aptos" w:hAnsi="Aptos" w:cs="Arial"/>
          <w:sz w:val="22"/>
          <w:szCs w:val="22"/>
        </w:rPr>
        <w:t>Adicionalmente, los organizadores (profesores, líderes estudiantiles o personal de Bienestar Universitario) enfrentan dificultades para gestionar inscripciones y controlar la asistencia. Las reservas se realizan mediante herramientas externas (formularios o listas compartidas) que no permiten validar cupos disponibles ni gestionar de forma estructurada a los participantes.</w:t>
      </w:r>
    </w:p>
    <w:p w:rsidR="4807D591" w:rsidP="5CAB4078" w:rsidRDefault="4807D591" w14:paraId="3EB70C59" w14:textId="36CA7F3C">
      <w:pPr>
        <w:pStyle w:val="NormalWeb"/>
        <w:jc w:val="both"/>
        <w:rPr>
          <w:rFonts w:ascii="Aptos" w:hAnsi="Aptos" w:cs="Arial"/>
          <w:sz w:val="22"/>
          <w:szCs w:val="22"/>
        </w:rPr>
      </w:pPr>
      <w:r w:rsidRPr="5CAB4078">
        <w:rPr>
          <w:rFonts w:ascii="Aptos" w:hAnsi="Aptos" w:cs="Arial"/>
          <w:sz w:val="22"/>
          <w:szCs w:val="22"/>
        </w:rPr>
        <w:t xml:space="preserve">Con el objetivo de mejorar esta situación, la universidad desarrollará una aplicación web denominada </w:t>
      </w:r>
      <w:proofErr w:type="spellStart"/>
      <w:r w:rsidRPr="5CAB4078">
        <w:rPr>
          <w:rFonts w:ascii="Aptos" w:hAnsi="Aptos" w:cs="Arial"/>
          <w:sz w:val="22"/>
          <w:szCs w:val="22"/>
        </w:rPr>
        <w:t>UniPlan</w:t>
      </w:r>
      <w:proofErr w:type="spellEnd"/>
      <w:r w:rsidRPr="5CAB4078">
        <w:rPr>
          <w:rFonts w:ascii="Aptos" w:hAnsi="Aptos" w:cs="Arial"/>
          <w:sz w:val="22"/>
          <w:szCs w:val="22"/>
        </w:rPr>
        <w:t>, que centralizará la publicación, consulta e inscripción a eventos universitarios.</w:t>
      </w:r>
    </w:p>
    <w:p w:rsidR="00AB4DEE" w:rsidP="5CAB4078" w:rsidRDefault="00AB4DEE" w14:paraId="65BCFAEB" w14:textId="77777777">
      <w:pPr>
        <w:pStyle w:val="NormalWeb"/>
        <w:jc w:val="both"/>
        <w:rPr>
          <w:rFonts w:ascii="Aptos" w:hAnsi="Aptos" w:cs="Arial"/>
          <w:sz w:val="22"/>
          <w:szCs w:val="22"/>
        </w:rPr>
      </w:pPr>
      <w:proofErr w:type="spellStart"/>
      <w:r w:rsidRPr="00AB4DEE">
        <w:rPr>
          <w:rFonts w:ascii="Aptos" w:hAnsi="Aptos" w:cs="Arial"/>
          <w:sz w:val="22"/>
          <w:szCs w:val="22"/>
        </w:rPr>
        <w:t>UniPlan</w:t>
      </w:r>
      <w:proofErr w:type="spellEnd"/>
      <w:r w:rsidRPr="00AB4DEE">
        <w:rPr>
          <w:rFonts w:ascii="Aptos" w:hAnsi="Aptos" w:cs="Arial"/>
          <w:sz w:val="22"/>
          <w:szCs w:val="22"/>
        </w:rPr>
        <w:t xml:space="preserve"> deberá gestionar de forma independiente el registro y autenticación de sus usuarios, tomando la base de datos institucional únicamente como fuente de consulta para validar información académica y administrativa. El sistema no deberá modificar la estructura ni los datos de dicha base de datos.</w:t>
      </w:r>
    </w:p>
    <w:p w:rsidR="4807D591" w:rsidP="5CAB4078" w:rsidRDefault="4807D591" w14:paraId="16F7BE44" w14:textId="69F1364C">
      <w:pPr>
        <w:pStyle w:val="NormalWeb"/>
        <w:jc w:val="both"/>
      </w:pPr>
      <w:r w:rsidRPr="5CAB4078">
        <w:rPr>
          <w:rFonts w:ascii="Aptos" w:hAnsi="Aptos" w:cs="Arial"/>
          <w:sz w:val="22"/>
          <w:szCs w:val="22"/>
        </w:rPr>
        <w:t xml:space="preserve">Para acceder a la plataforma, los estudiantes deberán registrarse proporcionando su código estudiantil, correo institucional y contraseña. El sistema validará que el estudiante exista en la base de datos institucional y que no esté previamente registrado. </w:t>
      </w:r>
    </w:p>
    <w:p w:rsidR="4807D591" w:rsidP="5CAB4078" w:rsidRDefault="4807D591" w14:paraId="40F1817F" w14:textId="6BE7BA48">
      <w:pPr>
        <w:pStyle w:val="NormalWeb"/>
        <w:jc w:val="both"/>
      </w:pPr>
      <w:r w:rsidRPr="5CAB4078">
        <w:rPr>
          <w:rFonts w:ascii="Aptos" w:hAnsi="Aptos" w:cs="Arial"/>
          <w:sz w:val="22"/>
          <w:szCs w:val="22"/>
        </w:rPr>
        <w:t>El sistema contará con un módulo de administración en el que se registrarán los organizadores, previa validación con la base de datos institucional. El administrador del sistema será el jefe del área de Bienestar Universitario.</w:t>
      </w:r>
      <w:r w:rsidRPr="5CAB4078" w:rsidR="3FCFF034">
        <w:rPr>
          <w:rFonts w:ascii="Aptos" w:hAnsi="Aptos" w:cs="Arial"/>
          <w:sz w:val="22"/>
          <w:szCs w:val="22"/>
        </w:rPr>
        <w:t xml:space="preserve"> Los organizadores se clasificarán en diferentes tipos de usuario, cada uno con atributos específicos (</w:t>
      </w:r>
      <w:r w:rsidRPr="00077EE5" w:rsidR="00077EE5">
        <w:rPr>
          <w:rFonts w:ascii="Aptos" w:hAnsi="Aptos" w:cs="Arial"/>
          <w:sz w:val="22"/>
          <w:szCs w:val="22"/>
        </w:rPr>
        <w:t>Si la información requerida ya se encuentra disponible en la base de datos institucional, deberá ser consultada desde esta y no duplicada en las estructuras propias del sistema.</w:t>
      </w:r>
      <w:r w:rsidRPr="5CAB4078" w:rsidR="3FCFF034">
        <w:rPr>
          <w:rFonts w:ascii="Aptos" w:hAnsi="Aptos" w:cs="Arial"/>
          <w:sz w:val="22"/>
          <w:szCs w:val="22"/>
        </w:rPr>
        <w:t>):</w:t>
      </w:r>
    </w:p>
    <w:p w:rsidR="3FCFF034" w:rsidP="5CAB4078" w:rsidRDefault="3FCFF034" w14:paraId="2FB9FE46" w14:textId="3B37786B">
      <w:pPr>
        <w:pStyle w:val="NormalWeb"/>
        <w:numPr>
          <w:ilvl w:val="0"/>
          <w:numId w:val="3"/>
        </w:numPr>
        <w:jc w:val="both"/>
      </w:pPr>
      <w:r w:rsidRPr="5CAB4078">
        <w:rPr>
          <w:rFonts w:ascii="Aptos" w:hAnsi="Aptos" w:cs="Arial"/>
          <w:sz w:val="22"/>
          <w:szCs w:val="22"/>
        </w:rPr>
        <w:t>Profesores: deberán registrar su facultad, departamento académico y área de especialización.</w:t>
      </w:r>
    </w:p>
    <w:p w:rsidR="3FCFF034" w:rsidP="5CAB4078" w:rsidRDefault="3FCFF034" w14:paraId="738D253F" w14:textId="265BAFC9">
      <w:pPr>
        <w:pStyle w:val="NormalWeb"/>
        <w:numPr>
          <w:ilvl w:val="0"/>
          <w:numId w:val="3"/>
        </w:numPr>
        <w:jc w:val="both"/>
      </w:pPr>
      <w:r w:rsidRPr="5CAB4078">
        <w:rPr>
          <w:rFonts w:ascii="Aptos" w:hAnsi="Aptos" w:cs="Arial"/>
          <w:sz w:val="22"/>
          <w:szCs w:val="22"/>
        </w:rPr>
        <w:lastRenderedPageBreak/>
        <w:t>Líderes estudiantiles: deberán registrar su programa académico, semestre y grupo o asociación que representan.</w:t>
      </w:r>
    </w:p>
    <w:p w:rsidR="3FCFF034" w:rsidP="5CAB4078" w:rsidRDefault="3FCFF034" w14:paraId="67E02643" w14:textId="7DCCCD09">
      <w:pPr>
        <w:pStyle w:val="NormalWeb"/>
        <w:numPr>
          <w:ilvl w:val="0"/>
          <w:numId w:val="3"/>
        </w:numPr>
        <w:jc w:val="both"/>
      </w:pPr>
      <w:r w:rsidRPr="5CAB4078">
        <w:rPr>
          <w:rFonts w:ascii="Aptos" w:hAnsi="Aptos" w:cs="Arial"/>
          <w:sz w:val="22"/>
          <w:szCs w:val="22"/>
        </w:rPr>
        <w:t>Personal de Bienestar Universitario: deberán registrar el área administrativa a la que pertenecen y su cargo.</w:t>
      </w:r>
    </w:p>
    <w:p w:rsidR="6AF67D7A" w:rsidP="5CAB4078" w:rsidRDefault="6AF67D7A" w14:paraId="396B7988" w14:textId="2F7B57C6">
      <w:pPr>
        <w:pStyle w:val="NormalWeb"/>
        <w:jc w:val="both"/>
        <w:rPr>
          <w:rFonts w:ascii="Aptos" w:hAnsi="Aptos" w:cs="Arial"/>
          <w:sz w:val="22"/>
          <w:szCs w:val="22"/>
        </w:rPr>
      </w:pPr>
      <w:r w:rsidRPr="5CAB4078">
        <w:rPr>
          <w:rFonts w:ascii="Aptos" w:hAnsi="Aptos" w:cs="Arial"/>
          <w:sz w:val="22"/>
          <w:szCs w:val="22"/>
        </w:rPr>
        <w:t>Una vez autenticado, el estudiante podrá consultar el catálogo de eventos disponibles. Para cada evento se mostrará información como título, tipo de actividad, fecha, hora, ubicación, descripción y número de cupos disponibles. El sistema permitirá filtrar eventos por tipo, rango de fechas y estado (próximos, en curso o finalizados).</w:t>
      </w:r>
    </w:p>
    <w:p w:rsidR="6AF67D7A" w:rsidP="5CAB4078" w:rsidRDefault="6AF67D7A" w14:paraId="78201D01" w14:textId="4A281B0A">
      <w:pPr>
        <w:pStyle w:val="NormalWeb"/>
        <w:jc w:val="both"/>
        <w:rPr>
          <w:rFonts w:asciiTheme="minorHAnsi" w:hAnsiTheme="minorHAnsi" w:eastAsiaTheme="minorEastAsia" w:cstheme="minorBidi"/>
          <w:sz w:val="22"/>
          <w:szCs w:val="22"/>
        </w:rPr>
      </w:pPr>
      <w:r w:rsidRPr="5CAB4078">
        <w:rPr>
          <w:rFonts w:ascii="Aptos" w:hAnsi="Aptos" w:cs="Arial"/>
          <w:sz w:val="22"/>
          <w:szCs w:val="22"/>
        </w:rPr>
        <w:t>Al se</w:t>
      </w:r>
      <w:r w:rsidRPr="5CAB4078">
        <w:rPr>
          <w:rFonts w:asciiTheme="minorHAnsi" w:hAnsiTheme="minorHAnsi" w:eastAsiaTheme="minorEastAsia" w:cstheme="minorBidi"/>
          <w:sz w:val="22"/>
          <w:szCs w:val="22"/>
        </w:rPr>
        <w:t xml:space="preserve">leccionar un evento, el estudiante podrá visualizar su detalle y, si lo desea, solicitar la inscripción. </w:t>
      </w:r>
      <w:r w:rsidRPr="5CAB4078" w:rsidR="07EC8E55">
        <w:rPr>
          <w:rFonts w:asciiTheme="minorHAnsi" w:hAnsiTheme="minorHAnsi" w:eastAsiaTheme="minorEastAsia" w:cstheme="minorBidi"/>
          <w:sz w:val="22"/>
          <w:szCs w:val="22"/>
        </w:rPr>
        <w:t>El sistema validará que existan cupos disponibles y que el estudiante no esté previamente inscrito en ese evento.</w:t>
      </w:r>
    </w:p>
    <w:p w:rsidR="4DF78937" w:rsidP="5CAB4078" w:rsidRDefault="4DF78937" w14:paraId="313D0763" w14:textId="5D5C2D81">
      <w:pPr>
        <w:spacing w:before="240" w:after="240"/>
        <w:rPr>
          <w:rFonts w:eastAsiaTheme="minorEastAsia"/>
          <w:sz w:val="22"/>
          <w:szCs w:val="22"/>
        </w:rPr>
      </w:pPr>
      <w:r w:rsidRPr="5CAB4078">
        <w:rPr>
          <w:rFonts w:eastAsiaTheme="minorEastAsia"/>
          <w:sz w:val="22"/>
          <w:szCs w:val="22"/>
        </w:rPr>
        <w:t>Adicionalmente, el proceso de inscripción dependerá del tipo de evento, aplicando validaciones específicas:</w:t>
      </w:r>
    </w:p>
    <w:p w:rsidR="4DF78937" w:rsidP="5CAB4078" w:rsidRDefault="4DF78937" w14:paraId="666E83B3" w14:textId="296A8CFD">
      <w:pPr>
        <w:pStyle w:val="Prrafodelista"/>
        <w:numPr>
          <w:ilvl w:val="0"/>
          <w:numId w:val="1"/>
        </w:numPr>
        <w:spacing w:before="240" w:after="240"/>
        <w:rPr>
          <w:rFonts w:eastAsiaTheme="minorEastAsia"/>
          <w:sz w:val="22"/>
          <w:szCs w:val="22"/>
        </w:rPr>
      </w:pPr>
      <w:r w:rsidRPr="5CAB4078">
        <w:rPr>
          <w:rFonts w:eastAsiaTheme="minorEastAsia"/>
          <w:sz w:val="22"/>
          <w:szCs w:val="22"/>
        </w:rPr>
        <w:t>Talleres: se deberá validar el cumplimiento de un requisito previo.</w:t>
      </w:r>
      <w:r w:rsidRPr="5CAB4078" w:rsidR="1F7C4254">
        <w:rPr>
          <w:rFonts w:eastAsiaTheme="minorEastAsia"/>
          <w:sz w:val="22"/>
          <w:szCs w:val="22"/>
        </w:rPr>
        <w:t xml:space="preserve"> </w:t>
      </w:r>
      <w:r w:rsidRPr="5CAB4078">
        <w:rPr>
          <w:rFonts w:eastAsiaTheme="minorEastAsia"/>
          <w:sz w:val="22"/>
          <w:szCs w:val="22"/>
        </w:rPr>
        <w:t>El cumplimiento del requisito deberá verificarse consultando la información académica del estudiante disponible en la base de datos relacional.</w:t>
      </w:r>
    </w:p>
    <w:p w:rsidR="4DF78937" w:rsidP="5CAB4078" w:rsidRDefault="4DF78937" w14:paraId="2D45CA9C" w14:textId="3397BC73">
      <w:pPr>
        <w:pStyle w:val="Prrafodelista"/>
        <w:numPr>
          <w:ilvl w:val="0"/>
          <w:numId w:val="1"/>
        </w:numPr>
        <w:spacing w:before="240" w:after="240"/>
        <w:rPr>
          <w:rFonts w:eastAsiaTheme="minorEastAsia"/>
          <w:sz w:val="22"/>
          <w:szCs w:val="22"/>
        </w:rPr>
      </w:pPr>
      <w:r w:rsidRPr="5CAB4078">
        <w:rPr>
          <w:rFonts w:eastAsiaTheme="minorEastAsia"/>
          <w:sz w:val="22"/>
          <w:szCs w:val="22"/>
        </w:rPr>
        <w:t>Torneos deportivos: se deberá verificar que el estudiante no esté inscrito en otro evento del mismo tipo en un horario que se traslape.</w:t>
      </w:r>
    </w:p>
    <w:p w:rsidR="4DF78937" w:rsidP="5CAB4078" w:rsidRDefault="4DF78937" w14:paraId="028E8259" w14:textId="443A28A3">
      <w:pPr>
        <w:pStyle w:val="Prrafodelista"/>
        <w:numPr>
          <w:ilvl w:val="0"/>
          <w:numId w:val="1"/>
        </w:numPr>
        <w:spacing w:before="240" w:after="240"/>
        <w:rPr>
          <w:rFonts w:eastAsiaTheme="minorEastAsia"/>
          <w:sz w:val="22"/>
          <w:szCs w:val="22"/>
        </w:rPr>
      </w:pPr>
      <w:r w:rsidRPr="5CAB4078">
        <w:rPr>
          <w:rFonts w:eastAsiaTheme="minorEastAsia"/>
          <w:sz w:val="22"/>
          <w:szCs w:val="22"/>
        </w:rPr>
        <w:t>Actividades de voluntariado: se deberá validar el cumplimiento de un mínimo de horas requeridas.</w:t>
      </w:r>
    </w:p>
    <w:p w:rsidR="4DF78937" w:rsidP="5CAB4078" w:rsidRDefault="4DF78937" w14:paraId="2FC6B2EC" w14:textId="6F20D5A8">
      <w:pPr>
        <w:pStyle w:val="Prrafodelista"/>
        <w:numPr>
          <w:ilvl w:val="0"/>
          <w:numId w:val="1"/>
        </w:numPr>
        <w:spacing w:before="240" w:after="240"/>
        <w:rPr>
          <w:rFonts w:eastAsiaTheme="minorEastAsia"/>
          <w:sz w:val="22"/>
          <w:szCs w:val="22"/>
        </w:rPr>
      </w:pPr>
      <w:r w:rsidRPr="5CAB4078">
        <w:rPr>
          <w:rFonts w:eastAsiaTheme="minorEastAsia"/>
          <w:sz w:val="22"/>
          <w:szCs w:val="22"/>
        </w:rPr>
        <w:t>Charlas: no requerirán validaciones adicionales más allá de la disponibilidad de cupos.</w:t>
      </w:r>
    </w:p>
    <w:p w:rsidR="07EC8E55" w:rsidP="5CAB4078" w:rsidRDefault="07EC8E55" w14:paraId="19F7BCD4" w14:textId="14E12363">
      <w:pPr>
        <w:pStyle w:val="NormalWeb"/>
        <w:jc w:val="both"/>
        <w:rPr>
          <w:rFonts w:asciiTheme="minorHAnsi" w:hAnsiTheme="minorHAnsi" w:eastAsiaTheme="minorEastAsia" w:cstheme="minorBidi"/>
          <w:sz w:val="22"/>
          <w:szCs w:val="22"/>
        </w:rPr>
      </w:pPr>
      <w:r w:rsidRPr="5CAB4078">
        <w:rPr>
          <w:rFonts w:asciiTheme="minorHAnsi" w:hAnsiTheme="minorHAnsi" w:eastAsiaTheme="minorEastAsia" w:cstheme="minorBidi"/>
          <w:sz w:val="22"/>
          <w:szCs w:val="22"/>
        </w:rPr>
        <w:t>Si la inscripción es válida, se registrará la participación del estudiante y se mostrará una confirmación.</w:t>
      </w:r>
    </w:p>
    <w:p w:rsidR="6AF67D7A" w:rsidP="5CAB4078" w:rsidRDefault="6AF67D7A" w14:paraId="1901AE45" w14:textId="096C1F81">
      <w:pPr>
        <w:pStyle w:val="NormalWeb"/>
        <w:jc w:val="both"/>
      </w:pPr>
      <w:r w:rsidRPr="5CAB4078">
        <w:rPr>
          <w:rFonts w:ascii="Aptos" w:hAnsi="Aptos" w:cs="Arial"/>
          <w:sz w:val="22"/>
          <w:szCs w:val="22"/>
        </w:rPr>
        <w:t>El estudiante podrá cancelar su inscripción desde su perfil. En caso de cancelación válida, el sistema liberará el cupo correspondiente.</w:t>
      </w:r>
    </w:p>
    <w:p w:rsidR="31AD8E4F" w:rsidP="5CAB4078" w:rsidRDefault="31AD8E4F" w14:paraId="6C8C3B0F" w14:textId="1CC9A440">
      <w:pPr>
        <w:pStyle w:val="NormalWeb"/>
        <w:jc w:val="both"/>
        <w:rPr>
          <w:rFonts w:ascii="Aptos" w:hAnsi="Aptos" w:cs="Arial"/>
          <w:sz w:val="22"/>
          <w:szCs w:val="22"/>
        </w:rPr>
      </w:pPr>
      <w:r w:rsidRPr="5CAB4078">
        <w:rPr>
          <w:rFonts w:ascii="Aptos" w:hAnsi="Aptos" w:cs="Arial"/>
          <w:sz w:val="22"/>
          <w:szCs w:val="22"/>
        </w:rPr>
        <w:t>Los organizadores podrán crear eventos ingresando información como título, descripción, tipo, fecha, hora de inicio y finalización, ubicación y número máximo de asistentes.</w:t>
      </w:r>
    </w:p>
    <w:p w:rsidR="31AD8E4F" w:rsidP="5CAB4078" w:rsidRDefault="31AD8E4F" w14:paraId="2582A76F" w14:textId="712C579F">
      <w:pPr>
        <w:pStyle w:val="NormalWeb"/>
        <w:jc w:val="both"/>
      </w:pPr>
      <w:r w:rsidRPr="5CAB4078">
        <w:rPr>
          <w:rFonts w:ascii="Aptos" w:hAnsi="Aptos" w:cs="Arial"/>
          <w:sz w:val="22"/>
          <w:szCs w:val="22"/>
        </w:rPr>
        <w:t xml:space="preserve">El sistema deberá contemplar diferentes tipos de eventos, cada uno con características específicas: </w:t>
      </w:r>
    </w:p>
    <w:p w:rsidR="000C4AAB" w:rsidP="00A06199" w:rsidRDefault="31AD8E4F" w14:paraId="67807956" w14:textId="77777777">
      <w:pPr>
        <w:pStyle w:val="NormalWeb"/>
        <w:numPr>
          <w:ilvl w:val="0"/>
          <w:numId w:val="10"/>
        </w:numPr>
        <w:jc w:val="both"/>
        <w:rPr>
          <w:rFonts w:ascii="Aptos" w:hAnsi="Aptos" w:cs="Arial"/>
          <w:sz w:val="22"/>
          <w:szCs w:val="22"/>
        </w:rPr>
      </w:pPr>
      <w:r w:rsidRPr="000C4AAB">
        <w:rPr>
          <w:rFonts w:ascii="Aptos" w:hAnsi="Aptos" w:cs="Arial"/>
          <w:sz w:val="22"/>
          <w:szCs w:val="22"/>
        </w:rPr>
        <w:t xml:space="preserve">Talleres: podrán incluir </w:t>
      </w:r>
      <w:r w:rsidRPr="000C4AAB" w:rsidR="00DF0A45">
        <w:rPr>
          <w:rFonts w:ascii="Aptos" w:hAnsi="Aptos" w:cs="Arial"/>
          <w:sz w:val="22"/>
          <w:szCs w:val="22"/>
        </w:rPr>
        <w:t xml:space="preserve">lista de </w:t>
      </w:r>
      <w:r w:rsidRPr="000C4AAB">
        <w:rPr>
          <w:rFonts w:ascii="Aptos" w:hAnsi="Aptos" w:cs="Arial"/>
          <w:sz w:val="22"/>
          <w:szCs w:val="22"/>
        </w:rPr>
        <w:t>materiales requeridos y condiciones previas</w:t>
      </w:r>
      <w:r w:rsidRPr="000C4AAB" w:rsidR="588CF9F8">
        <w:rPr>
          <w:rFonts w:ascii="Aptos" w:hAnsi="Aptos" w:cs="Arial"/>
          <w:sz w:val="22"/>
          <w:szCs w:val="22"/>
        </w:rPr>
        <w:t xml:space="preserve"> (requisito de haber realizado previamente un curso específico</w:t>
      </w:r>
      <w:r w:rsidRPr="000C4AAB" w:rsidR="57573DEB">
        <w:rPr>
          <w:rFonts w:ascii="Aptos" w:hAnsi="Aptos" w:cs="Arial"/>
          <w:sz w:val="22"/>
          <w:szCs w:val="22"/>
        </w:rPr>
        <w:t xml:space="preserve"> o estar en </w:t>
      </w:r>
      <w:r w:rsidRPr="000C4AAB" w:rsidR="00DF0A45">
        <w:rPr>
          <w:rFonts w:ascii="Aptos" w:hAnsi="Aptos" w:cs="Arial"/>
          <w:sz w:val="22"/>
          <w:szCs w:val="22"/>
        </w:rPr>
        <w:t>determinado</w:t>
      </w:r>
      <w:r w:rsidRPr="000C4AAB" w:rsidR="57573DEB">
        <w:rPr>
          <w:rFonts w:ascii="Aptos" w:hAnsi="Aptos" w:cs="Arial"/>
          <w:sz w:val="22"/>
          <w:szCs w:val="22"/>
        </w:rPr>
        <w:t xml:space="preserve"> semestre</w:t>
      </w:r>
      <w:r w:rsidRPr="000C4AAB" w:rsidR="588CF9F8">
        <w:rPr>
          <w:rFonts w:ascii="Aptos" w:hAnsi="Aptos" w:cs="Arial"/>
          <w:sz w:val="22"/>
          <w:szCs w:val="22"/>
        </w:rPr>
        <w:t>)</w:t>
      </w:r>
      <w:r w:rsidRPr="000C4AAB">
        <w:rPr>
          <w:rFonts w:ascii="Aptos" w:hAnsi="Aptos" w:cs="Arial"/>
          <w:sz w:val="22"/>
          <w:szCs w:val="22"/>
        </w:rPr>
        <w:t>.</w:t>
      </w:r>
    </w:p>
    <w:p w:rsidR="000C4AAB" w:rsidP="000C4AAB" w:rsidRDefault="31AD8E4F" w14:paraId="45B8885C" w14:textId="264CB662">
      <w:pPr>
        <w:pStyle w:val="NormalWeb"/>
        <w:numPr>
          <w:ilvl w:val="0"/>
          <w:numId w:val="10"/>
        </w:numPr>
        <w:jc w:val="both"/>
        <w:rPr>
          <w:rFonts w:ascii="Aptos" w:hAnsi="Aptos" w:cs="Arial"/>
          <w:sz w:val="22"/>
          <w:szCs w:val="22"/>
        </w:rPr>
      </w:pPr>
      <w:r w:rsidRPr="000C4AAB">
        <w:rPr>
          <w:rFonts w:ascii="Aptos" w:hAnsi="Aptos" w:cs="Arial"/>
          <w:sz w:val="22"/>
          <w:szCs w:val="22"/>
        </w:rPr>
        <w:t xml:space="preserve">Charlas: </w:t>
      </w:r>
      <w:r w:rsidRPr="000C4AAB" w:rsidR="000C4AAB">
        <w:rPr>
          <w:rFonts w:ascii="Aptos" w:hAnsi="Aptos" w:cs="Arial"/>
          <w:sz w:val="22"/>
          <w:szCs w:val="22"/>
        </w:rPr>
        <w:t>p</w:t>
      </w:r>
      <w:r w:rsidRPr="000C4AAB" w:rsidR="000C4AAB">
        <w:rPr>
          <w:rFonts w:ascii="Aptos" w:hAnsi="Aptos" w:cs="Arial"/>
          <w:sz w:val="22"/>
          <w:szCs w:val="22"/>
        </w:rPr>
        <w:t>odr</w:t>
      </w:r>
      <w:r w:rsidRPr="000C4AAB" w:rsidR="000C4AAB">
        <w:rPr>
          <w:rFonts w:ascii="Aptos" w:hAnsi="Aptos" w:cs="Arial"/>
          <w:sz w:val="22"/>
          <w:szCs w:val="22"/>
        </w:rPr>
        <w:t>ía</w:t>
      </w:r>
      <w:r w:rsidRPr="000C4AAB" w:rsidR="000C4AAB">
        <w:rPr>
          <w:rFonts w:ascii="Aptos" w:hAnsi="Aptos" w:cs="Arial"/>
          <w:sz w:val="22"/>
          <w:szCs w:val="22"/>
        </w:rPr>
        <w:t xml:space="preserve"> incluir</w:t>
      </w:r>
      <w:r w:rsidRPr="000C4AAB" w:rsidR="000C4AAB">
        <w:rPr>
          <w:rFonts w:ascii="Aptos" w:hAnsi="Aptos" w:cs="Arial"/>
          <w:sz w:val="22"/>
          <w:szCs w:val="22"/>
        </w:rPr>
        <w:t xml:space="preserve"> </w:t>
      </w:r>
      <w:r w:rsidRPr="000C4AAB" w:rsidR="000C4AAB">
        <w:rPr>
          <w:rFonts w:ascii="Aptos" w:hAnsi="Aptos" w:cs="Arial"/>
          <w:sz w:val="22"/>
          <w:szCs w:val="22"/>
        </w:rPr>
        <w:t>información del conferencista (nombre, perfil, afiliación</w:t>
      </w:r>
      <w:r w:rsidRPr="000C4AAB" w:rsidR="00BB68E2">
        <w:rPr>
          <w:rFonts w:ascii="Aptos" w:hAnsi="Aptos" w:cs="Arial"/>
          <w:sz w:val="22"/>
          <w:szCs w:val="22"/>
        </w:rPr>
        <w:t>), enlaces</w:t>
      </w:r>
      <w:r w:rsidRPr="000C4AAB" w:rsidR="000C4AAB">
        <w:rPr>
          <w:rFonts w:ascii="Aptos" w:hAnsi="Aptos" w:cs="Arial"/>
          <w:sz w:val="22"/>
          <w:szCs w:val="22"/>
        </w:rPr>
        <w:t xml:space="preserve"> relacionados (</w:t>
      </w:r>
      <w:proofErr w:type="spellStart"/>
      <w:r w:rsidRPr="000C4AAB" w:rsidR="000C4AAB">
        <w:rPr>
          <w:rFonts w:ascii="Aptos" w:hAnsi="Aptos" w:cs="Arial"/>
          <w:sz w:val="22"/>
          <w:szCs w:val="22"/>
        </w:rPr>
        <w:t>ej</w:t>
      </w:r>
      <w:proofErr w:type="spellEnd"/>
      <w:r w:rsidRPr="000C4AAB" w:rsidR="000C4AAB">
        <w:rPr>
          <w:rFonts w:ascii="Aptos" w:hAnsi="Aptos" w:cs="Arial"/>
          <w:sz w:val="22"/>
          <w:szCs w:val="22"/>
        </w:rPr>
        <w:t xml:space="preserve">: </w:t>
      </w:r>
      <w:proofErr w:type="spellStart"/>
      <w:r w:rsidRPr="000C4AAB" w:rsidR="000C4AAB">
        <w:rPr>
          <w:rFonts w:ascii="Aptos" w:hAnsi="Aptos" w:cs="Arial"/>
          <w:sz w:val="22"/>
          <w:szCs w:val="22"/>
        </w:rPr>
        <w:t>streaming</w:t>
      </w:r>
      <w:proofErr w:type="spellEnd"/>
      <w:r w:rsidRPr="000C4AAB" w:rsidR="000C4AAB">
        <w:rPr>
          <w:rFonts w:ascii="Aptos" w:hAnsi="Aptos" w:cs="Arial"/>
          <w:sz w:val="22"/>
          <w:szCs w:val="22"/>
        </w:rPr>
        <w:t>, recursos</w:t>
      </w:r>
      <w:r w:rsidRPr="000C4AAB" w:rsidR="00BB68E2">
        <w:rPr>
          <w:rFonts w:ascii="Aptos" w:hAnsi="Aptos" w:cs="Arial"/>
          <w:sz w:val="22"/>
          <w:szCs w:val="22"/>
        </w:rPr>
        <w:t>), descripción</w:t>
      </w:r>
      <w:r w:rsidRPr="000C4AAB" w:rsidR="000C4AAB">
        <w:rPr>
          <w:rFonts w:ascii="Aptos" w:hAnsi="Aptos" w:cs="Arial"/>
          <w:sz w:val="22"/>
          <w:szCs w:val="22"/>
        </w:rPr>
        <w:t xml:space="preserve"> extendida. </w:t>
      </w:r>
    </w:p>
    <w:p w:rsidRPr="009159F2" w:rsidR="009159F2" w:rsidP="009159F2" w:rsidRDefault="000C4AAB" w14:paraId="2466DA1E" w14:textId="77777777">
      <w:pPr>
        <w:pStyle w:val="NormalWeb"/>
        <w:numPr>
          <w:ilvl w:val="0"/>
          <w:numId w:val="10"/>
        </w:numPr>
        <w:jc w:val="both"/>
        <w:rPr>
          <w:rFonts w:ascii="Aptos" w:hAnsi="Aptos" w:cs="Arial"/>
          <w:sz w:val="22"/>
          <w:szCs w:val="22"/>
        </w:rPr>
      </w:pPr>
      <w:r w:rsidRPr="000C4AAB">
        <w:rPr>
          <w:rFonts w:ascii="Aptos" w:hAnsi="Aptos" w:cs="Arial"/>
          <w:sz w:val="22"/>
          <w:szCs w:val="22"/>
        </w:rPr>
        <w:lastRenderedPageBreak/>
        <w:t>Torneos deportivos:</w:t>
      </w:r>
      <w:r w:rsidRPr="009159F2" w:rsidR="00D178F1">
        <w:rPr>
          <w:rFonts w:ascii="Aptos" w:hAnsi="Aptos" w:cs="Arial"/>
          <w:sz w:val="22"/>
          <w:szCs w:val="22"/>
        </w:rPr>
        <w:t xml:space="preserve"> p</w:t>
      </w:r>
      <w:r w:rsidRPr="000C4AAB">
        <w:rPr>
          <w:rFonts w:ascii="Aptos" w:hAnsi="Aptos" w:cs="Arial"/>
          <w:sz w:val="22"/>
          <w:szCs w:val="22"/>
        </w:rPr>
        <w:t>odr</w:t>
      </w:r>
      <w:r w:rsidRPr="009159F2" w:rsidR="00D178F1">
        <w:rPr>
          <w:rFonts w:ascii="Aptos" w:hAnsi="Aptos" w:cs="Arial"/>
          <w:sz w:val="22"/>
          <w:szCs w:val="22"/>
        </w:rPr>
        <w:t>ía</w:t>
      </w:r>
      <w:r w:rsidRPr="000C4AAB">
        <w:rPr>
          <w:rFonts w:ascii="Aptos" w:hAnsi="Aptos" w:cs="Arial"/>
          <w:sz w:val="22"/>
          <w:szCs w:val="22"/>
        </w:rPr>
        <w:t>n incluir</w:t>
      </w:r>
      <w:r w:rsidRPr="009159F2" w:rsidR="00D178F1">
        <w:rPr>
          <w:rFonts w:ascii="Aptos" w:hAnsi="Aptos" w:cs="Arial"/>
          <w:sz w:val="22"/>
          <w:szCs w:val="22"/>
        </w:rPr>
        <w:t xml:space="preserve">: </w:t>
      </w:r>
      <w:r w:rsidRPr="000C4AAB">
        <w:rPr>
          <w:rFonts w:ascii="Aptos" w:hAnsi="Aptos" w:cs="Arial"/>
          <w:sz w:val="22"/>
          <w:szCs w:val="22"/>
        </w:rPr>
        <w:t>tipo de deporte, reglas específicas del torneo, número de equipos o participantes por equipo, estructura del torneo (eliminación directa, grupos, etc.).</w:t>
      </w:r>
    </w:p>
    <w:p w:rsidRPr="009159F2" w:rsidR="009159F2" w:rsidP="009159F2" w:rsidRDefault="009159F2" w14:paraId="7FEDF465" w14:textId="3EEA6139">
      <w:pPr>
        <w:pStyle w:val="NormalWeb"/>
        <w:numPr>
          <w:ilvl w:val="0"/>
          <w:numId w:val="10"/>
        </w:numPr>
        <w:jc w:val="both"/>
        <w:rPr>
          <w:rFonts w:ascii="Aptos" w:hAnsi="Aptos" w:cs="Arial"/>
          <w:sz w:val="22"/>
          <w:szCs w:val="22"/>
        </w:rPr>
      </w:pPr>
      <w:r w:rsidRPr="009159F2">
        <w:rPr>
          <w:rFonts w:ascii="Aptos" w:hAnsi="Aptos" w:cs="Arial"/>
          <w:sz w:val="22"/>
          <w:szCs w:val="22"/>
        </w:rPr>
        <w:t>Actividades de voluntariado:</w:t>
      </w:r>
      <w:r w:rsidRPr="009159F2">
        <w:rPr>
          <w:rFonts w:ascii="Aptos" w:hAnsi="Aptos" w:cs="Arial"/>
          <w:sz w:val="22"/>
          <w:szCs w:val="22"/>
        </w:rPr>
        <w:t xml:space="preserve"> p</w:t>
      </w:r>
      <w:r w:rsidRPr="009159F2">
        <w:rPr>
          <w:rFonts w:ascii="Aptos" w:hAnsi="Aptos" w:cs="Arial"/>
          <w:sz w:val="22"/>
          <w:szCs w:val="22"/>
        </w:rPr>
        <w:t>odrán incluir: causa o comunidad beneficiada, número de horas requeridas, actividades a realizar (lista), información logística (puntos de encuentro,</w:t>
      </w:r>
      <w:r w:rsidR="00C91FFD">
        <w:rPr>
          <w:rFonts w:ascii="Aptos" w:hAnsi="Aptos" w:cs="Arial"/>
          <w:sz w:val="22"/>
          <w:szCs w:val="22"/>
        </w:rPr>
        <w:t xml:space="preserve"> </w:t>
      </w:r>
      <w:r w:rsidRPr="009159F2">
        <w:rPr>
          <w:rFonts w:ascii="Aptos" w:hAnsi="Aptos" w:cs="Arial"/>
          <w:sz w:val="22"/>
          <w:szCs w:val="22"/>
        </w:rPr>
        <w:t xml:space="preserve">responsables). </w:t>
      </w:r>
    </w:p>
    <w:p w:rsidR="31AD8E4F" w:rsidP="00C91FFD" w:rsidRDefault="009159F2" w14:paraId="473C400E" w14:textId="14C2EE7B">
      <w:pPr>
        <w:pStyle w:val="NormalWeb"/>
        <w:numPr>
          <w:ilvl w:val="0"/>
          <w:numId w:val="10"/>
        </w:numPr>
        <w:jc w:val="both"/>
        <w:rPr>
          <w:rFonts w:ascii="Aptos" w:hAnsi="Aptos" w:cs="Arial"/>
          <w:sz w:val="22"/>
          <w:szCs w:val="22"/>
        </w:rPr>
      </w:pPr>
      <w:r w:rsidRPr="009159F2">
        <w:rPr>
          <w:rFonts w:ascii="Aptos" w:hAnsi="Aptos" w:cs="Arial"/>
          <w:sz w:val="22"/>
          <w:szCs w:val="22"/>
        </w:rPr>
        <w:t>Otros eventos</w:t>
      </w:r>
      <w:r w:rsidRPr="00C91FFD" w:rsidR="31AD8E4F">
        <w:rPr>
          <w:rFonts w:ascii="Aptos" w:hAnsi="Aptos" w:cs="Arial"/>
          <w:sz w:val="22"/>
          <w:szCs w:val="22"/>
        </w:rPr>
        <w:t xml:space="preserve"> (culturales, clubes, etc.) podrán </w:t>
      </w:r>
      <w:r w:rsidRPr="009159F2" w:rsidR="00C91FFD">
        <w:rPr>
          <w:rFonts w:ascii="Aptos" w:hAnsi="Aptos" w:cs="Arial"/>
          <w:sz w:val="22"/>
          <w:szCs w:val="22"/>
        </w:rPr>
        <w:t xml:space="preserve">contener información adicional no prevista inicialmente. </w:t>
      </w:r>
    </w:p>
    <w:p w:rsidR="31AD8E4F" w:rsidP="5CAB4078" w:rsidRDefault="31AD8E4F" w14:paraId="7C6FED87" w14:textId="40BBC1E7">
      <w:pPr>
        <w:pStyle w:val="NormalWeb"/>
        <w:jc w:val="both"/>
      </w:pPr>
      <w:r w:rsidRPr="5CAB4078">
        <w:rPr>
          <w:rFonts w:ascii="Aptos" w:hAnsi="Aptos" w:cs="Arial"/>
          <w:sz w:val="22"/>
          <w:szCs w:val="22"/>
        </w:rPr>
        <w:t>El sistema validará que la fecha no sea pasada y que el número de cupos sea mayor que cero antes de permitir la publicación.</w:t>
      </w:r>
      <w:r w:rsidR="00E605DA">
        <w:rPr>
          <w:rFonts w:ascii="Aptos" w:hAnsi="Aptos" w:cs="Arial"/>
          <w:sz w:val="22"/>
          <w:szCs w:val="22"/>
        </w:rPr>
        <w:t xml:space="preserve"> </w:t>
      </w:r>
      <w:r w:rsidRPr="00E605DA" w:rsidR="00E605DA">
        <w:rPr>
          <w:rFonts w:ascii="Aptos" w:hAnsi="Aptos" w:cs="Arial"/>
          <w:sz w:val="22"/>
          <w:szCs w:val="22"/>
        </w:rPr>
        <w:t>La solución deberá proponer un modelo de datos que permita representar esta variabilidad de forma eficiente y flexible.</w:t>
      </w:r>
    </w:p>
    <w:p w:rsidR="31AD8E4F" w:rsidP="5CAB4078" w:rsidRDefault="31AD8E4F" w14:paraId="1C3025D9" w14:textId="396286E9">
      <w:pPr>
        <w:pStyle w:val="NormalWeb"/>
        <w:jc w:val="both"/>
      </w:pPr>
      <w:r w:rsidRPr="5CAB4078">
        <w:rPr>
          <w:rFonts w:ascii="Aptos" w:hAnsi="Aptos" w:cs="Arial"/>
          <w:sz w:val="22"/>
          <w:szCs w:val="22"/>
        </w:rPr>
        <w:t>Al crearse el evento, se generará un código único que permitirá su identificación.</w:t>
      </w:r>
    </w:p>
    <w:p w:rsidR="0B87A4B4" w:rsidP="5CAB4078" w:rsidRDefault="0B87A4B4" w14:paraId="20287DEA" w14:textId="56A564AC">
      <w:pPr>
        <w:pStyle w:val="NormalWeb"/>
        <w:jc w:val="both"/>
      </w:pPr>
      <w:r w:rsidRPr="5CAB4078">
        <w:rPr>
          <w:rFonts w:ascii="Aptos" w:hAnsi="Aptos" w:cs="Arial"/>
          <w:sz w:val="22"/>
          <w:szCs w:val="22"/>
        </w:rPr>
        <w:t>Una vez publicado un evento, los organizadores podrán consultar la lista de inscritos, incluyendo nombre, código estudiantil y correo institucional. Adicionalmente, el sistema permitirá exportar esta información en formato CSV para fines administrativos y control de asistencia.</w:t>
      </w:r>
    </w:p>
    <w:p w:rsidR="78869322" w:rsidP="5CAB4078" w:rsidRDefault="78869322" w14:paraId="6BE6D6D2" w14:textId="47877949">
      <w:pPr>
        <w:pStyle w:val="NormalWeb"/>
        <w:jc w:val="both"/>
        <w:rPr>
          <w:rFonts w:ascii="Aptos" w:hAnsi="Aptos" w:cs="Arial"/>
          <w:sz w:val="22"/>
          <w:szCs w:val="22"/>
        </w:rPr>
      </w:pPr>
      <w:r w:rsidRPr="5CAB4078">
        <w:rPr>
          <w:rFonts w:ascii="Aptos" w:hAnsi="Aptos" w:cs="Arial"/>
          <w:sz w:val="22"/>
          <w:szCs w:val="22"/>
        </w:rPr>
        <w:t>Adicionalmente, el sistema deberá mantener una estructura relacional para estadísticas de eventos, orientada a la consulta administrativa. Esta estructura no hará parte del modelo transaccional principal del sistema, sino que almacenará información agregada sobre cada evento, como número de inscritos, cancelaciones, asistentes y porcentaje de ocupación. La solución deberá definir cuándo y cómo se actualiza esta información</w:t>
      </w:r>
      <w:r w:rsidR="002B751B">
        <w:rPr>
          <w:rFonts w:ascii="Aptos" w:hAnsi="Aptos" w:cs="Arial"/>
          <w:sz w:val="22"/>
          <w:szCs w:val="22"/>
        </w:rPr>
        <w:t>, garantizando consistencia entre los datos operacionales y las estadísticas</w:t>
      </w:r>
      <w:r w:rsidRPr="5CAB4078">
        <w:rPr>
          <w:rFonts w:ascii="Aptos" w:hAnsi="Aptos" w:cs="Arial"/>
          <w:sz w:val="22"/>
          <w:szCs w:val="22"/>
        </w:rPr>
        <w:t>.</w:t>
      </w:r>
    </w:p>
    <w:p w:rsidR="5B0EED62" w:rsidP="5CAB4078" w:rsidRDefault="5B0EED62" w14:paraId="3BDC7E4C" w14:textId="4C79C7CB">
      <w:pPr>
        <w:pStyle w:val="NormalWeb"/>
        <w:jc w:val="both"/>
      </w:pPr>
      <w:r w:rsidRPr="5CAB4078">
        <w:rPr>
          <w:rFonts w:ascii="Aptos" w:hAnsi="Aptos" w:cs="Arial"/>
          <w:sz w:val="22"/>
          <w:szCs w:val="22"/>
        </w:rPr>
        <w:t>El cliente desea propuestas innovadoras, para ello tendrá en cuenta que se muestren informes que puedan ser de interés para los usuarios, por lo menos dos informes que tengan valor para el usuario.</w:t>
      </w:r>
    </w:p>
    <w:p w:rsidRPr="00890375" w:rsidR="00890375" w:rsidP="5F63D8BA" w:rsidRDefault="00890375" w14:paraId="338945D7" w14:textId="77777777">
      <w:pPr>
        <w:pStyle w:val="NormalWeb"/>
        <w:jc w:val="both"/>
        <w:rPr>
          <w:rFonts w:ascii="Aptos" w:hAnsi="Aptos" w:cs="Arial"/>
          <w:sz w:val="22"/>
          <w:szCs w:val="22"/>
        </w:rPr>
      </w:pPr>
      <w:r w:rsidRPr="5CAB4078">
        <w:rPr>
          <w:rFonts w:ascii="Aptos" w:hAnsi="Aptos" w:cs="Arial"/>
          <w:sz w:val="22"/>
          <w:szCs w:val="22"/>
        </w:rPr>
        <w:t xml:space="preserve">Dado que la plataforma manejará información personal de los estudiantes y será utilizada frecuentemente durante el semestre académico, la universidad espera que el sistema tenga </w:t>
      </w:r>
      <w:r w:rsidRPr="5CAB4078">
        <w:rPr>
          <w:rStyle w:val="Textoennegrita"/>
          <w:rFonts w:ascii="Aptos" w:hAnsi="Aptos" w:cs="Arial" w:eastAsiaTheme="majorEastAsia"/>
          <w:b w:val="0"/>
          <w:bCs w:val="0"/>
          <w:sz w:val="22"/>
          <w:szCs w:val="22"/>
        </w:rPr>
        <w:t>alta disponibilidad durante los periodos académicos</w:t>
      </w:r>
      <w:r w:rsidRPr="5CAB4078">
        <w:rPr>
          <w:rFonts w:ascii="Aptos" w:hAnsi="Aptos" w:cs="Arial"/>
          <w:sz w:val="22"/>
          <w:szCs w:val="22"/>
        </w:rPr>
        <w:t xml:space="preserve"> y que las consultas de eventos y procesos de inscripción se realicen </w:t>
      </w:r>
      <w:r w:rsidRPr="5CAB4078">
        <w:rPr>
          <w:rStyle w:val="Textoennegrita"/>
          <w:rFonts w:ascii="Aptos" w:hAnsi="Aptos" w:cs="Arial" w:eastAsiaTheme="majorEastAsia"/>
          <w:b w:val="0"/>
          <w:bCs w:val="0"/>
          <w:sz w:val="22"/>
          <w:szCs w:val="22"/>
        </w:rPr>
        <w:t>sin demoras perceptibles para los usuarios</w:t>
      </w:r>
      <w:r w:rsidRPr="5CAB4078">
        <w:rPr>
          <w:rFonts w:ascii="Aptos" w:hAnsi="Aptos" w:cs="Arial"/>
          <w:b/>
          <w:bCs/>
          <w:sz w:val="22"/>
          <w:szCs w:val="22"/>
        </w:rPr>
        <w:t xml:space="preserve">. </w:t>
      </w:r>
      <w:r w:rsidRPr="5CAB4078">
        <w:rPr>
          <w:rFonts w:ascii="Aptos" w:hAnsi="Aptos" w:cs="Arial"/>
          <w:sz w:val="22"/>
          <w:szCs w:val="22"/>
        </w:rPr>
        <w:t xml:space="preserve">Asimismo, la información personal registrada en el sistema deberá </w:t>
      </w:r>
      <w:r w:rsidRPr="5CAB4078">
        <w:rPr>
          <w:rStyle w:val="Textoennegrita"/>
          <w:rFonts w:ascii="Aptos" w:hAnsi="Aptos" w:cs="Arial" w:eastAsiaTheme="majorEastAsia"/>
          <w:b w:val="0"/>
          <w:bCs w:val="0"/>
          <w:sz w:val="22"/>
          <w:szCs w:val="22"/>
        </w:rPr>
        <w:t>almacenarse de forma segura</w:t>
      </w:r>
      <w:r w:rsidRPr="5CAB4078">
        <w:rPr>
          <w:rFonts w:ascii="Aptos" w:hAnsi="Aptos" w:cs="Arial"/>
          <w:b/>
          <w:bCs/>
          <w:sz w:val="22"/>
          <w:szCs w:val="22"/>
        </w:rPr>
        <w:t xml:space="preserve"> </w:t>
      </w:r>
      <w:r w:rsidRPr="5CAB4078">
        <w:rPr>
          <w:rFonts w:ascii="Aptos" w:hAnsi="Aptos" w:cs="Arial"/>
          <w:sz w:val="22"/>
          <w:szCs w:val="22"/>
        </w:rPr>
        <w:t>y no podrá ser visible para otros estudiantes distintos al organizador del evento o al personal autorizado.</w:t>
      </w:r>
    </w:p>
    <w:p w:rsidR="3C2BD909" w:rsidP="20E315A3" w:rsidRDefault="3C2BD909" w14:paraId="0A6860B9" w14:textId="73230C01">
      <w:pPr>
        <w:pBdr>
          <w:bottom w:val="single" w:color="000000" w:sz="6" w:space="1"/>
        </w:pBdr>
        <w:spacing w:before="240" w:after="0" w:line="240" w:lineRule="auto"/>
        <w:jc w:val="both"/>
        <w:rPr>
          <w:rFonts w:eastAsia="" w:eastAsiaTheme="minorEastAsia"/>
          <w:color w:val="000000" w:themeColor="text1"/>
          <w:sz w:val="22"/>
          <w:szCs w:val="22"/>
          <w:lang w:val="es-ES"/>
        </w:rPr>
      </w:pPr>
      <w:r w:rsidRPr="20E315A3" w:rsidR="3C2BD909">
        <w:rPr>
          <w:rFonts w:eastAsia="" w:eastAsiaTheme="minorEastAsia"/>
          <w:color w:val="000000" w:themeColor="text1" w:themeTint="FF" w:themeShade="FF"/>
          <w:sz w:val="22"/>
          <w:szCs w:val="22"/>
          <w:lang w:val="es-ES"/>
        </w:rPr>
        <w:t xml:space="preserve">Se incluyen los scripts de </w:t>
      </w:r>
      <w:hyperlink r:id="Rabc2fab1631e4276">
        <w:r w:rsidRPr="20E315A3" w:rsidR="3C2BD909">
          <w:rPr>
            <w:rStyle w:val="Hipervnculo"/>
            <w:rFonts w:eastAsia="" w:eastAsiaTheme="minorEastAsia"/>
            <w:sz w:val="22"/>
            <w:szCs w:val="22"/>
            <w:lang w:val="es-ES"/>
          </w:rPr>
          <w:t>creación de la base de datos</w:t>
        </w:r>
      </w:hyperlink>
      <w:r w:rsidRPr="20E315A3" w:rsidR="3C2BD909">
        <w:rPr>
          <w:rFonts w:eastAsia="" w:eastAsiaTheme="minorEastAsia"/>
          <w:color w:val="000000" w:themeColor="text1" w:themeTint="FF" w:themeShade="FF"/>
          <w:sz w:val="22"/>
          <w:szCs w:val="22"/>
          <w:lang w:val="es-ES"/>
        </w:rPr>
        <w:t xml:space="preserve"> del sistema de la Universidad y algunos </w:t>
      </w:r>
      <w:hyperlink r:id="R736c04d251ef4084">
        <w:r w:rsidRPr="20E315A3" w:rsidR="3C2BD909">
          <w:rPr>
            <w:rStyle w:val="Hipervnculo"/>
            <w:rFonts w:eastAsia="" w:eastAsiaTheme="minorEastAsia"/>
            <w:sz w:val="22"/>
            <w:szCs w:val="22"/>
            <w:lang w:val="es-ES"/>
          </w:rPr>
          <w:t>datos de ejemplo</w:t>
        </w:r>
      </w:hyperlink>
      <w:r w:rsidRPr="20E315A3" w:rsidR="3C2BD909">
        <w:rPr>
          <w:rFonts w:eastAsia="" w:eastAsiaTheme="minorEastAsia"/>
          <w:color w:val="000000" w:themeColor="text1" w:themeTint="FF" w:themeShade="FF"/>
          <w:sz w:val="22"/>
          <w:szCs w:val="22"/>
          <w:lang w:val="es-ES"/>
        </w:rPr>
        <w:t xml:space="preserve">. Valide el orden de </w:t>
      </w:r>
      <w:r w:rsidRPr="20E315A3" w:rsidR="3C2BD909">
        <w:rPr>
          <w:rFonts w:eastAsia="" w:eastAsiaTheme="minorEastAsia"/>
          <w:color w:val="000000" w:themeColor="text1" w:themeTint="FF" w:themeShade="FF"/>
          <w:sz w:val="22"/>
          <w:szCs w:val="22"/>
          <w:lang w:val="es-ES"/>
        </w:rPr>
        <w:t>inser</w:t>
      </w:r>
      <w:r w:rsidRPr="20E315A3" w:rsidR="3C2BD909">
        <w:rPr>
          <w:rFonts w:eastAsia="" w:eastAsiaTheme="minorEastAsia"/>
          <w:color w:val="000000" w:themeColor="text1" w:themeTint="FF" w:themeShade="FF"/>
          <w:sz w:val="22"/>
          <w:szCs w:val="22"/>
          <w:lang w:val="es"/>
        </w:rPr>
        <w:t>ción</w:t>
      </w:r>
      <w:r w:rsidRPr="20E315A3" w:rsidR="3C2BD909">
        <w:rPr>
          <w:rFonts w:eastAsia="" w:eastAsiaTheme="minorEastAsia"/>
          <w:color w:val="000000" w:themeColor="text1" w:themeTint="FF" w:themeShade="FF"/>
          <w:sz w:val="22"/>
          <w:szCs w:val="22"/>
          <w:lang w:val="es"/>
        </w:rPr>
        <w:t xml:space="preserve"> de los datos, de acuerdo con la integridad referencial. [</w:t>
      </w:r>
      <w:hyperlink r:id="R0416d84f58a14a52">
        <w:r w:rsidRPr="20E315A3" w:rsidR="3C2BD909">
          <w:rPr>
            <w:rStyle w:val="Hipervnculo"/>
            <w:rFonts w:eastAsia="" w:eastAsiaTheme="minorEastAsia"/>
            <w:sz w:val="22"/>
            <w:szCs w:val="22"/>
            <w:lang w:val="es"/>
          </w:rPr>
          <w:t>carpeta completa</w:t>
        </w:r>
      </w:hyperlink>
      <w:r w:rsidRPr="20E315A3" w:rsidR="3C2BD909">
        <w:rPr>
          <w:rFonts w:eastAsia="" w:eastAsiaTheme="minorEastAsia"/>
          <w:color w:val="000000" w:themeColor="text1" w:themeTint="FF" w:themeShade="FF"/>
          <w:sz w:val="22"/>
          <w:szCs w:val="22"/>
          <w:lang w:val="es"/>
        </w:rPr>
        <w:t>]</w:t>
      </w:r>
    </w:p>
    <w:p w:rsidR="3C2BD909" w:rsidP="5CAB4078" w:rsidRDefault="3C2BD909" w14:paraId="414F437A" w14:textId="02B5BF90">
      <w:pPr>
        <w:pBdr>
          <w:bottom w:val="single" w:color="000000" w:sz="6" w:space="1"/>
        </w:pBdr>
        <w:spacing w:before="240" w:after="0" w:line="240" w:lineRule="auto"/>
        <w:jc w:val="both"/>
        <w:rPr>
          <w:rFonts w:eastAsiaTheme="minorEastAsia"/>
          <w:color w:val="000000" w:themeColor="text1"/>
          <w:sz w:val="22"/>
          <w:szCs w:val="22"/>
          <w:lang w:val="es-ES"/>
        </w:rPr>
      </w:pPr>
      <w:r>
        <w:rPr>
          <w:noProof/>
        </w:rPr>
        <w:lastRenderedPageBreak/>
        <w:drawing>
          <wp:inline distT="0" distB="0" distL="0" distR="0" wp14:anchorId="672A1B5B" wp14:editId="5AED4500">
            <wp:extent cx="6210300" cy="3505200"/>
            <wp:effectExtent l="0" t="0" r="0" b="0"/>
            <wp:docPr id="1252499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99762" name="Picture 1252499762"/>
                    <pic:cNvPicPr/>
                  </pic:nvPicPr>
                  <pic:blipFill>
                    <a:blip r:embed="rId13">
                      <a:extLst>
                        <a:ext uri="{28A0092B-C50C-407E-A947-70E740481C1C}">
                          <a14:useLocalDpi xmlns:a14="http://schemas.microsoft.com/office/drawing/2010/main"/>
                        </a:ext>
                      </a:extLst>
                    </a:blip>
                    <a:stretch>
                      <a:fillRect/>
                    </a:stretch>
                  </pic:blipFill>
                  <pic:spPr>
                    <a:xfrm>
                      <a:off x="0" y="0"/>
                      <a:ext cx="6210300" cy="3505200"/>
                    </a:xfrm>
                    <a:prstGeom prst="rect">
                      <a:avLst/>
                    </a:prstGeom>
                  </pic:spPr>
                </pic:pic>
              </a:graphicData>
            </a:graphic>
          </wp:inline>
        </w:drawing>
      </w:r>
      <w:r w:rsidRPr="5CAB4078">
        <w:rPr>
          <w:rFonts w:eastAsiaTheme="minorEastAsia"/>
          <w:color w:val="000000" w:themeColor="text1"/>
          <w:sz w:val="22"/>
          <w:szCs w:val="22"/>
          <w:lang w:val="es-ES"/>
        </w:rPr>
        <w:t xml:space="preserve">Modelo relacional de la BD Relacional Universidad (Generado con </w:t>
      </w:r>
      <w:proofErr w:type="spellStart"/>
      <w:r w:rsidRPr="5CAB4078">
        <w:rPr>
          <w:rFonts w:eastAsiaTheme="minorEastAsia"/>
          <w:color w:val="000000" w:themeColor="text1"/>
          <w:sz w:val="22"/>
          <w:szCs w:val="22"/>
          <w:lang w:val="es-ES"/>
        </w:rPr>
        <w:t>DBSchema</w:t>
      </w:r>
      <w:proofErr w:type="spellEnd"/>
      <w:r w:rsidRPr="5CAB4078">
        <w:rPr>
          <w:rFonts w:eastAsiaTheme="minorEastAsia"/>
          <w:color w:val="000000" w:themeColor="text1"/>
          <w:sz w:val="22"/>
          <w:szCs w:val="22"/>
          <w:lang w:val="es-ES"/>
        </w:rPr>
        <w:t>)</w:t>
      </w:r>
    </w:p>
    <w:p w:rsidR="5CAB4078" w:rsidP="5CAB4078" w:rsidRDefault="5CAB4078" w14:paraId="05A74ABB" w14:textId="45F385EB">
      <w:pPr>
        <w:pBdr>
          <w:bottom w:val="single" w:color="000000" w:sz="6" w:space="1"/>
        </w:pBdr>
        <w:spacing w:before="240" w:after="0" w:line="240" w:lineRule="auto"/>
        <w:jc w:val="both"/>
        <w:rPr>
          <w:rFonts w:eastAsiaTheme="minorEastAsia"/>
          <w:color w:val="000000" w:themeColor="text1"/>
          <w:sz w:val="22"/>
          <w:szCs w:val="22"/>
          <w:lang w:val="es-ES"/>
        </w:rPr>
      </w:pPr>
    </w:p>
    <w:p w:rsidR="3C2BD909" w:rsidP="5F63D8BA" w:rsidRDefault="3C2BD909" w14:paraId="42140B14" w14:textId="73B29DC5">
      <w:pPr>
        <w:spacing w:before="240" w:after="240"/>
        <w:jc w:val="both"/>
        <w:rPr>
          <w:rFonts w:eastAsiaTheme="minorEastAsia"/>
          <w:color w:val="000000" w:themeColor="text1"/>
          <w:sz w:val="22"/>
          <w:szCs w:val="22"/>
          <w:lang w:val="es-ES"/>
        </w:rPr>
      </w:pPr>
      <w:r w:rsidRPr="5F63D8BA">
        <w:rPr>
          <w:rFonts w:eastAsiaTheme="minorEastAsia"/>
          <w:color w:val="000000" w:themeColor="text1"/>
          <w:sz w:val="22"/>
          <w:szCs w:val="22"/>
          <w:lang w:val="es-ES"/>
        </w:rPr>
        <w:t>El proyecto debe ser realizado en equipos de 5 estudiantes.</w:t>
      </w:r>
    </w:p>
    <w:p w:rsidR="3C2BD909" w:rsidP="5F63D8BA" w:rsidRDefault="3C2BD909" w14:paraId="6B8A7C27" w14:textId="484E4E94">
      <w:pPr>
        <w:spacing w:before="240" w:after="240"/>
        <w:ind w:left="720" w:hanging="360"/>
        <w:jc w:val="both"/>
        <w:rPr>
          <w:rFonts w:eastAsiaTheme="minorEastAsia"/>
          <w:color w:val="000000" w:themeColor="text1"/>
          <w:sz w:val="22"/>
          <w:szCs w:val="22"/>
          <w:lang w:val="es-ES"/>
        </w:rPr>
      </w:pPr>
      <w:r w:rsidRPr="5F63D8BA">
        <w:rPr>
          <w:rFonts w:eastAsiaTheme="minorEastAsia"/>
          <w:color w:val="000000" w:themeColor="text1"/>
          <w:sz w:val="22"/>
          <w:szCs w:val="22"/>
          <w:lang w:val="es-ES"/>
        </w:rPr>
        <w:t>1.</w:t>
      </w:r>
      <w:r w:rsidRPr="5F63D8BA">
        <w:rPr>
          <w:rFonts w:eastAsiaTheme="minorEastAsia"/>
          <w:color w:val="000000" w:themeColor="text1"/>
          <w:sz w:val="14"/>
          <w:szCs w:val="14"/>
          <w:lang w:val="es-ES"/>
        </w:rPr>
        <w:t xml:space="preserve"> </w:t>
      </w:r>
      <w:r w:rsidRPr="5F63D8BA">
        <w:rPr>
          <w:rFonts w:eastAsiaTheme="minorEastAsia"/>
          <w:color w:val="000000" w:themeColor="text1"/>
          <w:sz w:val="22"/>
          <w:szCs w:val="22"/>
          <w:lang w:val="es-ES"/>
        </w:rPr>
        <w:t>(10%) De acuerdo con las necesidades planteadas, sustente al cliente si la mejor opción es MongoDB o si es mejor alguna otra solución de BD NoSQL.</w:t>
      </w:r>
    </w:p>
    <w:p w:rsidR="3C2BD909" w:rsidP="5F63D8BA" w:rsidRDefault="3C2BD909" w14:paraId="751A387F" w14:textId="607F7EF5">
      <w:pPr>
        <w:spacing w:before="240" w:after="240"/>
        <w:ind w:left="360"/>
        <w:jc w:val="both"/>
        <w:rPr>
          <w:rFonts w:eastAsiaTheme="minorEastAsia"/>
          <w:color w:val="000000" w:themeColor="text1"/>
          <w:sz w:val="22"/>
          <w:szCs w:val="22"/>
          <w:lang w:val="es-ES"/>
        </w:rPr>
      </w:pPr>
      <w:r w:rsidRPr="5F63D8BA">
        <w:rPr>
          <w:rFonts w:eastAsiaTheme="minorEastAsia"/>
          <w:color w:val="000000" w:themeColor="text1"/>
          <w:sz w:val="22"/>
          <w:szCs w:val="22"/>
          <w:lang w:val="es"/>
        </w:rPr>
        <w:t>2.</w:t>
      </w:r>
      <w:r w:rsidRPr="5F63D8BA">
        <w:rPr>
          <w:rFonts w:eastAsiaTheme="minorEastAsia"/>
          <w:color w:val="000000" w:themeColor="text1"/>
          <w:sz w:val="14"/>
          <w:szCs w:val="14"/>
          <w:lang w:val="es"/>
        </w:rPr>
        <w:t xml:space="preserve"> </w:t>
      </w:r>
      <w:r w:rsidRPr="5F63D8BA">
        <w:rPr>
          <w:rFonts w:eastAsiaTheme="minorEastAsia"/>
          <w:color w:val="000000" w:themeColor="text1"/>
          <w:sz w:val="22"/>
          <w:szCs w:val="22"/>
          <w:lang w:val="es"/>
        </w:rPr>
        <w:t>(90%) Construya una aplicación, en el lenguaje que prefiera, que permita darle la solución al cliente; tenga en cuenta los datos disponibles de ejemplo de la BD relacional.</w:t>
      </w:r>
      <w:r w:rsidR="00243FCC">
        <w:rPr>
          <w:rFonts w:eastAsiaTheme="minorEastAsia"/>
          <w:color w:val="000000" w:themeColor="text1"/>
          <w:sz w:val="22"/>
          <w:szCs w:val="22"/>
          <w:lang w:val="es"/>
        </w:rPr>
        <w:t xml:space="preserve"> </w:t>
      </w:r>
      <w:r w:rsidRPr="00243FCC" w:rsidR="00243FCC">
        <w:rPr>
          <w:rFonts w:eastAsiaTheme="minorEastAsia"/>
          <w:color w:val="000000" w:themeColor="text1"/>
          <w:sz w:val="22"/>
          <w:szCs w:val="22"/>
        </w:rPr>
        <w:t>La solución deberá evidenciar el uso complementario de ambos modelos de persistencia.</w:t>
      </w:r>
    </w:p>
    <w:p w:rsidR="3C2BD909" w:rsidP="5F63D8BA" w:rsidRDefault="3C2BD909" w14:paraId="02617B58" w14:textId="09B025B1">
      <w:pPr>
        <w:spacing w:before="240" w:after="240"/>
        <w:jc w:val="both"/>
        <w:rPr>
          <w:rFonts w:eastAsiaTheme="minorEastAsia"/>
          <w:color w:val="000000" w:themeColor="text1"/>
          <w:sz w:val="22"/>
          <w:szCs w:val="22"/>
          <w:lang w:val="es-ES"/>
        </w:rPr>
      </w:pPr>
      <w:r w:rsidRPr="5F63D8BA">
        <w:rPr>
          <w:rFonts w:eastAsiaTheme="minorEastAsia"/>
          <w:color w:val="000000" w:themeColor="text1"/>
          <w:sz w:val="22"/>
          <w:szCs w:val="22"/>
          <w:lang w:val="es"/>
        </w:rPr>
        <w:t>Se evaluará durante la sustentación:</w:t>
      </w:r>
    </w:p>
    <w:p w:rsidR="3C2BD909" w:rsidP="20E315A3" w:rsidRDefault="3C2BD909" w14:paraId="211C3CBE" w14:textId="4C865E73">
      <w:pPr>
        <w:pStyle w:val="Prrafodelista"/>
        <w:numPr>
          <w:ilvl w:val="0"/>
          <w:numId w:val="5"/>
        </w:numPr>
        <w:pBdr>
          <w:top w:val="nil" w:color="FF000000" w:sz="0" w:space="0"/>
          <w:left w:val="nil" w:color="FF000000" w:sz="0" w:space="0"/>
          <w:bottom w:val="nil" w:color="FF000000" w:sz="0" w:space="0"/>
          <w:right w:val="nil" w:color="FF000000" w:sz="0" w:space="0"/>
          <w:between w:val="nil" w:color="FF000000" w:sz="0" w:space="0"/>
        </w:pBdr>
        <w:spacing w:before="240"/>
        <w:jc w:val="both"/>
        <w:rPr>
          <w:rFonts w:eastAsia="" w:eastAsiaTheme="minorEastAsia"/>
          <w:color w:val="000000" w:themeColor="text1"/>
          <w:sz w:val="22"/>
          <w:szCs w:val="22"/>
          <w:lang w:val="es-ES"/>
        </w:rPr>
      </w:pPr>
      <w:r w:rsidRPr="20E315A3" w:rsidR="3C2BD909">
        <w:rPr>
          <w:rFonts w:eastAsia="" w:eastAsiaTheme="minorEastAsia"/>
          <w:color w:val="000000" w:themeColor="text1" w:themeTint="FF" w:themeShade="FF"/>
          <w:sz w:val="22"/>
          <w:szCs w:val="22"/>
          <w:lang w:val="es"/>
        </w:rPr>
        <w:t>Aplicación web (definición clara de los requerimientos funcionales y no funcionales implementados).</w:t>
      </w:r>
    </w:p>
    <w:p w:rsidR="3C2BD909" w:rsidP="20E315A3" w:rsidRDefault="3C2BD909" w14:paraId="2C4DFEE6" w14:textId="7F9E6F3E">
      <w:pPr>
        <w:pStyle w:val="Prrafodelista"/>
        <w:numPr>
          <w:ilvl w:val="0"/>
          <w:numId w:val="5"/>
        </w:numPr>
        <w:pBdr>
          <w:top w:val="nil" w:color="FF000000" w:sz="0" w:space="0"/>
          <w:left w:val="nil" w:color="FF000000" w:sz="0" w:space="0"/>
          <w:bottom w:val="nil" w:color="FF000000" w:sz="0" w:space="0"/>
          <w:right w:val="nil" w:color="FF000000" w:sz="0" w:space="0"/>
          <w:between w:val="nil" w:color="FF000000" w:sz="0" w:space="0"/>
        </w:pBdr>
        <w:jc w:val="both"/>
        <w:rPr>
          <w:rFonts w:eastAsia="" w:eastAsiaTheme="minorEastAsia"/>
          <w:color w:val="000000" w:themeColor="text1"/>
          <w:sz w:val="22"/>
          <w:szCs w:val="22"/>
          <w:lang w:val="es-ES"/>
        </w:rPr>
      </w:pPr>
      <w:r w:rsidRPr="20E315A3" w:rsidR="3C2BD909">
        <w:rPr>
          <w:rFonts w:eastAsia="" w:eastAsiaTheme="minorEastAsia"/>
          <w:color w:val="000000" w:themeColor="text1" w:themeTint="FF" w:themeShade="FF"/>
          <w:sz w:val="22"/>
          <w:szCs w:val="22"/>
          <w:lang w:val="es"/>
        </w:rPr>
        <w:t>BD Relacional, debe crear la BD cargar los datos e insertar nuevos datos para probar el funcionamiento de la aplicación. La BD debe tener su propio esquema y un usuario para la conexión desde la aplicación. Debe adicionar las tablas necesarias para las estadísticas que requieren mantener en la relacional.</w:t>
      </w:r>
    </w:p>
    <w:p w:rsidR="3C2BD909" w:rsidP="20E315A3" w:rsidRDefault="3C2BD909" w14:paraId="44ACFFD6" w14:textId="00732378">
      <w:pPr>
        <w:pStyle w:val="Prrafodelista"/>
        <w:numPr>
          <w:ilvl w:val="0"/>
          <w:numId w:val="5"/>
        </w:numPr>
        <w:pBdr>
          <w:top w:val="nil" w:color="FF000000" w:sz="0" w:space="0"/>
          <w:left w:val="nil" w:color="FF000000" w:sz="0" w:space="0"/>
          <w:bottom w:val="nil" w:color="FF000000" w:sz="0" w:space="0"/>
          <w:right w:val="nil" w:color="FF000000" w:sz="0" w:space="0"/>
          <w:between w:val="nil" w:color="FF000000" w:sz="0" w:space="0"/>
        </w:pBdr>
        <w:jc w:val="both"/>
        <w:rPr>
          <w:rFonts w:eastAsia="" w:eastAsiaTheme="minorEastAsia"/>
          <w:color w:val="000000" w:themeColor="text1"/>
          <w:sz w:val="22"/>
          <w:szCs w:val="22"/>
          <w:lang w:val="es-ES"/>
        </w:rPr>
      </w:pPr>
      <w:r w:rsidRPr="20E315A3" w:rsidR="3C2BD909">
        <w:rPr>
          <w:rFonts w:eastAsia="" w:eastAsiaTheme="minorEastAsia"/>
          <w:color w:val="000000" w:themeColor="text1" w:themeTint="FF" w:themeShade="FF"/>
          <w:sz w:val="22"/>
          <w:szCs w:val="22"/>
          <w:lang w:val="es-ES"/>
        </w:rPr>
        <w:t>BD NoSQL (realice el modelo de datos de la solución implementada</w:t>
      </w:r>
      <w:r w:rsidRPr="20E315A3" w:rsidR="3C2BD909">
        <w:rPr>
          <w:rFonts w:eastAsia="" w:eastAsiaTheme="minorEastAsia"/>
          <w:color w:val="000000" w:themeColor="text1" w:themeTint="FF" w:themeShade="FF"/>
          <w:sz w:val="22"/>
          <w:szCs w:val="22"/>
          <w:lang w:val="es-ES"/>
        </w:rPr>
        <w:t>).Tenga</w:t>
      </w:r>
      <w:r w:rsidRPr="20E315A3" w:rsidR="3C2BD909">
        <w:rPr>
          <w:rFonts w:eastAsia="" w:eastAsiaTheme="minorEastAsia"/>
          <w:color w:val="000000" w:themeColor="text1" w:themeTint="FF" w:themeShade="FF"/>
          <w:sz w:val="22"/>
          <w:szCs w:val="22"/>
          <w:lang w:val="es-ES"/>
        </w:rPr>
        <w:t xml:space="preserve"> en cuenta la documentación de MongoDB </w:t>
      </w:r>
      <w:hyperlink r:id="R9c1315428e304ffa">
        <w:r w:rsidRPr="20E315A3" w:rsidR="3C2BD909">
          <w:rPr>
            <w:rStyle w:val="Hipervnculo"/>
            <w:rFonts w:eastAsia="" w:eastAsiaTheme="minorEastAsia"/>
            <w:sz w:val="22"/>
            <w:szCs w:val="22"/>
            <w:lang w:val="es-ES"/>
          </w:rPr>
          <w:t>https://www.mongodb.com/docs/manual/data-modeling/</w:t>
        </w:r>
      </w:hyperlink>
      <w:r w:rsidRPr="20E315A3" w:rsidR="3C2BD909">
        <w:rPr>
          <w:rFonts w:eastAsia="" w:eastAsiaTheme="minorEastAsia"/>
          <w:color w:val="000000" w:themeColor="text1" w:themeTint="FF" w:themeShade="FF"/>
          <w:sz w:val="22"/>
          <w:szCs w:val="22"/>
          <w:lang w:val="es-ES"/>
        </w:rPr>
        <w:t xml:space="preserve"> </w:t>
      </w:r>
    </w:p>
    <w:p w:rsidR="3C2BD909" w:rsidP="20E315A3" w:rsidRDefault="3C2BD909" w14:paraId="1AFB8D5A" w14:textId="2D54CDDA">
      <w:pPr>
        <w:pStyle w:val="Prrafodelista"/>
        <w:numPr>
          <w:ilvl w:val="0"/>
          <w:numId w:val="5"/>
        </w:numPr>
        <w:pBdr>
          <w:top w:val="nil" w:color="FF000000" w:sz="0" w:space="0"/>
          <w:left w:val="nil" w:color="FF000000" w:sz="0" w:space="0"/>
          <w:bottom w:val="nil" w:color="FF000000" w:sz="0" w:space="0"/>
          <w:right w:val="nil" w:color="FF000000" w:sz="0" w:space="0"/>
          <w:between w:val="nil" w:color="FF000000" w:sz="0" w:space="0"/>
        </w:pBdr>
        <w:jc w:val="both"/>
        <w:rPr>
          <w:rFonts w:eastAsia="" w:eastAsiaTheme="minorEastAsia"/>
          <w:color w:val="000000" w:themeColor="text1"/>
          <w:sz w:val="22"/>
          <w:szCs w:val="22"/>
          <w:lang w:val="es-ES"/>
        </w:rPr>
      </w:pPr>
      <w:r w:rsidRPr="20E315A3" w:rsidR="3C2BD909">
        <w:rPr>
          <w:rFonts w:eastAsia="" w:eastAsiaTheme="minorEastAsia"/>
          <w:color w:val="000000" w:themeColor="text1" w:themeTint="FF" w:themeShade="FF"/>
          <w:sz w:val="22"/>
          <w:szCs w:val="22"/>
          <w:lang w:val="es-ES"/>
        </w:rPr>
        <w:t xml:space="preserve">Conexión a las </w:t>
      </w:r>
      <w:r w:rsidRPr="20E315A3" w:rsidR="3C2BD909">
        <w:rPr>
          <w:rFonts w:eastAsia="" w:eastAsiaTheme="minorEastAsia"/>
          <w:color w:val="000000" w:themeColor="text1" w:themeTint="FF" w:themeShade="FF"/>
          <w:sz w:val="22"/>
          <w:szCs w:val="22"/>
          <w:lang w:val="es-ES"/>
        </w:rPr>
        <w:t>BDs</w:t>
      </w:r>
      <w:r w:rsidRPr="20E315A3" w:rsidR="3C2BD909">
        <w:rPr>
          <w:rFonts w:eastAsia="" w:eastAsiaTheme="minorEastAsia"/>
          <w:color w:val="000000" w:themeColor="text1" w:themeTint="FF" w:themeShade="FF"/>
          <w:sz w:val="22"/>
          <w:szCs w:val="22"/>
          <w:lang w:val="es-ES"/>
        </w:rPr>
        <w:t xml:space="preserve"> desde la aplicación.</w:t>
      </w:r>
    </w:p>
    <w:p w:rsidR="244BBAA2" w:rsidP="5F63D8BA" w:rsidRDefault="244BBAA2" w14:paraId="52C08AD7" w14:textId="796AAE05">
      <w:pPr>
        <w:pBdr>
          <w:top w:val="nil"/>
          <w:left w:val="nil"/>
          <w:bottom w:val="nil"/>
          <w:right w:val="nil"/>
          <w:between w:val="nil"/>
        </w:pBdr>
        <w:rPr>
          <w:rFonts w:eastAsiaTheme="minorEastAsia"/>
          <w:color w:val="000000" w:themeColor="text1"/>
          <w:sz w:val="22"/>
          <w:szCs w:val="22"/>
          <w:lang w:val="es-ES"/>
        </w:rPr>
      </w:pPr>
    </w:p>
    <w:p w:rsidR="3C2BD909" w:rsidP="20E315A3" w:rsidRDefault="3C2BD909" w14:paraId="0FC76970" w14:textId="692A6794">
      <w:pPr>
        <w:pBdr>
          <w:top w:val="nil" w:color="FF000000" w:sz="0" w:space="0"/>
          <w:left w:val="nil" w:color="FF000000" w:sz="0" w:space="0"/>
          <w:bottom w:val="nil" w:color="FF000000" w:sz="0" w:space="0"/>
          <w:right w:val="nil" w:color="FF000000" w:sz="0" w:space="0"/>
          <w:between w:val="nil" w:color="FF000000" w:sz="0" w:space="0"/>
        </w:pBdr>
        <w:rPr>
          <w:rFonts w:eastAsia="" w:eastAsiaTheme="minorEastAsia"/>
          <w:color w:val="000000" w:themeColor="text1"/>
          <w:lang w:val="es-ES"/>
        </w:rPr>
      </w:pPr>
      <w:r w:rsidRPr="20E315A3" w:rsidR="3C2BD909">
        <w:rPr>
          <w:rFonts w:eastAsia="" w:eastAsiaTheme="minorEastAsia"/>
          <w:color w:val="000000" w:themeColor="text1" w:themeTint="FF" w:themeShade="FF"/>
          <w:sz w:val="22"/>
          <w:szCs w:val="22"/>
          <w:lang w:val="es"/>
        </w:rPr>
        <w:t xml:space="preserve">Tenga en cuenta la </w:t>
      </w:r>
      <w:r w:rsidRPr="20E315A3" w:rsidR="3C2BD909">
        <w:rPr>
          <w:rFonts w:eastAsia="" w:eastAsiaTheme="minorEastAsia"/>
          <w:b w:val="1"/>
          <w:bCs w:val="1"/>
          <w:color w:val="000000" w:themeColor="text1" w:themeTint="FF" w:themeShade="FF"/>
          <w:sz w:val="22"/>
          <w:szCs w:val="22"/>
          <w:lang w:val="es"/>
        </w:rPr>
        <w:t>Rúbrica</w:t>
      </w:r>
      <w:r w:rsidRPr="20E315A3" w:rsidR="3C2BD909">
        <w:rPr>
          <w:rFonts w:eastAsia="" w:eastAsiaTheme="minorEastAsia"/>
          <w:b w:val="1"/>
          <w:bCs w:val="1"/>
          <w:color w:val="000000" w:themeColor="text1" w:themeTint="FF" w:themeShade="FF"/>
          <w:lang w:val="es"/>
        </w:rPr>
        <w:t xml:space="preserve"> </w:t>
      </w:r>
      <w:r w:rsidRPr="20E315A3" w:rsidR="3C2BD909">
        <w:rPr>
          <w:rFonts w:eastAsia="" w:eastAsiaTheme="minorEastAsia"/>
          <w:color w:val="000000" w:themeColor="text1" w:themeTint="FF" w:themeShade="FF"/>
          <w:lang w:val="es"/>
        </w:rPr>
        <w:t>[</w:t>
      </w:r>
      <w:hyperlink r:id="R903475a59a624e29">
        <w:r w:rsidRPr="20E315A3" w:rsidR="3C2BD909">
          <w:rPr>
            <w:rStyle w:val="Hipervnculo"/>
            <w:rFonts w:eastAsia="" w:eastAsiaTheme="minorEastAsia"/>
            <w:color w:val="1155CC"/>
            <w:lang w:val="es"/>
          </w:rPr>
          <w:t>link</w:t>
        </w:r>
      </w:hyperlink>
      <w:r w:rsidRPr="20E315A3" w:rsidR="3C2BD909">
        <w:rPr>
          <w:rFonts w:eastAsia="" w:eastAsiaTheme="minorEastAsia"/>
          <w:color w:val="000000" w:themeColor="text1" w:themeTint="FF" w:themeShade="FF"/>
          <w:lang w:val="es"/>
        </w:rPr>
        <w:t>].</w:t>
      </w:r>
    </w:p>
    <w:p w:rsidR="3C2BD909" w:rsidP="5F63D8BA" w:rsidRDefault="3C2BD909" w14:paraId="0095035A" w14:textId="08819555">
      <w:pPr>
        <w:spacing w:before="240" w:after="240"/>
        <w:jc w:val="both"/>
        <w:rPr>
          <w:rFonts w:eastAsiaTheme="minorEastAsia"/>
          <w:color w:val="000000" w:themeColor="text1"/>
          <w:sz w:val="22"/>
          <w:szCs w:val="22"/>
          <w:lang w:val="es-ES"/>
        </w:rPr>
      </w:pPr>
      <w:r w:rsidRPr="5F63D8BA">
        <w:rPr>
          <w:rFonts w:eastAsiaTheme="minorEastAsia"/>
          <w:color w:val="000000" w:themeColor="text1"/>
          <w:sz w:val="22"/>
          <w:szCs w:val="22"/>
          <w:lang w:val="es-ES"/>
        </w:rPr>
        <w:t xml:space="preserve">Se recomienda utilizar alguna cuenta en la nube como </w:t>
      </w:r>
      <w:proofErr w:type="spellStart"/>
      <w:r w:rsidRPr="5F63D8BA">
        <w:rPr>
          <w:rFonts w:eastAsiaTheme="minorEastAsia"/>
          <w:color w:val="000000" w:themeColor="text1"/>
          <w:sz w:val="22"/>
          <w:szCs w:val="22"/>
          <w:lang w:val="es-ES"/>
        </w:rPr>
        <w:t>Supabase</w:t>
      </w:r>
      <w:proofErr w:type="spellEnd"/>
      <w:r w:rsidRPr="5F63D8BA">
        <w:rPr>
          <w:rFonts w:eastAsiaTheme="minorEastAsia"/>
          <w:color w:val="000000" w:themeColor="text1"/>
          <w:sz w:val="22"/>
          <w:szCs w:val="22"/>
          <w:lang w:val="es-ES"/>
        </w:rPr>
        <w:t xml:space="preserve">, </w:t>
      </w:r>
      <w:proofErr w:type="spellStart"/>
      <w:r w:rsidRPr="5F63D8BA">
        <w:rPr>
          <w:rFonts w:eastAsiaTheme="minorEastAsia"/>
          <w:color w:val="000000" w:themeColor="text1"/>
          <w:sz w:val="22"/>
          <w:szCs w:val="22"/>
          <w:lang w:val="es-ES"/>
        </w:rPr>
        <w:t>Aiven</w:t>
      </w:r>
      <w:proofErr w:type="spellEnd"/>
      <w:r w:rsidRPr="5F63D8BA">
        <w:rPr>
          <w:rFonts w:eastAsiaTheme="minorEastAsia"/>
          <w:color w:val="000000" w:themeColor="text1"/>
          <w:sz w:val="22"/>
          <w:szCs w:val="22"/>
          <w:lang w:val="es-ES"/>
        </w:rPr>
        <w:t xml:space="preserve">, </w:t>
      </w:r>
      <w:proofErr w:type="spellStart"/>
      <w:r w:rsidRPr="5F63D8BA">
        <w:rPr>
          <w:rFonts w:eastAsiaTheme="minorEastAsia"/>
          <w:color w:val="000000" w:themeColor="text1"/>
          <w:sz w:val="22"/>
          <w:szCs w:val="22"/>
          <w:lang w:val="es-ES"/>
        </w:rPr>
        <w:t>Neon</w:t>
      </w:r>
      <w:proofErr w:type="spellEnd"/>
      <w:r w:rsidRPr="5F63D8BA">
        <w:rPr>
          <w:rFonts w:eastAsiaTheme="minorEastAsia"/>
          <w:color w:val="000000" w:themeColor="text1"/>
          <w:sz w:val="22"/>
          <w:szCs w:val="22"/>
          <w:lang w:val="es-ES"/>
        </w:rPr>
        <w:t xml:space="preserve"> o cualquier otro servicio para hospedar la base de datos PostgreSQL. Para MongoDB, podría realizarse la instalación local o crear una cuenta en MongoDB Atlas.</w:t>
      </w:r>
    </w:p>
    <w:p w:rsidR="244BBAA2" w:rsidP="5F63D8BA" w:rsidRDefault="244BBAA2" w14:paraId="430B03C0" w14:textId="330A912B">
      <w:pPr>
        <w:ind w:left="1780" w:hanging="360"/>
        <w:rPr>
          <w:rFonts w:eastAsiaTheme="minorEastAsia"/>
          <w:color w:val="000000" w:themeColor="text1"/>
          <w:sz w:val="14"/>
          <w:szCs w:val="14"/>
          <w:lang w:val="es-ES"/>
        </w:rPr>
      </w:pPr>
    </w:p>
    <w:p w:rsidR="3C2BD909" w:rsidP="5F63D8BA" w:rsidRDefault="3C2BD909" w14:paraId="7E1837B9" w14:textId="1EC6795F">
      <w:pPr>
        <w:spacing w:before="240"/>
        <w:rPr>
          <w:rFonts w:eastAsiaTheme="minorEastAsia"/>
          <w:color w:val="000000" w:themeColor="text1"/>
          <w:sz w:val="22"/>
          <w:szCs w:val="22"/>
          <w:lang w:val="es-ES"/>
        </w:rPr>
      </w:pPr>
      <w:r w:rsidRPr="5F63D8BA">
        <w:rPr>
          <w:rFonts w:eastAsiaTheme="minorEastAsia"/>
          <w:b/>
          <w:bCs/>
          <w:color w:val="000000" w:themeColor="text1"/>
          <w:sz w:val="22"/>
          <w:szCs w:val="22"/>
          <w:highlight w:val="green"/>
          <w:lang w:val="es"/>
        </w:rPr>
        <w:t>Nota:</w:t>
      </w:r>
    </w:p>
    <w:p w:rsidR="3C2BD909" w:rsidP="5F63D8BA" w:rsidRDefault="3C2BD909" w14:paraId="2F98EE1F" w14:textId="27381C6A">
      <w:pPr>
        <w:spacing w:before="240"/>
        <w:rPr>
          <w:rFonts w:eastAsiaTheme="minorEastAsia"/>
          <w:color w:val="000000" w:themeColor="text1"/>
          <w:sz w:val="22"/>
          <w:szCs w:val="22"/>
          <w:lang w:val="es-ES"/>
        </w:rPr>
      </w:pPr>
      <w:r w:rsidRPr="5F63D8BA">
        <w:rPr>
          <w:rFonts w:eastAsiaTheme="minorEastAsia"/>
          <w:b/>
          <w:bCs/>
          <w:color w:val="000000" w:themeColor="text1"/>
          <w:sz w:val="22"/>
          <w:szCs w:val="22"/>
          <w:highlight w:val="green"/>
          <w:lang w:val="es-ES"/>
        </w:rPr>
        <w:t xml:space="preserve">Si no utilizan </w:t>
      </w:r>
      <w:proofErr w:type="spellStart"/>
      <w:r w:rsidRPr="5F63D8BA">
        <w:rPr>
          <w:rFonts w:eastAsiaTheme="minorEastAsia"/>
          <w:b/>
          <w:bCs/>
          <w:color w:val="000000" w:themeColor="text1"/>
          <w:sz w:val="22"/>
          <w:szCs w:val="22"/>
          <w:highlight w:val="green"/>
          <w:lang w:val="es-ES"/>
        </w:rPr>
        <w:t>Postgresql</w:t>
      </w:r>
      <w:proofErr w:type="spellEnd"/>
      <w:r w:rsidRPr="5F63D8BA">
        <w:rPr>
          <w:rFonts w:eastAsiaTheme="minorEastAsia"/>
          <w:b/>
          <w:bCs/>
          <w:color w:val="000000" w:themeColor="text1"/>
          <w:sz w:val="22"/>
          <w:szCs w:val="22"/>
          <w:highlight w:val="green"/>
          <w:lang w:val="es-ES"/>
        </w:rPr>
        <w:t>, pueden usar la BD Oracle, SID: ESTUD, con el usuario asignado en el curso.</w:t>
      </w:r>
    </w:p>
    <w:p w:rsidR="3C2BD909" w:rsidP="5F63D8BA" w:rsidRDefault="3C2BD909" w14:paraId="3FB5353C" w14:textId="277F6E55">
      <w:pPr>
        <w:spacing w:before="240"/>
        <w:rPr>
          <w:rFonts w:eastAsiaTheme="minorEastAsia"/>
          <w:color w:val="000000" w:themeColor="text1"/>
          <w:sz w:val="22"/>
          <w:szCs w:val="22"/>
          <w:lang w:val="es-ES"/>
        </w:rPr>
      </w:pPr>
      <w:r w:rsidRPr="5F63D8BA">
        <w:rPr>
          <w:rFonts w:eastAsiaTheme="minorEastAsia"/>
          <w:b/>
          <w:bCs/>
          <w:color w:val="000000" w:themeColor="text1"/>
          <w:sz w:val="22"/>
          <w:szCs w:val="22"/>
          <w:highlight w:val="green"/>
          <w:lang w:val="es"/>
        </w:rPr>
        <w:t>Sobre MongoDB:</w:t>
      </w:r>
    </w:p>
    <w:p w:rsidR="3C2BD909" w:rsidP="5F63D8BA" w:rsidRDefault="3C2BD909" w14:paraId="5DC0A9F9" w14:textId="0BD9C5B3">
      <w:pPr>
        <w:pStyle w:val="Prrafodelista"/>
        <w:numPr>
          <w:ilvl w:val="0"/>
          <w:numId w:val="4"/>
        </w:numPr>
        <w:jc w:val="both"/>
        <w:rPr>
          <w:rFonts w:eastAsiaTheme="minorEastAsia"/>
          <w:color w:val="000000" w:themeColor="text1"/>
          <w:sz w:val="22"/>
          <w:szCs w:val="22"/>
          <w:lang w:val="es-ES"/>
        </w:rPr>
      </w:pPr>
      <w:r w:rsidRPr="5F63D8BA">
        <w:rPr>
          <w:rFonts w:eastAsiaTheme="minorEastAsia"/>
          <w:color w:val="000000" w:themeColor="text1"/>
          <w:sz w:val="22"/>
          <w:szCs w:val="22"/>
          <w:lang w:val="es"/>
        </w:rPr>
        <w:t>Si trabajas localmente, se debe tener MongoDB instalado. Se puede descargar MongoDB desde</w:t>
      </w:r>
      <w:hyperlink r:id="rId16">
        <w:r w:rsidRPr="5F63D8BA">
          <w:rPr>
            <w:rStyle w:val="Hipervnculo"/>
            <w:rFonts w:eastAsiaTheme="minorEastAsia"/>
            <w:color w:val="000000" w:themeColor="text1"/>
            <w:sz w:val="22"/>
            <w:szCs w:val="22"/>
            <w:lang w:val="es"/>
          </w:rPr>
          <w:t xml:space="preserve"> </w:t>
        </w:r>
      </w:hyperlink>
      <w:hyperlink r:id="rId17">
        <w:r w:rsidRPr="5F63D8BA">
          <w:rPr>
            <w:rStyle w:val="Hipervnculo"/>
            <w:rFonts w:eastAsiaTheme="minorEastAsia"/>
            <w:color w:val="1155CC"/>
            <w:sz w:val="22"/>
            <w:szCs w:val="22"/>
            <w:lang w:val="es"/>
          </w:rPr>
          <w:t>este enlace</w:t>
        </w:r>
      </w:hyperlink>
      <w:r w:rsidRPr="5F63D8BA">
        <w:rPr>
          <w:rFonts w:eastAsiaTheme="minorEastAsia"/>
          <w:color w:val="000000" w:themeColor="text1"/>
          <w:sz w:val="22"/>
          <w:szCs w:val="22"/>
          <w:lang w:val="es"/>
        </w:rPr>
        <w:t>.</w:t>
      </w:r>
    </w:p>
    <w:p w:rsidR="3C2BD909" w:rsidP="5F63D8BA" w:rsidRDefault="3C2BD909" w14:paraId="67B27A90" w14:textId="40A10FC8">
      <w:pPr>
        <w:pStyle w:val="Prrafodelista"/>
        <w:numPr>
          <w:ilvl w:val="0"/>
          <w:numId w:val="4"/>
        </w:numPr>
        <w:spacing w:after="240"/>
        <w:jc w:val="both"/>
        <w:rPr>
          <w:rFonts w:eastAsiaTheme="minorEastAsia"/>
          <w:color w:val="000000" w:themeColor="text1"/>
          <w:sz w:val="22"/>
          <w:szCs w:val="22"/>
          <w:lang w:val="es-ES"/>
        </w:rPr>
      </w:pPr>
      <w:r w:rsidRPr="5F63D8BA">
        <w:rPr>
          <w:rFonts w:eastAsiaTheme="minorEastAsia"/>
          <w:color w:val="000000" w:themeColor="text1"/>
          <w:sz w:val="22"/>
          <w:szCs w:val="22"/>
          <w:lang w:val="es"/>
        </w:rPr>
        <w:t>Alternativamente, puedes utilizar MongoDB Atlas, que es una solución en la nube gratuita. Se deben registrar en</w:t>
      </w:r>
      <w:hyperlink r:id="rId18">
        <w:r w:rsidRPr="5F63D8BA">
          <w:rPr>
            <w:rStyle w:val="Hipervnculo"/>
            <w:rFonts w:eastAsiaTheme="minorEastAsia"/>
            <w:color w:val="000000" w:themeColor="text1"/>
            <w:sz w:val="22"/>
            <w:szCs w:val="22"/>
            <w:lang w:val="es"/>
          </w:rPr>
          <w:t xml:space="preserve"> </w:t>
        </w:r>
      </w:hyperlink>
      <w:hyperlink r:id="rId19">
        <w:r w:rsidRPr="5F63D8BA">
          <w:rPr>
            <w:rStyle w:val="Hipervnculo"/>
            <w:rFonts w:eastAsiaTheme="minorEastAsia"/>
            <w:color w:val="1155CC"/>
            <w:sz w:val="22"/>
            <w:szCs w:val="22"/>
            <w:lang w:val="es"/>
          </w:rPr>
          <w:t>MongoDB Atlas</w:t>
        </w:r>
      </w:hyperlink>
      <w:r w:rsidRPr="5F63D8BA">
        <w:rPr>
          <w:rFonts w:eastAsiaTheme="minorEastAsia"/>
          <w:color w:val="000000" w:themeColor="text1"/>
          <w:sz w:val="22"/>
          <w:szCs w:val="22"/>
          <w:lang w:val="es"/>
        </w:rPr>
        <w:t xml:space="preserve"> y crear un clúster.</w:t>
      </w:r>
    </w:p>
    <w:p w:rsidR="3C2BD909" w:rsidP="5F63D8BA" w:rsidRDefault="3C2BD909" w14:paraId="77A8CBDB" w14:textId="341BFFDF">
      <w:pPr>
        <w:spacing w:after="240"/>
        <w:jc w:val="both"/>
        <w:rPr>
          <w:rFonts w:eastAsiaTheme="minorEastAsia"/>
          <w:color w:val="000000" w:themeColor="text1"/>
          <w:sz w:val="22"/>
          <w:szCs w:val="22"/>
          <w:lang w:val="es-ES"/>
        </w:rPr>
      </w:pPr>
      <w:r w:rsidRPr="5F63D8BA">
        <w:rPr>
          <w:rFonts w:eastAsiaTheme="minorEastAsia"/>
          <w:b/>
          <w:bCs/>
          <w:color w:val="000000" w:themeColor="text1"/>
          <w:sz w:val="22"/>
          <w:szCs w:val="22"/>
          <w:lang w:val="es-ES"/>
        </w:rPr>
        <w:t xml:space="preserve">Sobre </w:t>
      </w:r>
      <w:proofErr w:type="spellStart"/>
      <w:r w:rsidRPr="5F63D8BA">
        <w:rPr>
          <w:rFonts w:eastAsiaTheme="minorEastAsia"/>
          <w:b/>
          <w:bCs/>
          <w:color w:val="000000" w:themeColor="text1"/>
          <w:sz w:val="22"/>
          <w:szCs w:val="22"/>
          <w:lang w:val="es-ES"/>
        </w:rPr>
        <w:t>Cassandra</w:t>
      </w:r>
      <w:proofErr w:type="spellEnd"/>
      <w:r w:rsidRPr="5F63D8BA">
        <w:rPr>
          <w:rFonts w:eastAsiaTheme="minorEastAsia"/>
          <w:b/>
          <w:bCs/>
          <w:color w:val="000000" w:themeColor="text1"/>
          <w:sz w:val="22"/>
          <w:szCs w:val="22"/>
          <w:lang w:val="es-ES"/>
        </w:rPr>
        <w:t>:</w:t>
      </w:r>
    </w:p>
    <w:p w:rsidR="3C2BD909" w:rsidP="5F63D8BA" w:rsidRDefault="3C2BD909" w14:paraId="2D9410B1" w14:textId="341EEAB3">
      <w:pPr>
        <w:pStyle w:val="Prrafodelista"/>
        <w:spacing w:before="240"/>
        <w:jc w:val="both"/>
        <w:rPr>
          <w:rFonts w:eastAsiaTheme="minorEastAsia"/>
          <w:color w:val="000000" w:themeColor="text1"/>
          <w:sz w:val="22"/>
          <w:szCs w:val="22"/>
          <w:lang w:val="es-ES"/>
        </w:rPr>
      </w:pPr>
      <w:r w:rsidRPr="5F63D8BA">
        <w:rPr>
          <w:rFonts w:eastAsiaTheme="minorEastAsia"/>
          <w:color w:val="000000" w:themeColor="text1"/>
          <w:sz w:val="22"/>
          <w:szCs w:val="22"/>
          <w:lang w:val="es"/>
        </w:rPr>
        <w:t>Se puede utilizar la cuenta creada en Astra.</w:t>
      </w:r>
    </w:p>
    <w:p w:rsidR="244BBAA2" w:rsidP="5F63D8BA" w:rsidRDefault="244BBAA2" w14:paraId="3662FA09" w14:textId="6BAFD8D3">
      <w:pPr>
        <w:spacing w:after="0" w:line="240" w:lineRule="auto"/>
        <w:jc w:val="both"/>
        <w:rPr>
          <w:rFonts w:eastAsiaTheme="minorEastAsia"/>
          <w:sz w:val="21"/>
          <w:szCs w:val="21"/>
          <w:lang w:val="es-ES"/>
        </w:rPr>
      </w:pPr>
    </w:p>
    <w:sectPr w:rsidR="244BBAA2" w:rsidSect="0009000D">
      <w:headerReference w:type="default" r:id="rId20"/>
      <w:footerReference w:type="default" r:id="rId21"/>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4F62" w:rsidP="00784F62" w:rsidRDefault="00784F62" w14:paraId="4CD038CE" w14:textId="77777777">
      <w:pPr>
        <w:spacing w:after="0" w:line="240" w:lineRule="auto"/>
      </w:pPr>
      <w:r>
        <w:separator/>
      </w:r>
    </w:p>
  </w:endnote>
  <w:endnote w:type="continuationSeparator" w:id="0">
    <w:p w:rsidR="00784F62" w:rsidP="00784F62" w:rsidRDefault="00784F62" w14:paraId="3292CD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244BBAA2" w:rsidTr="244BBAA2" w14:paraId="40E92FA7" w14:textId="77777777">
      <w:trPr>
        <w:trHeight w:val="300"/>
      </w:trPr>
      <w:tc>
        <w:tcPr>
          <w:tcW w:w="3120" w:type="dxa"/>
        </w:tcPr>
        <w:p w:rsidR="244BBAA2" w:rsidP="244BBAA2" w:rsidRDefault="244BBAA2" w14:paraId="00DC2B87" w14:textId="20C6683E">
          <w:pPr>
            <w:pStyle w:val="Encabezado"/>
            <w:ind w:left="-115"/>
          </w:pPr>
        </w:p>
      </w:tc>
      <w:tc>
        <w:tcPr>
          <w:tcW w:w="3120" w:type="dxa"/>
        </w:tcPr>
        <w:p w:rsidR="244BBAA2" w:rsidP="244BBAA2" w:rsidRDefault="244BBAA2" w14:paraId="5E272551" w14:textId="56C8AA5C">
          <w:pPr>
            <w:pStyle w:val="Encabezado"/>
            <w:jc w:val="center"/>
          </w:pPr>
        </w:p>
      </w:tc>
      <w:tc>
        <w:tcPr>
          <w:tcW w:w="3120" w:type="dxa"/>
        </w:tcPr>
        <w:p w:rsidR="244BBAA2" w:rsidP="244BBAA2" w:rsidRDefault="244BBAA2" w14:paraId="165D5CA0" w14:textId="6D83A428">
          <w:pPr>
            <w:pStyle w:val="Encabezado"/>
            <w:ind w:right="-115"/>
            <w:jc w:val="right"/>
          </w:pPr>
        </w:p>
      </w:tc>
    </w:tr>
  </w:tbl>
  <w:p w:rsidR="244BBAA2" w:rsidP="244BBAA2" w:rsidRDefault="244BBAA2" w14:paraId="403F2635" w14:textId="70DBBE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4F62" w:rsidP="00784F62" w:rsidRDefault="00784F62" w14:paraId="7A28D570" w14:textId="77777777">
      <w:pPr>
        <w:spacing w:after="0" w:line="240" w:lineRule="auto"/>
      </w:pPr>
      <w:r>
        <w:separator/>
      </w:r>
    </w:p>
  </w:footnote>
  <w:footnote w:type="continuationSeparator" w:id="0">
    <w:p w:rsidR="00784F62" w:rsidP="00784F62" w:rsidRDefault="00784F62" w14:paraId="2738BA5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784F62" w:rsidR="00784F62" w:rsidP="00784F62" w:rsidRDefault="00784F62" w14:paraId="45D56FEB" w14:textId="59C08050">
    <w:pPr>
      <w:pStyle w:val="Encabezado"/>
      <w:jc w:val="right"/>
      <w:rPr>
        <w:lang w:val="es-ES"/>
      </w:rPr>
    </w:pPr>
    <w:r>
      <w:rPr>
        <w:noProof/>
      </w:rPr>
      <w:drawing>
        <wp:anchor distT="0" distB="0" distL="114300" distR="114300" simplePos="0" relativeHeight="251659264" behindDoc="0" locked="0" layoutInCell="1" allowOverlap="1" wp14:anchorId="19DFA171" wp14:editId="5C3E6FDE">
          <wp:simplePos x="0" y="0"/>
          <wp:positionH relativeFrom="margin">
            <wp:align>left</wp:align>
          </wp:positionH>
          <wp:positionV relativeFrom="paragraph">
            <wp:posOffset>11126</wp:posOffset>
          </wp:positionV>
          <wp:extent cx="1714169" cy="591388"/>
          <wp:effectExtent l="0" t="0" r="0" b="0"/>
          <wp:wrapNone/>
          <wp:docPr id="1108816162" name="Imagen 110881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14169" cy="591388"/>
                  </a:xfrm>
                  <a:prstGeom prst="rect">
                    <a:avLst/>
                  </a:prstGeom>
                </pic:spPr>
              </pic:pic>
            </a:graphicData>
          </a:graphic>
          <wp14:sizeRelH relativeFrom="page">
            <wp14:pctWidth>0</wp14:pctWidth>
          </wp14:sizeRelH>
          <wp14:sizeRelV relativeFrom="page">
            <wp14:pctHeight>0</wp14:pctHeight>
          </wp14:sizeRelV>
        </wp:anchor>
      </w:drawing>
    </w:r>
    <w:r w:rsidR="244BBAA2">
      <w:rPr>
        <w:lang w:val="es-ES"/>
      </w:rPr>
      <w:t>Proyecto Persistencia Políglotas</w:t>
    </w:r>
  </w:p>
  <w:p w:rsidR="244BBAA2" w:rsidP="244BBAA2" w:rsidRDefault="244BBAA2" w14:paraId="639920D7" w14:textId="2F0A45E3">
    <w:pPr>
      <w:pStyle w:val="Encabezado"/>
      <w:jc w:val="right"/>
    </w:pPr>
    <w:r>
      <w:t>Sistemas intensivos en datos 2</w:t>
    </w:r>
  </w:p>
  <w:p w:rsidR="00784F62" w:rsidP="00784F62" w:rsidRDefault="00784F62" w14:paraId="558CE951" w14:textId="77777777">
    <w:pPr>
      <w:pStyle w:val="Encabezado"/>
      <w:jc w:val="right"/>
    </w:pPr>
    <w:r>
      <w:t>Depto. Computación y Sistemas Inteligentes</w:t>
    </w:r>
  </w:p>
  <w:p w:rsidR="00784F62" w:rsidRDefault="00784F62" w14:paraId="1FD66859"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5D7"/>
    <w:multiLevelType w:val="hybridMultilevel"/>
    <w:tmpl w:val="C78A6F54"/>
    <w:lvl w:ilvl="0" w:tplc="819A548A">
      <w:start w:val="1"/>
      <w:numFmt w:val="bullet"/>
      <w:lvlText w:val=""/>
      <w:lvlJc w:val="left"/>
      <w:pPr>
        <w:ind w:left="720" w:hanging="360"/>
      </w:pPr>
      <w:rPr>
        <w:rFonts w:hint="default" w:ascii="Symbol" w:hAnsi="Symbol"/>
      </w:rPr>
    </w:lvl>
    <w:lvl w:ilvl="1" w:tplc="B756FCE0">
      <w:start w:val="1"/>
      <w:numFmt w:val="bullet"/>
      <w:lvlText w:val="o"/>
      <w:lvlJc w:val="left"/>
      <w:pPr>
        <w:ind w:left="1440" w:hanging="360"/>
      </w:pPr>
      <w:rPr>
        <w:rFonts w:hint="default" w:ascii="Courier New" w:hAnsi="Courier New"/>
      </w:rPr>
    </w:lvl>
    <w:lvl w:ilvl="2" w:tplc="AE48A98A">
      <w:start w:val="1"/>
      <w:numFmt w:val="bullet"/>
      <w:lvlText w:val=""/>
      <w:lvlJc w:val="left"/>
      <w:pPr>
        <w:ind w:left="2160" w:hanging="360"/>
      </w:pPr>
      <w:rPr>
        <w:rFonts w:hint="default" w:ascii="Wingdings" w:hAnsi="Wingdings"/>
      </w:rPr>
    </w:lvl>
    <w:lvl w:ilvl="3" w:tplc="A1862E90">
      <w:start w:val="1"/>
      <w:numFmt w:val="bullet"/>
      <w:lvlText w:val=""/>
      <w:lvlJc w:val="left"/>
      <w:pPr>
        <w:ind w:left="2880" w:hanging="360"/>
      </w:pPr>
      <w:rPr>
        <w:rFonts w:hint="default" w:ascii="Symbol" w:hAnsi="Symbol"/>
      </w:rPr>
    </w:lvl>
    <w:lvl w:ilvl="4" w:tplc="C97E6B78">
      <w:start w:val="1"/>
      <w:numFmt w:val="bullet"/>
      <w:lvlText w:val="o"/>
      <w:lvlJc w:val="left"/>
      <w:pPr>
        <w:ind w:left="3600" w:hanging="360"/>
      </w:pPr>
      <w:rPr>
        <w:rFonts w:hint="default" w:ascii="Courier New" w:hAnsi="Courier New"/>
      </w:rPr>
    </w:lvl>
    <w:lvl w:ilvl="5" w:tplc="4AF87EBA">
      <w:start w:val="1"/>
      <w:numFmt w:val="bullet"/>
      <w:lvlText w:val=""/>
      <w:lvlJc w:val="left"/>
      <w:pPr>
        <w:ind w:left="4320" w:hanging="360"/>
      </w:pPr>
      <w:rPr>
        <w:rFonts w:hint="default" w:ascii="Wingdings" w:hAnsi="Wingdings"/>
      </w:rPr>
    </w:lvl>
    <w:lvl w:ilvl="6" w:tplc="0F9E6482">
      <w:start w:val="1"/>
      <w:numFmt w:val="bullet"/>
      <w:lvlText w:val=""/>
      <w:lvlJc w:val="left"/>
      <w:pPr>
        <w:ind w:left="5040" w:hanging="360"/>
      </w:pPr>
      <w:rPr>
        <w:rFonts w:hint="default" w:ascii="Symbol" w:hAnsi="Symbol"/>
      </w:rPr>
    </w:lvl>
    <w:lvl w:ilvl="7" w:tplc="2DFA2B6C">
      <w:start w:val="1"/>
      <w:numFmt w:val="bullet"/>
      <w:lvlText w:val="o"/>
      <w:lvlJc w:val="left"/>
      <w:pPr>
        <w:ind w:left="5760" w:hanging="360"/>
      </w:pPr>
      <w:rPr>
        <w:rFonts w:hint="default" w:ascii="Courier New" w:hAnsi="Courier New"/>
      </w:rPr>
    </w:lvl>
    <w:lvl w:ilvl="8" w:tplc="2DCEC658">
      <w:start w:val="1"/>
      <w:numFmt w:val="bullet"/>
      <w:lvlText w:val=""/>
      <w:lvlJc w:val="left"/>
      <w:pPr>
        <w:ind w:left="6480" w:hanging="360"/>
      </w:pPr>
      <w:rPr>
        <w:rFonts w:hint="default" w:ascii="Wingdings" w:hAnsi="Wingdings"/>
      </w:rPr>
    </w:lvl>
  </w:abstractNum>
  <w:abstractNum w:abstractNumId="1" w15:restartNumberingAfterBreak="0">
    <w:nsid w:val="04598BDE"/>
    <w:multiLevelType w:val="hybridMultilevel"/>
    <w:tmpl w:val="D346C31E"/>
    <w:lvl w:ilvl="0" w:tplc="EE42F036">
      <w:start w:val="1"/>
      <w:numFmt w:val="bullet"/>
      <w:lvlText w:val=""/>
      <w:lvlJc w:val="left"/>
      <w:pPr>
        <w:ind w:left="720" w:hanging="360"/>
      </w:pPr>
      <w:rPr>
        <w:rFonts w:hint="default" w:ascii="Symbol" w:hAnsi="Symbol"/>
      </w:rPr>
    </w:lvl>
    <w:lvl w:ilvl="1" w:tplc="C910F124">
      <w:start w:val="1"/>
      <w:numFmt w:val="bullet"/>
      <w:lvlText w:val="o"/>
      <w:lvlJc w:val="left"/>
      <w:pPr>
        <w:ind w:left="1440" w:hanging="360"/>
      </w:pPr>
      <w:rPr>
        <w:rFonts w:hint="default" w:ascii="Courier New" w:hAnsi="Courier New"/>
      </w:rPr>
    </w:lvl>
    <w:lvl w:ilvl="2" w:tplc="8CA4D43E">
      <w:start w:val="1"/>
      <w:numFmt w:val="bullet"/>
      <w:lvlText w:val=""/>
      <w:lvlJc w:val="left"/>
      <w:pPr>
        <w:ind w:left="2160" w:hanging="360"/>
      </w:pPr>
      <w:rPr>
        <w:rFonts w:hint="default" w:ascii="Wingdings" w:hAnsi="Wingdings"/>
      </w:rPr>
    </w:lvl>
    <w:lvl w:ilvl="3" w:tplc="DA52385E">
      <w:start w:val="1"/>
      <w:numFmt w:val="bullet"/>
      <w:lvlText w:val=""/>
      <w:lvlJc w:val="left"/>
      <w:pPr>
        <w:ind w:left="2880" w:hanging="360"/>
      </w:pPr>
      <w:rPr>
        <w:rFonts w:hint="default" w:ascii="Symbol" w:hAnsi="Symbol"/>
      </w:rPr>
    </w:lvl>
    <w:lvl w:ilvl="4" w:tplc="DF52F430">
      <w:start w:val="1"/>
      <w:numFmt w:val="bullet"/>
      <w:lvlText w:val="o"/>
      <w:lvlJc w:val="left"/>
      <w:pPr>
        <w:ind w:left="3600" w:hanging="360"/>
      </w:pPr>
      <w:rPr>
        <w:rFonts w:hint="default" w:ascii="Courier New" w:hAnsi="Courier New"/>
      </w:rPr>
    </w:lvl>
    <w:lvl w:ilvl="5" w:tplc="5D202C08">
      <w:start w:val="1"/>
      <w:numFmt w:val="bullet"/>
      <w:lvlText w:val=""/>
      <w:lvlJc w:val="left"/>
      <w:pPr>
        <w:ind w:left="4320" w:hanging="360"/>
      </w:pPr>
      <w:rPr>
        <w:rFonts w:hint="default" w:ascii="Wingdings" w:hAnsi="Wingdings"/>
      </w:rPr>
    </w:lvl>
    <w:lvl w:ilvl="6" w:tplc="A69A00CE">
      <w:start w:val="1"/>
      <w:numFmt w:val="bullet"/>
      <w:lvlText w:val=""/>
      <w:lvlJc w:val="left"/>
      <w:pPr>
        <w:ind w:left="5040" w:hanging="360"/>
      </w:pPr>
      <w:rPr>
        <w:rFonts w:hint="default" w:ascii="Symbol" w:hAnsi="Symbol"/>
      </w:rPr>
    </w:lvl>
    <w:lvl w:ilvl="7" w:tplc="5BDEA820">
      <w:start w:val="1"/>
      <w:numFmt w:val="bullet"/>
      <w:lvlText w:val="o"/>
      <w:lvlJc w:val="left"/>
      <w:pPr>
        <w:ind w:left="5760" w:hanging="360"/>
      </w:pPr>
      <w:rPr>
        <w:rFonts w:hint="default" w:ascii="Courier New" w:hAnsi="Courier New"/>
      </w:rPr>
    </w:lvl>
    <w:lvl w:ilvl="8" w:tplc="7C42933A">
      <w:start w:val="1"/>
      <w:numFmt w:val="bullet"/>
      <w:lvlText w:val=""/>
      <w:lvlJc w:val="left"/>
      <w:pPr>
        <w:ind w:left="6480" w:hanging="360"/>
      </w:pPr>
      <w:rPr>
        <w:rFonts w:hint="default" w:ascii="Wingdings" w:hAnsi="Wingdings"/>
      </w:rPr>
    </w:lvl>
  </w:abstractNum>
  <w:abstractNum w:abstractNumId="2" w15:restartNumberingAfterBreak="0">
    <w:nsid w:val="0F4256B7"/>
    <w:multiLevelType w:val="multilevel"/>
    <w:tmpl w:val="9D66F8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B58D9E"/>
    <w:multiLevelType w:val="hybridMultilevel"/>
    <w:tmpl w:val="E7AA05DC"/>
    <w:lvl w:ilvl="0" w:tplc="4642C3D2">
      <w:start w:val="1"/>
      <w:numFmt w:val="bullet"/>
      <w:lvlText w:val=""/>
      <w:lvlJc w:val="left"/>
      <w:pPr>
        <w:ind w:left="720" w:hanging="360"/>
      </w:pPr>
      <w:rPr>
        <w:rFonts w:hint="default" w:ascii="Symbol" w:hAnsi="Symbol"/>
      </w:rPr>
    </w:lvl>
    <w:lvl w:ilvl="1" w:tplc="DD1E579A">
      <w:start w:val="1"/>
      <w:numFmt w:val="bullet"/>
      <w:lvlText w:val="o"/>
      <w:lvlJc w:val="left"/>
      <w:pPr>
        <w:ind w:left="1440" w:hanging="360"/>
      </w:pPr>
      <w:rPr>
        <w:rFonts w:hint="default" w:ascii="Courier New" w:hAnsi="Courier New"/>
      </w:rPr>
    </w:lvl>
    <w:lvl w:ilvl="2" w:tplc="468850AE">
      <w:start w:val="1"/>
      <w:numFmt w:val="bullet"/>
      <w:lvlText w:val=""/>
      <w:lvlJc w:val="left"/>
      <w:pPr>
        <w:ind w:left="2160" w:hanging="360"/>
      </w:pPr>
      <w:rPr>
        <w:rFonts w:hint="default" w:ascii="Wingdings" w:hAnsi="Wingdings"/>
      </w:rPr>
    </w:lvl>
    <w:lvl w:ilvl="3" w:tplc="7C00AFD8">
      <w:start w:val="1"/>
      <w:numFmt w:val="bullet"/>
      <w:lvlText w:val=""/>
      <w:lvlJc w:val="left"/>
      <w:pPr>
        <w:ind w:left="2880" w:hanging="360"/>
      </w:pPr>
      <w:rPr>
        <w:rFonts w:hint="default" w:ascii="Symbol" w:hAnsi="Symbol"/>
      </w:rPr>
    </w:lvl>
    <w:lvl w:ilvl="4" w:tplc="725CA2FE">
      <w:start w:val="1"/>
      <w:numFmt w:val="bullet"/>
      <w:lvlText w:val="o"/>
      <w:lvlJc w:val="left"/>
      <w:pPr>
        <w:ind w:left="3600" w:hanging="360"/>
      </w:pPr>
      <w:rPr>
        <w:rFonts w:hint="default" w:ascii="Courier New" w:hAnsi="Courier New"/>
      </w:rPr>
    </w:lvl>
    <w:lvl w:ilvl="5" w:tplc="893A1BFE">
      <w:start w:val="1"/>
      <w:numFmt w:val="bullet"/>
      <w:lvlText w:val=""/>
      <w:lvlJc w:val="left"/>
      <w:pPr>
        <w:ind w:left="4320" w:hanging="360"/>
      </w:pPr>
      <w:rPr>
        <w:rFonts w:hint="default" w:ascii="Wingdings" w:hAnsi="Wingdings"/>
      </w:rPr>
    </w:lvl>
    <w:lvl w:ilvl="6" w:tplc="29A61716">
      <w:start w:val="1"/>
      <w:numFmt w:val="bullet"/>
      <w:lvlText w:val=""/>
      <w:lvlJc w:val="left"/>
      <w:pPr>
        <w:ind w:left="5040" w:hanging="360"/>
      </w:pPr>
      <w:rPr>
        <w:rFonts w:hint="default" w:ascii="Symbol" w:hAnsi="Symbol"/>
      </w:rPr>
    </w:lvl>
    <w:lvl w:ilvl="7" w:tplc="05EEE0F4">
      <w:start w:val="1"/>
      <w:numFmt w:val="bullet"/>
      <w:lvlText w:val="o"/>
      <w:lvlJc w:val="left"/>
      <w:pPr>
        <w:ind w:left="5760" w:hanging="360"/>
      </w:pPr>
      <w:rPr>
        <w:rFonts w:hint="default" w:ascii="Courier New" w:hAnsi="Courier New"/>
      </w:rPr>
    </w:lvl>
    <w:lvl w:ilvl="8" w:tplc="74EE451C">
      <w:start w:val="1"/>
      <w:numFmt w:val="bullet"/>
      <w:lvlText w:val=""/>
      <w:lvlJc w:val="left"/>
      <w:pPr>
        <w:ind w:left="6480" w:hanging="360"/>
      </w:pPr>
      <w:rPr>
        <w:rFonts w:hint="default" w:ascii="Wingdings" w:hAnsi="Wingdings"/>
      </w:rPr>
    </w:lvl>
  </w:abstractNum>
  <w:abstractNum w:abstractNumId="4" w15:restartNumberingAfterBreak="0">
    <w:nsid w:val="231526AE"/>
    <w:multiLevelType w:val="multilevel"/>
    <w:tmpl w:val="4844E6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7C3598"/>
    <w:multiLevelType w:val="hybridMultilevel"/>
    <w:tmpl w:val="971A26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33DF466D"/>
    <w:multiLevelType w:val="hybridMultilevel"/>
    <w:tmpl w:val="F4388C7E"/>
    <w:lvl w:ilvl="0" w:tplc="243A14A8">
      <w:start w:val="1"/>
      <w:numFmt w:val="bullet"/>
      <w:lvlText w:val=""/>
      <w:lvlJc w:val="left"/>
      <w:pPr>
        <w:ind w:left="720" w:hanging="360"/>
      </w:pPr>
      <w:rPr>
        <w:rFonts w:hint="default" w:ascii="Symbol" w:hAnsi="Symbol"/>
      </w:rPr>
    </w:lvl>
    <w:lvl w:ilvl="1" w:tplc="E8AE097E">
      <w:start w:val="1"/>
      <w:numFmt w:val="bullet"/>
      <w:lvlText w:val="o"/>
      <w:lvlJc w:val="left"/>
      <w:pPr>
        <w:ind w:left="1440" w:hanging="360"/>
      </w:pPr>
      <w:rPr>
        <w:rFonts w:hint="default" w:ascii="Courier New" w:hAnsi="Courier New"/>
      </w:rPr>
    </w:lvl>
    <w:lvl w:ilvl="2" w:tplc="87BA704A">
      <w:start w:val="1"/>
      <w:numFmt w:val="bullet"/>
      <w:lvlText w:val=""/>
      <w:lvlJc w:val="left"/>
      <w:pPr>
        <w:ind w:left="2160" w:hanging="360"/>
      </w:pPr>
      <w:rPr>
        <w:rFonts w:hint="default" w:ascii="Wingdings" w:hAnsi="Wingdings"/>
      </w:rPr>
    </w:lvl>
    <w:lvl w:ilvl="3" w:tplc="5BEAA198">
      <w:start w:val="1"/>
      <w:numFmt w:val="bullet"/>
      <w:lvlText w:val=""/>
      <w:lvlJc w:val="left"/>
      <w:pPr>
        <w:ind w:left="2880" w:hanging="360"/>
      </w:pPr>
      <w:rPr>
        <w:rFonts w:hint="default" w:ascii="Symbol" w:hAnsi="Symbol"/>
      </w:rPr>
    </w:lvl>
    <w:lvl w:ilvl="4" w:tplc="F4BA133C">
      <w:start w:val="1"/>
      <w:numFmt w:val="bullet"/>
      <w:lvlText w:val="o"/>
      <w:lvlJc w:val="left"/>
      <w:pPr>
        <w:ind w:left="3600" w:hanging="360"/>
      </w:pPr>
      <w:rPr>
        <w:rFonts w:hint="default" w:ascii="Courier New" w:hAnsi="Courier New"/>
      </w:rPr>
    </w:lvl>
    <w:lvl w:ilvl="5" w:tplc="50DC9B2A">
      <w:start w:val="1"/>
      <w:numFmt w:val="bullet"/>
      <w:lvlText w:val=""/>
      <w:lvlJc w:val="left"/>
      <w:pPr>
        <w:ind w:left="4320" w:hanging="360"/>
      </w:pPr>
      <w:rPr>
        <w:rFonts w:hint="default" w:ascii="Wingdings" w:hAnsi="Wingdings"/>
      </w:rPr>
    </w:lvl>
    <w:lvl w:ilvl="6" w:tplc="48A4289A">
      <w:start w:val="1"/>
      <w:numFmt w:val="bullet"/>
      <w:lvlText w:val=""/>
      <w:lvlJc w:val="left"/>
      <w:pPr>
        <w:ind w:left="5040" w:hanging="360"/>
      </w:pPr>
      <w:rPr>
        <w:rFonts w:hint="default" w:ascii="Symbol" w:hAnsi="Symbol"/>
      </w:rPr>
    </w:lvl>
    <w:lvl w:ilvl="7" w:tplc="E1A63E06">
      <w:start w:val="1"/>
      <w:numFmt w:val="bullet"/>
      <w:lvlText w:val="o"/>
      <w:lvlJc w:val="left"/>
      <w:pPr>
        <w:ind w:left="5760" w:hanging="360"/>
      </w:pPr>
      <w:rPr>
        <w:rFonts w:hint="default" w:ascii="Courier New" w:hAnsi="Courier New"/>
      </w:rPr>
    </w:lvl>
    <w:lvl w:ilvl="8" w:tplc="C11A7C98">
      <w:start w:val="1"/>
      <w:numFmt w:val="bullet"/>
      <w:lvlText w:val=""/>
      <w:lvlJc w:val="left"/>
      <w:pPr>
        <w:ind w:left="6480" w:hanging="360"/>
      </w:pPr>
      <w:rPr>
        <w:rFonts w:hint="default" w:ascii="Wingdings" w:hAnsi="Wingdings"/>
      </w:rPr>
    </w:lvl>
  </w:abstractNum>
  <w:abstractNum w:abstractNumId="7" w15:restartNumberingAfterBreak="0">
    <w:nsid w:val="3855614F"/>
    <w:multiLevelType w:val="hybridMultilevel"/>
    <w:tmpl w:val="FDDA54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61E20D8"/>
    <w:multiLevelType w:val="hybridMultilevel"/>
    <w:tmpl w:val="600C1DDE"/>
    <w:lvl w:ilvl="0" w:tplc="DBC829E4">
      <w:numFmt w:val="bullet"/>
      <w:lvlText w:val="•"/>
      <w:lvlJc w:val="left"/>
      <w:pPr>
        <w:ind w:left="654" w:hanging="720"/>
      </w:pPr>
      <w:rPr>
        <w:rFonts w:hint="default" w:ascii="Aptos" w:hAnsi="Aptos" w:cs="Arial" w:eastAsiaTheme="minorHAnsi"/>
      </w:rPr>
    </w:lvl>
    <w:lvl w:ilvl="1" w:tplc="240A0003" w:tentative="1">
      <w:start w:val="1"/>
      <w:numFmt w:val="bullet"/>
      <w:lvlText w:val="o"/>
      <w:lvlJc w:val="left"/>
      <w:pPr>
        <w:ind w:left="1014" w:hanging="360"/>
      </w:pPr>
      <w:rPr>
        <w:rFonts w:hint="default" w:ascii="Courier New" w:hAnsi="Courier New" w:cs="Courier New"/>
      </w:rPr>
    </w:lvl>
    <w:lvl w:ilvl="2" w:tplc="240A0005" w:tentative="1">
      <w:start w:val="1"/>
      <w:numFmt w:val="bullet"/>
      <w:lvlText w:val=""/>
      <w:lvlJc w:val="left"/>
      <w:pPr>
        <w:ind w:left="1734" w:hanging="360"/>
      </w:pPr>
      <w:rPr>
        <w:rFonts w:hint="default" w:ascii="Wingdings" w:hAnsi="Wingdings"/>
      </w:rPr>
    </w:lvl>
    <w:lvl w:ilvl="3" w:tplc="240A0001" w:tentative="1">
      <w:start w:val="1"/>
      <w:numFmt w:val="bullet"/>
      <w:lvlText w:val=""/>
      <w:lvlJc w:val="left"/>
      <w:pPr>
        <w:ind w:left="2454" w:hanging="360"/>
      </w:pPr>
      <w:rPr>
        <w:rFonts w:hint="default" w:ascii="Symbol" w:hAnsi="Symbol"/>
      </w:rPr>
    </w:lvl>
    <w:lvl w:ilvl="4" w:tplc="240A0003" w:tentative="1">
      <w:start w:val="1"/>
      <w:numFmt w:val="bullet"/>
      <w:lvlText w:val="o"/>
      <w:lvlJc w:val="left"/>
      <w:pPr>
        <w:ind w:left="3174" w:hanging="360"/>
      </w:pPr>
      <w:rPr>
        <w:rFonts w:hint="default" w:ascii="Courier New" w:hAnsi="Courier New" w:cs="Courier New"/>
      </w:rPr>
    </w:lvl>
    <w:lvl w:ilvl="5" w:tplc="240A0005" w:tentative="1">
      <w:start w:val="1"/>
      <w:numFmt w:val="bullet"/>
      <w:lvlText w:val=""/>
      <w:lvlJc w:val="left"/>
      <w:pPr>
        <w:ind w:left="3894" w:hanging="360"/>
      </w:pPr>
      <w:rPr>
        <w:rFonts w:hint="default" w:ascii="Wingdings" w:hAnsi="Wingdings"/>
      </w:rPr>
    </w:lvl>
    <w:lvl w:ilvl="6" w:tplc="240A0001" w:tentative="1">
      <w:start w:val="1"/>
      <w:numFmt w:val="bullet"/>
      <w:lvlText w:val=""/>
      <w:lvlJc w:val="left"/>
      <w:pPr>
        <w:ind w:left="4614" w:hanging="360"/>
      </w:pPr>
      <w:rPr>
        <w:rFonts w:hint="default" w:ascii="Symbol" w:hAnsi="Symbol"/>
      </w:rPr>
    </w:lvl>
    <w:lvl w:ilvl="7" w:tplc="240A0003" w:tentative="1">
      <w:start w:val="1"/>
      <w:numFmt w:val="bullet"/>
      <w:lvlText w:val="o"/>
      <w:lvlJc w:val="left"/>
      <w:pPr>
        <w:ind w:left="5334" w:hanging="360"/>
      </w:pPr>
      <w:rPr>
        <w:rFonts w:hint="default" w:ascii="Courier New" w:hAnsi="Courier New" w:cs="Courier New"/>
      </w:rPr>
    </w:lvl>
    <w:lvl w:ilvl="8" w:tplc="240A0005" w:tentative="1">
      <w:start w:val="1"/>
      <w:numFmt w:val="bullet"/>
      <w:lvlText w:val=""/>
      <w:lvlJc w:val="left"/>
      <w:pPr>
        <w:ind w:left="6054" w:hanging="360"/>
      </w:pPr>
      <w:rPr>
        <w:rFonts w:hint="default" w:ascii="Wingdings" w:hAnsi="Wingdings"/>
      </w:rPr>
    </w:lvl>
  </w:abstractNum>
  <w:abstractNum w:abstractNumId="9" w15:restartNumberingAfterBreak="0">
    <w:nsid w:val="463F2EC5"/>
    <w:multiLevelType w:val="multilevel"/>
    <w:tmpl w:val="E392E8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A0F7788"/>
    <w:multiLevelType w:val="multilevel"/>
    <w:tmpl w:val="E376B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4DD796E"/>
    <w:multiLevelType w:val="hybridMultilevel"/>
    <w:tmpl w:val="5DAE3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7998618">
    <w:abstractNumId w:val="1"/>
  </w:num>
  <w:num w:numId="2" w16cid:durableId="1482962543">
    <w:abstractNumId w:val="0"/>
  </w:num>
  <w:num w:numId="3" w16cid:durableId="289628764">
    <w:abstractNumId w:val="6"/>
  </w:num>
  <w:num w:numId="4" w16cid:durableId="570382726">
    <w:abstractNumId w:val="2"/>
  </w:num>
  <w:num w:numId="5" w16cid:durableId="1507592581">
    <w:abstractNumId w:val="3"/>
  </w:num>
  <w:num w:numId="6" w16cid:durableId="721834202">
    <w:abstractNumId w:val="11"/>
  </w:num>
  <w:num w:numId="7" w16cid:durableId="1430391258">
    <w:abstractNumId w:val="5"/>
  </w:num>
  <w:num w:numId="8" w16cid:durableId="825827114">
    <w:abstractNumId w:val="8"/>
  </w:num>
  <w:num w:numId="9" w16cid:durableId="164974322">
    <w:abstractNumId w:val="7"/>
  </w:num>
  <w:num w:numId="10" w16cid:durableId="1865318172">
    <w:abstractNumId w:val="10"/>
  </w:num>
  <w:num w:numId="11" w16cid:durableId="1516264927">
    <w:abstractNumId w:val="4"/>
  </w:num>
  <w:num w:numId="12" w16cid:durableId="1622497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75"/>
    <w:rsid w:val="0004047C"/>
    <w:rsid w:val="00077EE5"/>
    <w:rsid w:val="0009000D"/>
    <w:rsid w:val="000C4AAB"/>
    <w:rsid w:val="000E67CC"/>
    <w:rsid w:val="001114B2"/>
    <w:rsid w:val="00243FCC"/>
    <w:rsid w:val="0025587E"/>
    <w:rsid w:val="00264F5F"/>
    <w:rsid w:val="002A7563"/>
    <w:rsid w:val="002B751B"/>
    <w:rsid w:val="00330B3D"/>
    <w:rsid w:val="003B0272"/>
    <w:rsid w:val="00411916"/>
    <w:rsid w:val="00420CF9"/>
    <w:rsid w:val="004722F1"/>
    <w:rsid w:val="00490E0D"/>
    <w:rsid w:val="00676CE0"/>
    <w:rsid w:val="006C4235"/>
    <w:rsid w:val="00784F62"/>
    <w:rsid w:val="00890375"/>
    <w:rsid w:val="009159F2"/>
    <w:rsid w:val="00924AAB"/>
    <w:rsid w:val="009E1860"/>
    <w:rsid w:val="00AB4DEE"/>
    <w:rsid w:val="00BB68E2"/>
    <w:rsid w:val="00C25E0D"/>
    <w:rsid w:val="00C81B7D"/>
    <w:rsid w:val="00C91FFD"/>
    <w:rsid w:val="00D178F1"/>
    <w:rsid w:val="00D3109A"/>
    <w:rsid w:val="00DF0A45"/>
    <w:rsid w:val="00E36F27"/>
    <w:rsid w:val="00E605DA"/>
    <w:rsid w:val="00F66581"/>
    <w:rsid w:val="00F962C7"/>
    <w:rsid w:val="00FB1048"/>
    <w:rsid w:val="00FF06F4"/>
    <w:rsid w:val="022F2B0A"/>
    <w:rsid w:val="0695626A"/>
    <w:rsid w:val="0786CFFE"/>
    <w:rsid w:val="078A6333"/>
    <w:rsid w:val="07EC8E55"/>
    <w:rsid w:val="09C7D4E6"/>
    <w:rsid w:val="0B87A4B4"/>
    <w:rsid w:val="0F97C578"/>
    <w:rsid w:val="14328B0B"/>
    <w:rsid w:val="18D7B43C"/>
    <w:rsid w:val="1C8B3E1F"/>
    <w:rsid w:val="1DDAC0C9"/>
    <w:rsid w:val="1EDE43C8"/>
    <w:rsid w:val="1F7C4254"/>
    <w:rsid w:val="20E315A3"/>
    <w:rsid w:val="219EFC9F"/>
    <w:rsid w:val="222DB996"/>
    <w:rsid w:val="244BBAA2"/>
    <w:rsid w:val="24EA87C9"/>
    <w:rsid w:val="25182222"/>
    <w:rsid w:val="2B99EECC"/>
    <w:rsid w:val="2F0B666D"/>
    <w:rsid w:val="30C984C3"/>
    <w:rsid w:val="318CAE21"/>
    <w:rsid w:val="31AD8E4F"/>
    <w:rsid w:val="3317899E"/>
    <w:rsid w:val="336BD938"/>
    <w:rsid w:val="34EBEC84"/>
    <w:rsid w:val="36DEAA40"/>
    <w:rsid w:val="37169A19"/>
    <w:rsid w:val="378BC9D0"/>
    <w:rsid w:val="38741C7E"/>
    <w:rsid w:val="3C2BD909"/>
    <w:rsid w:val="3FCFF034"/>
    <w:rsid w:val="42EE4465"/>
    <w:rsid w:val="43471737"/>
    <w:rsid w:val="443E153F"/>
    <w:rsid w:val="4807D591"/>
    <w:rsid w:val="48940180"/>
    <w:rsid w:val="4914E4BF"/>
    <w:rsid w:val="4D901236"/>
    <w:rsid w:val="4DF78937"/>
    <w:rsid w:val="4FE01DF9"/>
    <w:rsid w:val="50C314B9"/>
    <w:rsid w:val="51E25A36"/>
    <w:rsid w:val="522B271E"/>
    <w:rsid w:val="5324F65E"/>
    <w:rsid w:val="557E4AAB"/>
    <w:rsid w:val="563735A4"/>
    <w:rsid w:val="564B2C4E"/>
    <w:rsid w:val="57573DEB"/>
    <w:rsid w:val="5886981E"/>
    <w:rsid w:val="588CF9F8"/>
    <w:rsid w:val="5A912279"/>
    <w:rsid w:val="5B0EED62"/>
    <w:rsid w:val="5B29992A"/>
    <w:rsid w:val="5B32BFB8"/>
    <w:rsid w:val="5CAB4078"/>
    <w:rsid w:val="5D4EC70E"/>
    <w:rsid w:val="5DE0F261"/>
    <w:rsid w:val="5F2E0A93"/>
    <w:rsid w:val="5F63D8BA"/>
    <w:rsid w:val="600750C2"/>
    <w:rsid w:val="61449780"/>
    <w:rsid w:val="68F370C0"/>
    <w:rsid w:val="690B17A4"/>
    <w:rsid w:val="6949F457"/>
    <w:rsid w:val="6AF67D7A"/>
    <w:rsid w:val="6E381925"/>
    <w:rsid w:val="6EC912C6"/>
    <w:rsid w:val="6F9868EE"/>
    <w:rsid w:val="7407A0ED"/>
    <w:rsid w:val="77E79975"/>
    <w:rsid w:val="78869322"/>
    <w:rsid w:val="7AEDFCA2"/>
    <w:rsid w:val="7DF1A905"/>
    <w:rsid w:val="7F8929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E944"/>
  <w15:chartTrackingRefBased/>
  <w15:docId w15:val="{B248CB6B-A612-4E4E-8E56-B860909F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903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03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03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03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03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03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03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03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037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9037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9037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9037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9037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9037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9037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9037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9037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90375"/>
    <w:rPr>
      <w:rFonts w:eastAsiaTheme="majorEastAsia" w:cstheme="majorBidi"/>
      <w:color w:val="272727" w:themeColor="text1" w:themeTint="D8"/>
    </w:rPr>
  </w:style>
  <w:style w:type="paragraph" w:styleId="Ttulo">
    <w:name w:val="Title"/>
    <w:basedOn w:val="Normal"/>
    <w:next w:val="Normal"/>
    <w:link w:val="TtuloCar"/>
    <w:uiPriority w:val="10"/>
    <w:qFormat/>
    <w:rsid w:val="0089037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9037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9037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903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0375"/>
    <w:pPr>
      <w:spacing w:before="160"/>
      <w:jc w:val="center"/>
    </w:pPr>
    <w:rPr>
      <w:i/>
      <w:iCs/>
      <w:color w:val="404040" w:themeColor="text1" w:themeTint="BF"/>
    </w:rPr>
  </w:style>
  <w:style w:type="character" w:styleId="CitaCar" w:customStyle="1">
    <w:name w:val="Cita Car"/>
    <w:basedOn w:val="Fuentedeprrafopredeter"/>
    <w:link w:val="Cita"/>
    <w:uiPriority w:val="29"/>
    <w:rsid w:val="00890375"/>
    <w:rPr>
      <w:i/>
      <w:iCs/>
      <w:color w:val="404040" w:themeColor="text1" w:themeTint="BF"/>
    </w:rPr>
  </w:style>
  <w:style w:type="paragraph" w:styleId="Prrafodelista">
    <w:name w:val="List Paragraph"/>
    <w:basedOn w:val="Normal"/>
    <w:uiPriority w:val="34"/>
    <w:qFormat/>
    <w:rsid w:val="00890375"/>
    <w:pPr>
      <w:ind w:left="720"/>
      <w:contextualSpacing/>
    </w:pPr>
  </w:style>
  <w:style w:type="character" w:styleId="nfasisintenso">
    <w:name w:val="Intense Emphasis"/>
    <w:basedOn w:val="Fuentedeprrafopredeter"/>
    <w:uiPriority w:val="21"/>
    <w:qFormat/>
    <w:rsid w:val="00890375"/>
    <w:rPr>
      <w:i/>
      <w:iCs/>
      <w:color w:val="0F4761" w:themeColor="accent1" w:themeShade="BF"/>
    </w:rPr>
  </w:style>
  <w:style w:type="paragraph" w:styleId="Citadestacada">
    <w:name w:val="Intense Quote"/>
    <w:basedOn w:val="Normal"/>
    <w:next w:val="Normal"/>
    <w:link w:val="CitadestacadaCar"/>
    <w:uiPriority w:val="30"/>
    <w:qFormat/>
    <w:rsid w:val="0089037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90375"/>
    <w:rPr>
      <w:i/>
      <w:iCs/>
      <w:color w:val="0F4761" w:themeColor="accent1" w:themeShade="BF"/>
    </w:rPr>
  </w:style>
  <w:style w:type="character" w:styleId="Referenciaintensa">
    <w:name w:val="Intense Reference"/>
    <w:basedOn w:val="Fuentedeprrafopredeter"/>
    <w:uiPriority w:val="32"/>
    <w:qFormat/>
    <w:rsid w:val="00890375"/>
    <w:rPr>
      <w:b/>
      <w:bCs/>
      <w:smallCaps/>
      <w:color w:val="0F4761" w:themeColor="accent1" w:themeShade="BF"/>
      <w:spacing w:val="5"/>
    </w:rPr>
  </w:style>
  <w:style w:type="paragraph" w:styleId="NormalWeb">
    <w:name w:val="Normal (Web)"/>
    <w:basedOn w:val="Normal"/>
    <w:uiPriority w:val="99"/>
    <w:unhideWhenUsed/>
    <w:rsid w:val="0089037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oennegrita">
    <w:name w:val="Strong"/>
    <w:basedOn w:val="Fuentedeprrafopredeter"/>
    <w:uiPriority w:val="22"/>
    <w:qFormat/>
    <w:rsid w:val="00890375"/>
    <w:rPr>
      <w:b/>
      <w:bCs/>
    </w:rPr>
  </w:style>
  <w:style w:type="character" w:styleId="Hipervnculo">
    <w:name w:val="Hyperlink"/>
    <w:basedOn w:val="Fuentedeprrafopredeter"/>
    <w:uiPriority w:val="99"/>
    <w:unhideWhenUsed/>
    <w:rsid w:val="00890375"/>
    <w:rPr>
      <w:color w:val="467886" w:themeColor="hyperlink"/>
      <w:u w:val="single"/>
    </w:rPr>
  </w:style>
  <w:style w:type="character" w:styleId="Mencinsinresolver">
    <w:name w:val="Unresolved Mention"/>
    <w:basedOn w:val="Fuentedeprrafopredeter"/>
    <w:uiPriority w:val="99"/>
    <w:semiHidden/>
    <w:unhideWhenUsed/>
    <w:rsid w:val="00890375"/>
    <w:rPr>
      <w:color w:val="605E5C"/>
      <w:shd w:val="clear" w:color="auto" w:fill="E1DFDD"/>
    </w:rPr>
  </w:style>
  <w:style w:type="paragraph" w:styleId="Encabezado">
    <w:name w:val="header"/>
    <w:basedOn w:val="Normal"/>
    <w:link w:val="EncabezadoCar"/>
    <w:uiPriority w:val="99"/>
    <w:unhideWhenUsed/>
    <w:rsid w:val="00784F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84F62"/>
  </w:style>
  <w:style w:type="paragraph" w:styleId="Piedepgina">
    <w:name w:val="footer"/>
    <w:basedOn w:val="Normal"/>
    <w:link w:val="PiedepginaCar"/>
    <w:uiPriority w:val="99"/>
    <w:unhideWhenUsed/>
    <w:rsid w:val="00784F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84F62"/>
  </w:style>
  <w:style w:type="table" w:styleId="Tablaconcuadrcula">
    <w:name w:val="Table Grid"/>
    <w:basedOn w:val="Tablanormal"/>
    <w:uiPriority w:val="59"/>
    <w:rsid w:val="0004047C"/>
    <w:pPr>
      <w:spacing w:after="0" w:line="240" w:lineRule="auto"/>
    </w:pPr>
    <w:rPr>
      <w:rFonts w:ascii="Arial" w:hAnsi="Arial" w:eastAsia="Arial" w:cs="Arial"/>
      <w:kern w:val="0"/>
      <w:sz w:val="20"/>
      <w:szCs w:val="20"/>
      <w:lang w:val="es-E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11875">
      <w:bodyDiv w:val="1"/>
      <w:marLeft w:val="0"/>
      <w:marRight w:val="0"/>
      <w:marTop w:val="0"/>
      <w:marBottom w:val="0"/>
      <w:divBdr>
        <w:top w:val="none" w:sz="0" w:space="0" w:color="auto"/>
        <w:left w:val="none" w:sz="0" w:space="0" w:color="auto"/>
        <w:bottom w:val="none" w:sz="0" w:space="0" w:color="auto"/>
        <w:right w:val="none" w:sz="0" w:space="0" w:color="auto"/>
      </w:divBdr>
    </w:div>
    <w:div w:id="1602763351">
      <w:bodyDiv w:val="1"/>
      <w:marLeft w:val="0"/>
      <w:marRight w:val="0"/>
      <w:marTop w:val="0"/>
      <w:marBottom w:val="0"/>
      <w:divBdr>
        <w:top w:val="none" w:sz="0" w:space="0" w:color="auto"/>
        <w:left w:val="none" w:sz="0" w:space="0" w:color="auto"/>
        <w:bottom w:val="none" w:sz="0" w:space="0" w:color="auto"/>
        <w:right w:val="none" w:sz="0" w:space="0" w:color="auto"/>
      </w:divBdr>
    </w:div>
    <w:div w:id="209639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hyperlink" Target="https://www.mongodb.com/cloud/atlas/register"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webSettings" Target="webSettings.xml" Id="rId7" /><Relationship Type="http://schemas.openxmlformats.org/officeDocument/2006/relationships/hyperlink" Target="https://www.mongodb.com/try/download/community" TargetMode="External" Id="rId17" /><Relationship Type="http://schemas.openxmlformats.org/officeDocument/2006/relationships/customXml" Target="../customXml/item2.xml" Id="rId2" /><Relationship Type="http://schemas.openxmlformats.org/officeDocument/2006/relationships/hyperlink" Target="https://www.mongodb.com/try/download/community"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23" /><Relationship Type="http://schemas.openxmlformats.org/officeDocument/2006/relationships/hyperlink" Target="https://www.mongodb.com/cloud/atlas/register"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22" /><Relationship Type="http://schemas.openxmlformats.org/officeDocument/2006/relationships/hyperlink" Target="https://icesiedu-my.sharepoint.com/:u:/g/personal/67007062_icesi_edu_co/IQCmv7b6hlcURonbRhI6OhHrAbneEarGOESmVq7HgBfb5QI?e=R7W1o2" TargetMode="External" Id="Rabc2fab1631e4276" /><Relationship Type="http://schemas.openxmlformats.org/officeDocument/2006/relationships/hyperlink" Target="https://icesiedu-my.sharepoint.com/:u:/g/personal/67007062_icesi_edu_co/EVnrFDb8sVpFvB1q2s1gulgBhv-6QwiC2Pzjou0HgtUPJQ?e=Svr56Q" TargetMode="External" Id="R736c04d251ef4084" /><Relationship Type="http://schemas.openxmlformats.org/officeDocument/2006/relationships/hyperlink" Target="https://icesiedu-my.sharepoint.com/:f:/g/personal/67007062_icesi_edu_co/IgC56ktmw52BR4fz9MrRScp1AU-VBmrjn8wh1PI-fap5QEw?e=oKB0Uu" TargetMode="External" Id="R0416d84f58a14a52" /><Relationship Type="http://schemas.openxmlformats.org/officeDocument/2006/relationships/hyperlink" Target="https://www.mongodb.com/docs/manual/data-modeling/" TargetMode="External" Id="R9c1315428e304ffa" /><Relationship Type="http://schemas.openxmlformats.org/officeDocument/2006/relationships/hyperlink" Target="https://icesiedu-my.sharepoint.com/:x:/g/personal/67007062_icesi_edu_co/IQDXjX_WWSVWTq3k1DBHlBhqAdO8gmDxs6riEF70Rdt6u5w?e=VSFd1u" TargetMode="External" Id="R903475a59a624e2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88D1CEF841F94CAB6BF20DB113AD9C" ma:contentTypeVersion="13" ma:contentTypeDescription="Crear nuevo documento." ma:contentTypeScope="" ma:versionID="71ec1c2382f93adc10365d9847b5ec89">
  <xsd:schema xmlns:xsd="http://www.w3.org/2001/XMLSchema" xmlns:xs="http://www.w3.org/2001/XMLSchema" xmlns:p="http://schemas.microsoft.com/office/2006/metadata/properties" xmlns:ns2="1b50056d-e5d0-481f-86ea-99621ef8a02f" xmlns:ns3="a250013b-d700-4164-a7a7-abf3f33459c9" targetNamespace="http://schemas.microsoft.com/office/2006/metadata/properties" ma:root="true" ma:fieldsID="0237a5349b72228b48282167ef502993" ns2:_="" ns3:_="">
    <xsd:import namespace="1b50056d-e5d0-481f-86ea-99621ef8a02f"/>
    <xsd:import namespace="a250013b-d700-4164-a7a7-abf3f33459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50056d-e5d0-481f-86ea-99621ef8a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50013b-d700-4164-a7a7-abf3f33459c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50056d-e5d0-481f-86ea-99621ef8a0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97675E-4A55-45FE-9F36-8C23D0F94C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50056d-e5d0-481f-86ea-99621ef8a02f"/>
    <ds:schemaRef ds:uri="a250013b-d700-4164-a7a7-abf3f3345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CCE1A1-16F3-4196-8B72-4F4DA41E48A7}">
  <ds:schemaRefs>
    <ds:schemaRef ds:uri="http://schemas.microsoft.com/sharepoint/v3/contenttype/forms"/>
  </ds:schemaRefs>
</ds:datastoreItem>
</file>

<file path=customXml/itemProps3.xml><?xml version="1.0" encoding="utf-8"?>
<ds:datastoreItem xmlns:ds="http://schemas.openxmlformats.org/officeDocument/2006/customXml" ds:itemID="{C83928B4-2EF5-4718-B094-FE9131C44E5B}">
  <ds:schemaRefs>
    <ds:schemaRef ds:uri="http://schemas.microsoft.com/office/2006/documentManagement/types"/>
    <ds:schemaRef ds:uri="http://www.w3.org/XML/1998/namespace"/>
    <ds:schemaRef ds:uri="http://schemas.microsoft.com/office/infopath/2007/PartnerControls"/>
    <ds:schemaRef ds:uri="http://purl.org/dc/dcmitype/"/>
    <ds:schemaRef ds:uri="http://schemas.microsoft.com/office/2006/metadata/properties"/>
    <ds:schemaRef ds:uri="1b50056d-e5d0-481f-86ea-99621ef8a02f"/>
    <ds:schemaRef ds:uri="http://purl.org/dc/elements/1.1/"/>
    <ds:schemaRef ds:uri="http://schemas.openxmlformats.org/package/2006/metadata/core-properties"/>
    <ds:schemaRef ds:uri="a250013b-d700-4164-a7a7-abf3f33459c9"/>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Dennys Valentina Mosquera Maturin</dc:creator>
  <keywords/>
  <dc:description/>
  <lastModifiedBy>Monica Maria Rojas Rincon</lastModifiedBy>
  <revision>43</revision>
  <dcterms:created xsi:type="dcterms:W3CDTF">2026-03-10T23:05:00.0000000Z</dcterms:created>
  <dcterms:modified xsi:type="dcterms:W3CDTF">2026-04-08T18:25:37.9031343Z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0x010100D288D1CEF841F94CAB6BF20DB113AD9C</vt:lpwstr>
  </property>
  <property fmtid="{D5CDD505-2E9C-101B-9397-08002B2CF9AE}" pid="3" name="MediaServiceImageTags">
    <vt:lpwstr/>
  </property>
</Properties>
</file>