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B85263" w14:textId="54B6EDFE" w:rsidR="00EE7140" w:rsidRPr="00924766" w:rsidRDefault="0093564E" w:rsidP="0093564E">
      <w:pPr>
        <w:pStyle w:val="NormalWeb"/>
        <w:spacing w:before="0" w:beforeAutospacing="0" w:after="0" w:afterAutospacing="0"/>
        <w:jc w:val="both"/>
        <w:rPr>
          <w14:ligatures w14:val="none"/>
        </w:rPr>
      </w:pPr>
      <w:r w:rsidRPr="000C580D">
        <w:rPr>
          <w:noProof/>
          <w14:ligatures w14:val="none"/>
        </w:rPr>
        <w:drawing>
          <wp:anchor distT="0" distB="0" distL="114300" distR="114300" simplePos="0" relativeHeight="251662336" behindDoc="1" locked="0" layoutInCell="1" allowOverlap="1" wp14:anchorId="311290C3" wp14:editId="7D221FC8">
            <wp:simplePos x="0" y="0"/>
            <wp:positionH relativeFrom="margin">
              <wp:align>right</wp:align>
            </wp:positionH>
            <wp:positionV relativeFrom="paragraph">
              <wp:posOffset>12065</wp:posOffset>
            </wp:positionV>
            <wp:extent cx="4788000" cy="1596155"/>
            <wp:effectExtent l="0" t="0" r="0" b="4445"/>
            <wp:wrapTight wrapText="bothSides">
              <wp:wrapPolygon edited="0">
                <wp:start x="0" y="0"/>
                <wp:lineTo x="0" y="21402"/>
                <wp:lineTo x="21485" y="21402"/>
                <wp:lineTo x="21485" y="0"/>
                <wp:lineTo x="0" y="0"/>
              </wp:wrapPolygon>
            </wp:wrapTight>
            <wp:docPr id="607904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88000" cy="1596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5B88" w:rsidRPr="00BC6B14">
        <w:rPr>
          <w:rFonts w:ascii="Arial" w:hAnsi="Arial" w:cs="Arial"/>
        </w:rPr>
        <w:t>A corte</w:t>
      </w:r>
      <w:r w:rsidR="003D43EE" w:rsidRPr="00BC6B14">
        <w:rPr>
          <w:rFonts w:ascii="Arial" w:hAnsi="Arial" w:cs="Arial"/>
        </w:rPr>
        <w:t xml:space="preserve"> de</w:t>
      </w:r>
      <w:r w:rsidR="008A5B88" w:rsidRPr="00BC6B14">
        <w:rPr>
          <w:rFonts w:ascii="Arial" w:hAnsi="Arial" w:cs="Arial"/>
        </w:rPr>
        <w:t xml:space="preserve"> </w:t>
      </w:r>
      <w:r w:rsidR="003D43EE" w:rsidRPr="00BC6B14">
        <w:rPr>
          <w:rFonts w:ascii="Arial" w:hAnsi="Arial" w:cs="Arial"/>
        </w:rPr>
        <w:t xml:space="preserve">febrero del 2024, en Colombia existen 60946 </w:t>
      </w:r>
      <w:r w:rsidR="003656E2">
        <w:rPr>
          <w:rFonts w:ascii="Arial" w:hAnsi="Arial" w:cs="Arial"/>
        </w:rPr>
        <w:t>P</w:t>
      </w:r>
      <w:r w:rsidR="003D43EE" w:rsidRPr="00BC6B14">
        <w:rPr>
          <w:rFonts w:ascii="Arial" w:hAnsi="Arial" w:cs="Arial"/>
        </w:rPr>
        <w:t>restadores de</w:t>
      </w:r>
      <w:r w:rsidR="003656E2">
        <w:rPr>
          <w:rFonts w:ascii="Arial" w:hAnsi="Arial" w:cs="Arial"/>
        </w:rPr>
        <w:t xml:space="preserve"> Servicios de S</w:t>
      </w:r>
      <w:r w:rsidR="003D43EE" w:rsidRPr="00BC6B14">
        <w:rPr>
          <w:rFonts w:ascii="Arial" w:hAnsi="Arial" w:cs="Arial"/>
        </w:rPr>
        <w:t>alud</w:t>
      </w:r>
      <w:r w:rsidR="008A5B88" w:rsidRPr="00BC6B14">
        <w:rPr>
          <w:rFonts w:ascii="Arial" w:hAnsi="Arial" w:cs="Arial"/>
        </w:rPr>
        <w:t xml:space="preserve"> </w:t>
      </w:r>
      <w:r w:rsidR="003656E2">
        <w:rPr>
          <w:rFonts w:ascii="Arial" w:hAnsi="Arial" w:cs="Arial"/>
        </w:rPr>
        <w:t xml:space="preserve">(PSS) </w:t>
      </w:r>
      <w:r w:rsidR="008A5B88" w:rsidRPr="00BC6B14">
        <w:rPr>
          <w:rFonts w:ascii="Arial" w:hAnsi="Arial" w:cs="Arial"/>
        </w:rPr>
        <w:t>de los cuales el 98 % son de carácter privado, el 1.8 % son públicas y tan solo 33 de ellas son mixtas, es decir, que son públicas y privadas</w:t>
      </w:r>
      <w:r w:rsidR="00431EAB" w:rsidRPr="00BC6B14">
        <w:rPr>
          <w:rFonts w:ascii="Arial" w:hAnsi="Arial" w:cs="Arial"/>
        </w:rPr>
        <w:t>.</w:t>
      </w:r>
      <w:r w:rsidR="008A5B88" w:rsidRPr="00BC6B14">
        <w:rPr>
          <w:rFonts w:ascii="Arial" w:hAnsi="Arial" w:cs="Arial"/>
        </w:rPr>
        <w:t xml:space="preserve"> </w:t>
      </w:r>
      <w:r w:rsidR="00B617D1" w:rsidRPr="00BC6B14">
        <w:rPr>
          <w:rFonts w:ascii="Arial" w:hAnsi="Arial" w:cs="Arial"/>
        </w:rPr>
        <w:t xml:space="preserve">Por un lado, según el panel </w:t>
      </w:r>
      <w:r w:rsidR="0099513A">
        <w:rPr>
          <w:rFonts w:ascii="Arial" w:hAnsi="Arial" w:cs="Arial"/>
        </w:rPr>
        <w:t>(</w:t>
      </w:r>
      <w:r w:rsidR="00B617D1" w:rsidRPr="00BC6B14">
        <w:rPr>
          <w:rFonts w:ascii="Arial" w:hAnsi="Arial" w:cs="Arial"/>
        </w:rPr>
        <w:t>a</w:t>
      </w:r>
      <w:r w:rsidR="0099513A">
        <w:rPr>
          <w:rFonts w:ascii="Arial" w:hAnsi="Arial" w:cs="Arial"/>
        </w:rPr>
        <w:t>)</w:t>
      </w:r>
      <w:r w:rsidR="00B617D1" w:rsidRPr="00BC6B14">
        <w:rPr>
          <w:rFonts w:ascii="Arial" w:hAnsi="Arial" w:cs="Arial"/>
        </w:rPr>
        <w:t xml:space="preserve"> de la Gráfica 1, </w:t>
      </w:r>
      <w:r w:rsidR="009C2CE6" w:rsidRPr="00BC6B14">
        <w:rPr>
          <w:rFonts w:ascii="Arial" w:hAnsi="Arial" w:cs="Arial"/>
        </w:rPr>
        <w:t xml:space="preserve">Bogotá y Antioquia son los departamentos que más </w:t>
      </w:r>
      <w:r w:rsidR="003656E2">
        <w:rPr>
          <w:rFonts w:ascii="Arial" w:hAnsi="Arial" w:cs="Arial"/>
        </w:rPr>
        <w:t>PSS</w:t>
      </w:r>
      <w:r w:rsidR="009C2CE6" w:rsidRPr="00BC6B14">
        <w:rPr>
          <w:rFonts w:ascii="Arial" w:hAnsi="Arial" w:cs="Arial"/>
        </w:rPr>
        <w:t xml:space="preserve"> tienen, albergando al 24.2 % y 18.6 % de ellas respectivamente. Mientras que Vichada, </w:t>
      </w:r>
      <w:r w:rsidR="007B08BF" w:rsidRPr="00BC6B14">
        <w:rPr>
          <w:rFonts w:ascii="Arial" w:hAnsi="Arial" w:cs="Arial"/>
        </w:rPr>
        <w:t>Vaupés, Guainía</w:t>
      </w:r>
      <w:r w:rsidR="009C2CE6" w:rsidRPr="00BC6B14">
        <w:rPr>
          <w:rFonts w:ascii="Arial" w:hAnsi="Arial" w:cs="Arial"/>
        </w:rPr>
        <w:t xml:space="preserve"> y Amazonas</w:t>
      </w:r>
      <w:r w:rsidR="007B08BF" w:rsidRPr="00BC6B14">
        <w:rPr>
          <w:rFonts w:ascii="Arial" w:hAnsi="Arial" w:cs="Arial"/>
        </w:rPr>
        <w:t xml:space="preserve"> son los departamentos que menos</w:t>
      </w:r>
      <w:r w:rsidR="003656E2">
        <w:rPr>
          <w:rFonts w:ascii="Arial" w:hAnsi="Arial" w:cs="Arial"/>
        </w:rPr>
        <w:t xml:space="preserve"> cuentan con entidades PSS</w:t>
      </w:r>
      <w:r w:rsidR="007B08BF" w:rsidRPr="00BC6B14">
        <w:rPr>
          <w:rFonts w:ascii="Arial" w:hAnsi="Arial" w:cs="Arial"/>
        </w:rPr>
        <w:t>, es decir en los departamentos sur orientales del país que limitan con Venezuela y Brasil.</w:t>
      </w:r>
      <w:r w:rsidR="00B617D1" w:rsidRPr="00BC6B14">
        <w:rPr>
          <w:rFonts w:ascii="Arial" w:hAnsi="Arial" w:cs="Arial"/>
        </w:rPr>
        <w:t xml:space="preserve"> Por otro lado, </w:t>
      </w:r>
      <w:r w:rsidR="002F1C16">
        <w:rPr>
          <w:rFonts w:ascii="Arial" w:hAnsi="Arial" w:cs="Arial"/>
        </w:rPr>
        <w:t>los</w:t>
      </w:r>
      <w:r w:rsidR="00E15B05">
        <w:rPr>
          <w:rFonts w:ascii="Arial" w:hAnsi="Arial" w:cs="Arial"/>
        </w:rPr>
        <w:t xml:space="preserve"> PSS </w:t>
      </w:r>
      <w:r w:rsidR="002F1C16" w:rsidRPr="00BC6B14">
        <w:rPr>
          <w:rFonts w:ascii="Arial" w:hAnsi="Arial" w:cs="Arial"/>
        </w:rPr>
        <w:t>públic</w:t>
      </w:r>
      <w:r w:rsidR="002F1C16">
        <w:rPr>
          <w:rFonts w:ascii="Arial" w:hAnsi="Arial" w:cs="Arial"/>
        </w:rPr>
        <w:t>o</w:t>
      </w:r>
      <w:r w:rsidR="002F1C16" w:rsidRPr="00BC6B14">
        <w:rPr>
          <w:rFonts w:ascii="Arial" w:hAnsi="Arial" w:cs="Arial"/>
        </w:rPr>
        <w:t>s</w:t>
      </w:r>
      <w:r w:rsidR="00EC1638" w:rsidRPr="00BC6B14">
        <w:rPr>
          <w:rFonts w:ascii="Arial" w:hAnsi="Arial" w:cs="Arial"/>
        </w:rPr>
        <w:t xml:space="preserve"> y mixt</w:t>
      </w:r>
      <w:r w:rsidR="002F1C16">
        <w:rPr>
          <w:rFonts w:ascii="Arial" w:hAnsi="Arial" w:cs="Arial"/>
        </w:rPr>
        <w:t>o</w:t>
      </w:r>
      <w:r w:rsidR="00EC1638" w:rsidRPr="00BC6B14">
        <w:rPr>
          <w:rFonts w:ascii="Arial" w:hAnsi="Arial" w:cs="Arial"/>
        </w:rPr>
        <w:t>s</w:t>
      </w:r>
      <w:r w:rsidR="00B617D1" w:rsidRPr="00BC6B14">
        <w:rPr>
          <w:rFonts w:ascii="Arial" w:hAnsi="Arial" w:cs="Arial"/>
        </w:rPr>
        <w:t xml:space="preserve"> representan </w:t>
      </w:r>
      <w:r w:rsidR="00EC1638" w:rsidRPr="00BC6B14">
        <w:rPr>
          <w:rFonts w:ascii="Arial" w:hAnsi="Arial" w:cs="Arial"/>
        </w:rPr>
        <w:t>en promedio el</w:t>
      </w:r>
      <w:r w:rsidR="00B617D1" w:rsidRPr="00BC6B14">
        <w:rPr>
          <w:rFonts w:ascii="Arial" w:hAnsi="Arial" w:cs="Arial"/>
        </w:rPr>
        <w:t xml:space="preserve"> </w:t>
      </w:r>
      <w:r w:rsidR="00EC1638" w:rsidRPr="00BC6B14">
        <w:rPr>
          <w:rFonts w:ascii="Arial" w:hAnsi="Arial" w:cs="Arial"/>
        </w:rPr>
        <w:t>3</w:t>
      </w:r>
      <w:r w:rsidR="00B617D1" w:rsidRPr="00BC6B14">
        <w:rPr>
          <w:rFonts w:ascii="Arial" w:hAnsi="Arial" w:cs="Arial"/>
        </w:rPr>
        <w:t xml:space="preserve"> </w:t>
      </w:r>
      <w:r w:rsidR="00EC1638" w:rsidRPr="00BC6B14">
        <w:rPr>
          <w:rFonts w:ascii="Arial" w:hAnsi="Arial" w:cs="Arial"/>
        </w:rPr>
        <w:t>% y 0.3 %, respectivamente, de</w:t>
      </w:r>
      <w:r w:rsidR="00B617D1" w:rsidRPr="00BC6B14">
        <w:rPr>
          <w:rFonts w:ascii="Arial" w:hAnsi="Arial" w:cs="Arial"/>
        </w:rPr>
        <w:t xml:space="preserve"> todas las entidades prestadoras de cada departamento</w:t>
      </w:r>
      <w:r w:rsidR="0099513A">
        <w:rPr>
          <w:rFonts w:ascii="Arial" w:hAnsi="Arial" w:cs="Arial"/>
        </w:rPr>
        <w:t>, como se ve en el panel (b) de la Gráfica 1</w:t>
      </w:r>
      <w:r w:rsidR="00EC1638" w:rsidRPr="00BC6B14">
        <w:rPr>
          <w:rFonts w:ascii="Arial" w:hAnsi="Arial" w:cs="Arial"/>
        </w:rPr>
        <w:t>, siendo Antioquia el departamento con más entidades de estos dos tipos en el país</w:t>
      </w:r>
      <w:r w:rsidR="00E15B05">
        <w:rPr>
          <w:rFonts w:ascii="Arial" w:hAnsi="Arial" w:cs="Arial"/>
        </w:rPr>
        <w:t>,</w:t>
      </w:r>
      <w:r>
        <w:rPr>
          <w:rFonts w:ascii="Arial" w:hAnsi="Arial" w:cs="Arial"/>
        </w:rPr>
        <w:t xml:space="preserve"> </w:t>
      </w:r>
    </w:p>
    <w:p w14:paraId="5FF34D44" w14:textId="030E08B0" w:rsidR="00BC6B14" w:rsidRDefault="00BC6B14" w:rsidP="003656E2">
      <w:pPr>
        <w:spacing w:before="100" w:beforeAutospacing="1" w:after="100" w:afterAutospacing="1" w:line="240" w:lineRule="auto"/>
        <w:jc w:val="both"/>
        <w:rPr>
          <w:rFonts w:ascii="Arial" w:eastAsia="Times New Roman" w:hAnsi="Arial" w:cs="Arial"/>
          <w:kern w:val="0"/>
          <w:sz w:val="24"/>
          <w:szCs w:val="24"/>
          <w:lang w:eastAsia="es-CO"/>
          <w14:ligatures w14:val="none"/>
        </w:rPr>
      </w:pPr>
      <w:r>
        <w:rPr>
          <w:rFonts w:ascii="Arial" w:eastAsia="Times New Roman" w:hAnsi="Arial" w:cs="Arial"/>
          <w:kern w:val="0"/>
          <w:sz w:val="24"/>
          <w:szCs w:val="24"/>
          <w:lang w:eastAsia="es-CO"/>
          <w14:ligatures w14:val="none"/>
        </w:rPr>
        <w:t xml:space="preserve">El poder de mercado de </w:t>
      </w:r>
      <w:r w:rsidR="003656E2">
        <w:rPr>
          <w:rFonts w:ascii="Arial" w:eastAsia="Times New Roman" w:hAnsi="Arial" w:cs="Arial"/>
          <w:kern w:val="0"/>
          <w:sz w:val="24"/>
          <w:szCs w:val="24"/>
          <w:lang w:eastAsia="es-CO"/>
          <w14:ligatures w14:val="none"/>
        </w:rPr>
        <w:t>las entidades PSS</w:t>
      </w:r>
      <w:r>
        <w:rPr>
          <w:rFonts w:ascii="Arial" w:eastAsia="Times New Roman" w:hAnsi="Arial" w:cs="Arial"/>
          <w:kern w:val="0"/>
          <w:sz w:val="24"/>
          <w:szCs w:val="24"/>
          <w:lang w:eastAsia="es-CO"/>
          <w14:ligatures w14:val="none"/>
        </w:rPr>
        <w:t xml:space="preserve"> </w:t>
      </w:r>
      <w:r w:rsidR="003656E2">
        <w:rPr>
          <w:rFonts w:ascii="Arial" w:eastAsia="Times New Roman" w:hAnsi="Arial" w:cs="Arial"/>
          <w:kern w:val="0"/>
          <w:sz w:val="24"/>
          <w:szCs w:val="24"/>
          <w:lang w:eastAsia="es-CO"/>
          <w14:ligatures w14:val="none"/>
        </w:rPr>
        <w:t>está</w:t>
      </w:r>
      <w:r>
        <w:rPr>
          <w:rFonts w:ascii="Arial" w:eastAsia="Times New Roman" w:hAnsi="Arial" w:cs="Arial"/>
          <w:kern w:val="0"/>
          <w:sz w:val="24"/>
          <w:szCs w:val="24"/>
          <w:lang w:eastAsia="es-CO"/>
          <w14:ligatures w14:val="none"/>
        </w:rPr>
        <w:t xml:space="preserve"> en manos del sector privado en todas las regiones del país. </w:t>
      </w:r>
      <w:r w:rsidR="003656E2">
        <w:rPr>
          <w:rFonts w:ascii="Arial" w:eastAsia="Times New Roman" w:hAnsi="Arial" w:cs="Arial"/>
          <w:kern w:val="0"/>
          <w:sz w:val="24"/>
          <w:szCs w:val="24"/>
          <w:lang w:eastAsia="es-CO"/>
          <w14:ligatures w14:val="none"/>
        </w:rPr>
        <w:t>El 80 % de estas entidades son profesionales independientes, el 17.3 % son Institutos de Prestadores de Salud (IPS)</w:t>
      </w:r>
      <w:r w:rsidR="007F2583">
        <w:rPr>
          <w:rFonts w:ascii="Arial" w:eastAsia="Times New Roman" w:hAnsi="Arial" w:cs="Arial"/>
          <w:kern w:val="0"/>
          <w:sz w:val="24"/>
          <w:szCs w:val="24"/>
          <w:lang w:eastAsia="es-CO"/>
          <w14:ligatures w14:val="none"/>
        </w:rPr>
        <w:t xml:space="preserve"> y</w:t>
      </w:r>
      <w:r w:rsidR="003A085A">
        <w:rPr>
          <w:rFonts w:ascii="Arial" w:eastAsia="Times New Roman" w:hAnsi="Arial" w:cs="Arial"/>
          <w:kern w:val="0"/>
          <w:sz w:val="24"/>
          <w:szCs w:val="24"/>
          <w:lang w:eastAsia="es-CO"/>
          <w14:ligatures w14:val="none"/>
        </w:rPr>
        <w:t xml:space="preserve"> </w:t>
      </w:r>
      <w:r w:rsidR="003656E2">
        <w:rPr>
          <w:rFonts w:ascii="Arial" w:eastAsia="Times New Roman" w:hAnsi="Arial" w:cs="Arial"/>
          <w:kern w:val="0"/>
          <w:sz w:val="24"/>
          <w:szCs w:val="24"/>
          <w:lang w:eastAsia="es-CO"/>
          <w14:ligatures w14:val="none"/>
        </w:rPr>
        <w:t>el 2.4 % son entidades cuyo objeto socia no es una PSS. Por parte de las PSS públicas, el 90.7 % son IPS</w:t>
      </w:r>
      <w:r w:rsidR="003A085A">
        <w:rPr>
          <w:rFonts w:ascii="Arial" w:eastAsia="Times New Roman" w:hAnsi="Arial" w:cs="Arial"/>
          <w:kern w:val="0"/>
          <w:sz w:val="24"/>
          <w:szCs w:val="24"/>
          <w:lang w:eastAsia="es-CO"/>
          <w14:ligatures w14:val="none"/>
        </w:rPr>
        <w:t>,</w:t>
      </w:r>
      <w:r w:rsidR="003656E2">
        <w:rPr>
          <w:rFonts w:ascii="Arial" w:eastAsia="Times New Roman" w:hAnsi="Arial" w:cs="Arial"/>
          <w:kern w:val="0"/>
          <w:sz w:val="24"/>
          <w:szCs w:val="24"/>
          <w:lang w:eastAsia="es-CO"/>
          <w14:ligatures w14:val="none"/>
        </w:rPr>
        <w:t xml:space="preserve"> 8.7 % tienen otra razón social diferente a una PSS. Mientras que las PSS de tipo mixtas, el 52 % son IPS y el 46 % no son PSS</w:t>
      </w:r>
      <w:r w:rsidR="007F2583">
        <w:rPr>
          <w:rStyle w:val="Refdenotaalpie"/>
          <w:rFonts w:ascii="Arial" w:eastAsia="Times New Roman" w:hAnsi="Arial" w:cs="Arial"/>
          <w:kern w:val="0"/>
          <w:sz w:val="24"/>
          <w:szCs w:val="24"/>
          <w:lang w:eastAsia="es-CO"/>
          <w14:ligatures w14:val="none"/>
        </w:rPr>
        <w:footnoteReference w:id="1"/>
      </w:r>
      <w:r w:rsidR="003656E2">
        <w:rPr>
          <w:rFonts w:ascii="Arial" w:eastAsia="Times New Roman" w:hAnsi="Arial" w:cs="Arial"/>
          <w:kern w:val="0"/>
          <w:sz w:val="24"/>
          <w:szCs w:val="24"/>
          <w:lang w:eastAsia="es-CO"/>
          <w14:ligatures w14:val="none"/>
        </w:rPr>
        <w:t xml:space="preserve">. Esto quiere decir, que cuando una PSS tiene una relación con el gobierno territorial o nacional </w:t>
      </w:r>
      <w:r w:rsidR="00DB1AD7">
        <w:rPr>
          <w:rFonts w:ascii="Arial" w:eastAsia="Times New Roman" w:hAnsi="Arial" w:cs="Arial"/>
          <w:kern w:val="0"/>
          <w:sz w:val="24"/>
          <w:szCs w:val="24"/>
          <w:lang w:eastAsia="es-CO"/>
          <w14:ligatures w14:val="none"/>
        </w:rPr>
        <w:t xml:space="preserve">tienden a ser en su mayoría IPS y si son privadas tienden a ser profesionales independientes. </w:t>
      </w:r>
    </w:p>
    <w:p w14:paraId="1BDAAA8C" w14:textId="2427A3B5" w:rsidR="00016D6C" w:rsidRDefault="0093564E" w:rsidP="003656E2">
      <w:pPr>
        <w:spacing w:before="100" w:beforeAutospacing="1" w:after="100" w:afterAutospacing="1" w:line="240" w:lineRule="auto"/>
        <w:jc w:val="both"/>
        <w:rPr>
          <w:rFonts w:ascii="Arial" w:eastAsia="Times New Roman" w:hAnsi="Arial" w:cs="Arial"/>
          <w:kern w:val="0"/>
          <w:sz w:val="24"/>
          <w:szCs w:val="24"/>
          <w:lang w:eastAsia="es-CO"/>
          <w14:ligatures w14:val="none"/>
        </w:rPr>
      </w:pPr>
      <w:r w:rsidRPr="00016D6C">
        <w:rPr>
          <w:rFonts w:ascii="Times New Roman" w:eastAsia="Times New Roman" w:hAnsi="Times New Roman" w:cs="Times New Roman"/>
          <w:noProof/>
          <w:kern w:val="0"/>
          <w:sz w:val="24"/>
          <w:szCs w:val="24"/>
          <w:lang w:eastAsia="es-CO"/>
          <w14:ligatures w14:val="none"/>
        </w:rPr>
        <w:drawing>
          <wp:anchor distT="0" distB="0" distL="114300" distR="114300" simplePos="0" relativeHeight="251658240" behindDoc="0" locked="0" layoutInCell="1" allowOverlap="1" wp14:anchorId="7513E944" wp14:editId="018B067A">
            <wp:simplePos x="0" y="0"/>
            <wp:positionH relativeFrom="margin">
              <wp:align>left</wp:align>
            </wp:positionH>
            <wp:positionV relativeFrom="paragraph">
              <wp:posOffset>14605</wp:posOffset>
            </wp:positionV>
            <wp:extent cx="3779520" cy="1890395"/>
            <wp:effectExtent l="0" t="0" r="0" b="0"/>
            <wp:wrapSquare wrapText="bothSides"/>
            <wp:docPr id="47835834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79520" cy="1890395"/>
                    </a:xfrm>
                    <a:prstGeom prst="rect">
                      <a:avLst/>
                    </a:prstGeom>
                    <a:noFill/>
                    <a:ln>
                      <a:noFill/>
                    </a:ln>
                  </pic:spPr>
                </pic:pic>
              </a:graphicData>
            </a:graphic>
          </wp:anchor>
        </w:drawing>
      </w:r>
      <w:r w:rsidR="00016D6C">
        <w:rPr>
          <w:rFonts w:ascii="Arial" w:eastAsia="Times New Roman" w:hAnsi="Arial" w:cs="Arial"/>
          <w:kern w:val="0"/>
          <w:sz w:val="24"/>
          <w:szCs w:val="24"/>
          <w:lang w:eastAsia="es-CO"/>
          <w14:ligatures w14:val="none"/>
        </w:rPr>
        <w:t>L</w:t>
      </w:r>
      <w:r w:rsidR="002F1C16">
        <w:rPr>
          <w:rFonts w:ascii="Arial" w:eastAsia="Times New Roman" w:hAnsi="Arial" w:cs="Arial"/>
          <w:kern w:val="0"/>
          <w:sz w:val="24"/>
          <w:szCs w:val="24"/>
          <w:lang w:eastAsia="es-CO"/>
          <w14:ligatures w14:val="none"/>
        </w:rPr>
        <w:t>os PSS</w:t>
      </w:r>
      <w:r w:rsidR="00016D6C">
        <w:rPr>
          <w:rFonts w:ascii="Arial" w:eastAsia="Times New Roman" w:hAnsi="Arial" w:cs="Arial"/>
          <w:kern w:val="0"/>
          <w:sz w:val="24"/>
          <w:szCs w:val="24"/>
          <w:lang w:eastAsia="es-CO"/>
          <w14:ligatures w14:val="none"/>
        </w:rPr>
        <w:t xml:space="preserve"> </w:t>
      </w:r>
      <w:r w:rsidR="00170A55">
        <w:rPr>
          <w:rFonts w:ascii="Arial" w:eastAsia="Times New Roman" w:hAnsi="Arial" w:cs="Arial"/>
          <w:kern w:val="0"/>
          <w:sz w:val="24"/>
          <w:szCs w:val="24"/>
          <w:lang w:eastAsia="es-CO"/>
          <w14:ligatures w14:val="none"/>
        </w:rPr>
        <w:t>que son</w:t>
      </w:r>
      <w:r w:rsidR="00016D6C">
        <w:rPr>
          <w:rFonts w:ascii="Arial" w:eastAsia="Times New Roman" w:hAnsi="Arial" w:cs="Arial"/>
          <w:kern w:val="0"/>
          <w:sz w:val="24"/>
          <w:szCs w:val="24"/>
          <w:lang w:eastAsia="es-CO"/>
          <w14:ligatures w14:val="none"/>
        </w:rPr>
        <w:t xml:space="preserve"> públicas se rigen por tres niveles según su complejidad, estos tres niveles se pueden ver en el Mapa 1, en cambio no lo hacen si estas son privadas. </w:t>
      </w:r>
      <w:r w:rsidR="00500DB2">
        <w:rPr>
          <w:rFonts w:ascii="Arial" w:eastAsia="Times New Roman" w:hAnsi="Arial" w:cs="Arial"/>
          <w:kern w:val="0"/>
          <w:sz w:val="24"/>
          <w:szCs w:val="24"/>
          <w:lang w:eastAsia="es-CO"/>
          <w14:ligatures w14:val="none"/>
        </w:rPr>
        <w:t>Primero, e</w:t>
      </w:r>
      <w:r w:rsidR="00924766">
        <w:rPr>
          <w:rFonts w:ascii="Arial" w:eastAsia="Times New Roman" w:hAnsi="Arial" w:cs="Arial"/>
          <w:kern w:val="0"/>
          <w:sz w:val="24"/>
          <w:szCs w:val="24"/>
          <w:lang w:eastAsia="es-CO"/>
          <w14:ligatures w14:val="none"/>
        </w:rPr>
        <w:t>l 85 % de estas PSS tienen nivel de complejidad 1, es decir</w:t>
      </w:r>
      <w:r w:rsidR="004A1B5A">
        <w:rPr>
          <w:rFonts w:ascii="Arial" w:eastAsia="Times New Roman" w:hAnsi="Arial" w:cs="Arial"/>
          <w:kern w:val="0"/>
          <w:sz w:val="24"/>
          <w:szCs w:val="24"/>
          <w:lang w:eastAsia="es-CO"/>
          <w14:ligatures w14:val="none"/>
        </w:rPr>
        <w:t>,</w:t>
      </w:r>
      <w:r w:rsidR="00924766">
        <w:rPr>
          <w:rFonts w:ascii="Arial" w:eastAsia="Times New Roman" w:hAnsi="Arial" w:cs="Arial"/>
          <w:kern w:val="0"/>
          <w:sz w:val="24"/>
          <w:szCs w:val="24"/>
          <w:lang w:eastAsia="es-CO"/>
          <w14:ligatures w14:val="none"/>
        </w:rPr>
        <w:t xml:space="preserve"> que pueden prestar servicios básicos que no sean muy complejos. Este nivel se encuentra </w:t>
      </w:r>
      <w:r w:rsidR="00500DB2">
        <w:rPr>
          <w:rFonts w:ascii="Arial" w:eastAsia="Times New Roman" w:hAnsi="Arial" w:cs="Arial"/>
          <w:kern w:val="0"/>
          <w:sz w:val="24"/>
          <w:szCs w:val="24"/>
          <w:lang w:eastAsia="es-CO"/>
          <w14:ligatures w14:val="none"/>
        </w:rPr>
        <w:t>en el 78 % de los municipios del país. Segundo, el nivel de complejidad 2</w:t>
      </w:r>
      <w:r w:rsidR="00247EF6">
        <w:rPr>
          <w:rFonts w:ascii="Arial" w:eastAsia="Times New Roman" w:hAnsi="Arial" w:cs="Arial"/>
          <w:kern w:val="0"/>
          <w:sz w:val="24"/>
          <w:szCs w:val="24"/>
          <w:lang w:eastAsia="es-CO"/>
          <w14:ligatures w14:val="none"/>
        </w:rPr>
        <w:t>,</w:t>
      </w:r>
      <w:r w:rsidR="00500DB2">
        <w:rPr>
          <w:rFonts w:ascii="Arial" w:eastAsia="Times New Roman" w:hAnsi="Arial" w:cs="Arial"/>
          <w:kern w:val="0"/>
          <w:sz w:val="24"/>
          <w:szCs w:val="24"/>
          <w:lang w:eastAsia="es-CO"/>
          <w14:ligatures w14:val="none"/>
        </w:rPr>
        <w:t xml:space="preserve"> equivale</w:t>
      </w:r>
      <w:r w:rsidR="00247EF6">
        <w:rPr>
          <w:rFonts w:ascii="Arial" w:eastAsia="Times New Roman" w:hAnsi="Arial" w:cs="Arial"/>
          <w:kern w:val="0"/>
          <w:sz w:val="24"/>
          <w:szCs w:val="24"/>
          <w:lang w:eastAsia="es-CO"/>
          <w14:ligatures w14:val="none"/>
        </w:rPr>
        <w:t>nte</w:t>
      </w:r>
      <w:r w:rsidR="00500DB2">
        <w:rPr>
          <w:rFonts w:ascii="Arial" w:eastAsia="Times New Roman" w:hAnsi="Arial" w:cs="Arial"/>
          <w:kern w:val="0"/>
          <w:sz w:val="24"/>
          <w:szCs w:val="24"/>
          <w:lang w:eastAsia="es-CO"/>
          <w14:ligatures w14:val="none"/>
        </w:rPr>
        <w:t xml:space="preserve"> el 10.3 % de </w:t>
      </w:r>
      <w:r w:rsidR="00247EF6">
        <w:rPr>
          <w:rFonts w:ascii="Arial" w:eastAsia="Times New Roman" w:hAnsi="Arial" w:cs="Arial"/>
          <w:kern w:val="0"/>
          <w:sz w:val="24"/>
          <w:szCs w:val="24"/>
          <w:lang w:eastAsia="es-CO"/>
          <w14:ligatures w14:val="none"/>
        </w:rPr>
        <w:t>los PSS públicos,</w:t>
      </w:r>
      <w:r w:rsidR="00500DB2">
        <w:rPr>
          <w:rFonts w:ascii="Arial" w:eastAsia="Times New Roman" w:hAnsi="Arial" w:cs="Arial"/>
          <w:kern w:val="0"/>
          <w:sz w:val="24"/>
          <w:szCs w:val="24"/>
          <w:lang w:eastAsia="es-CO"/>
          <w14:ligatures w14:val="none"/>
        </w:rPr>
        <w:t xml:space="preserve"> son instituciones que ya cuentan con especialidades básicas con posibilidad de atención las 24 horas y otorgar servicios de consulta externa y de laboratorio de mayor complejidad. Este nivel está en el 9.3 % de los municipios colombianos. Y, tercero, el 2 % de los municipios tienen entidades de nivel 3</w:t>
      </w:r>
      <w:r w:rsidR="0035188F">
        <w:rPr>
          <w:rFonts w:ascii="Arial" w:eastAsia="Times New Roman" w:hAnsi="Arial" w:cs="Arial"/>
          <w:kern w:val="0"/>
          <w:sz w:val="24"/>
          <w:szCs w:val="24"/>
          <w:lang w:eastAsia="es-CO"/>
          <w14:ligatures w14:val="none"/>
        </w:rPr>
        <w:t xml:space="preserve">. Este tipo de nivel, que representa el 3 % de los PSS públicos prestan servicios de alta complejidad como medicina nuclear las unidades de cuidados intensivos, entre otros. Como se ve en el Mapa 1, a medida que aumenta el nivel de complejidad menor es la presencia en los territorios, además, gran parte de las regiones oriental y amazónica no tienen PSS de ningún nivel. La Guajira es el departamento que mayor PSS de nivel 1 tiene en </w:t>
      </w:r>
      <w:r w:rsidR="003D5051">
        <w:rPr>
          <w:rFonts w:ascii="Arial" w:eastAsia="Times New Roman" w:hAnsi="Arial" w:cs="Arial"/>
          <w:kern w:val="0"/>
          <w:sz w:val="24"/>
          <w:szCs w:val="24"/>
          <w:lang w:eastAsia="es-CO"/>
          <w14:ligatures w14:val="none"/>
        </w:rPr>
        <w:t>Colombia,</w:t>
      </w:r>
      <w:r w:rsidR="0035188F">
        <w:rPr>
          <w:rFonts w:ascii="Arial" w:eastAsia="Times New Roman" w:hAnsi="Arial" w:cs="Arial"/>
          <w:kern w:val="0"/>
          <w:sz w:val="24"/>
          <w:szCs w:val="24"/>
          <w:lang w:eastAsia="es-CO"/>
          <w14:ligatures w14:val="none"/>
        </w:rPr>
        <w:t xml:space="preserve"> pero muy pocas son de nivel 2 y ninguna de nivel alto. Por su parte</w:t>
      </w:r>
      <w:r w:rsidR="003D5051">
        <w:rPr>
          <w:rFonts w:ascii="Arial" w:eastAsia="Times New Roman" w:hAnsi="Arial" w:cs="Arial"/>
          <w:kern w:val="0"/>
          <w:sz w:val="24"/>
          <w:szCs w:val="24"/>
          <w:lang w:eastAsia="es-CO"/>
          <w14:ligatures w14:val="none"/>
        </w:rPr>
        <w:t>, la parte costera de</w:t>
      </w:r>
      <w:r w:rsidR="0035188F">
        <w:rPr>
          <w:rFonts w:ascii="Arial" w:eastAsia="Times New Roman" w:hAnsi="Arial" w:cs="Arial"/>
          <w:kern w:val="0"/>
          <w:sz w:val="24"/>
          <w:szCs w:val="24"/>
          <w:lang w:eastAsia="es-CO"/>
          <w14:ligatures w14:val="none"/>
        </w:rPr>
        <w:t xml:space="preserve"> </w:t>
      </w:r>
      <w:r w:rsidR="003D5051">
        <w:rPr>
          <w:rFonts w:ascii="Arial" w:eastAsia="Times New Roman" w:hAnsi="Arial" w:cs="Arial"/>
          <w:kern w:val="0"/>
          <w:sz w:val="24"/>
          <w:szCs w:val="24"/>
          <w:lang w:eastAsia="es-CO"/>
          <w14:ligatures w14:val="none"/>
        </w:rPr>
        <w:t xml:space="preserve">Chocó no tienen ninguna PSS </w:t>
      </w:r>
      <w:r w:rsidR="003D5051">
        <w:rPr>
          <w:rFonts w:ascii="Arial" w:eastAsia="Times New Roman" w:hAnsi="Arial" w:cs="Arial"/>
          <w:kern w:val="0"/>
          <w:sz w:val="24"/>
          <w:szCs w:val="24"/>
          <w:lang w:eastAsia="es-CO"/>
          <w14:ligatures w14:val="none"/>
        </w:rPr>
        <w:lastRenderedPageBreak/>
        <w:t xml:space="preserve">públicas de estos tres </w:t>
      </w:r>
      <w:r w:rsidRPr="003D5051">
        <w:rPr>
          <w:rFonts w:ascii="Times New Roman" w:eastAsia="Times New Roman" w:hAnsi="Times New Roman" w:cs="Times New Roman"/>
          <w:noProof/>
          <w:kern w:val="0"/>
          <w:sz w:val="24"/>
          <w:szCs w:val="24"/>
          <w:lang w:eastAsia="es-CO"/>
          <w14:ligatures w14:val="none"/>
        </w:rPr>
        <w:drawing>
          <wp:anchor distT="0" distB="0" distL="114300" distR="114300" simplePos="0" relativeHeight="251659264" behindDoc="0" locked="0" layoutInCell="1" allowOverlap="1" wp14:anchorId="1C81BA5B" wp14:editId="585D24B8">
            <wp:simplePos x="0" y="0"/>
            <wp:positionH relativeFrom="margin">
              <wp:posOffset>4919980</wp:posOffset>
            </wp:positionH>
            <wp:positionV relativeFrom="paragraph">
              <wp:posOffset>0</wp:posOffset>
            </wp:positionV>
            <wp:extent cx="1692000" cy="2338885"/>
            <wp:effectExtent l="0" t="0" r="3810" b="4445"/>
            <wp:wrapSquare wrapText="bothSides"/>
            <wp:docPr id="103244663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3987" r="13671"/>
                    <a:stretch/>
                  </pic:blipFill>
                  <pic:spPr bwMode="auto">
                    <a:xfrm>
                      <a:off x="0" y="0"/>
                      <a:ext cx="1692000" cy="23388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D5051">
        <w:rPr>
          <w:rFonts w:ascii="Arial" w:eastAsia="Times New Roman" w:hAnsi="Arial" w:cs="Arial"/>
          <w:kern w:val="0"/>
          <w:sz w:val="24"/>
          <w:szCs w:val="24"/>
          <w:lang w:eastAsia="es-CO"/>
          <w14:ligatures w14:val="none"/>
        </w:rPr>
        <w:t>niveles. Los municipios donde está la capital del departamento tienen al menos una entidad de los dos primeros niveles.</w:t>
      </w:r>
    </w:p>
    <w:p w14:paraId="7A091633" w14:textId="13D28BF9" w:rsidR="003D5051" w:rsidRDefault="003D5051" w:rsidP="00524124">
      <w:pPr>
        <w:spacing w:before="100" w:beforeAutospacing="1" w:after="100" w:afterAutospacing="1" w:line="240" w:lineRule="auto"/>
        <w:jc w:val="both"/>
        <w:rPr>
          <w:rFonts w:ascii="Arial" w:eastAsia="Times New Roman" w:hAnsi="Arial" w:cs="Arial"/>
          <w:kern w:val="0"/>
          <w:sz w:val="24"/>
          <w:szCs w:val="24"/>
          <w:lang w:eastAsia="es-CO"/>
          <w14:ligatures w14:val="none"/>
        </w:rPr>
      </w:pPr>
      <w:r>
        <w:rPr>
          <w:rFonts w:ascii="Arial" w:eastAsia="Times New Roman" w:hAnsi="Arial" w:cs="Arial"/>
          <w:kern w:val="0"/>
          <w:sz w:val="24"/>
          <w:szCs w:val="24"/>
          <w:lang w:eastAsia="es-CO"/>
          <w14:ligatures w14:val="none"/>
        </w:rPr>
        <w:t xml:space="preserve">En el Mapa 2 representa la cantidad de habitantes que le </w:t>
      </w:r>
      <w:r w:rsidR="00E02B6A">
        <w:rPr>
          <w:rFonts w:ascii="Arial" w:eastAsia="Times New Roman" w:hAnsi="Arial" w:cs="Arial"/>
          <w:kern w:val="0"/>
          <w:sz w:val="24"/>
          <w:szCs w:val="24"/>
          <w:lang w:eastAsia="es-CO"/>
          <w14:ligatures w14:val="none"/>
        </w:rPr>
        <w:t>correspondería</w:t>
      </w:r>
      <w:r>
        <w:rPr>
          <w:rFonts w:ascii="Arial" w:eastAsia="Times New Roman" w:hAnsi="Arial" w:cs="Arial"/>
          <w:kern w:val="0"/>
          <w:sz w:val="24"/>
          <w:szCs w:val="24"/>
          <w:lang w:eastAsia="es-CO"/>
          <w14:ligatures w14:val="none"/>
        </w:rPr>
        <w:t xml:space="preserve"> </w:t>
      </w:r>
      <w:r w:rsidR="00D903B3">
        <w:rPr>
          <w:rFonts w:ascii="Arial" w:eastAsia="Times New Roman" w:hAnsi="Arial" w:cs="Arial"/>
          <w:kern w:val="0"/>
          <w:sz w:val="24"/>
          <w:szCs w:val="24"/>
          <w:lang w:eastAsia="es-CO"/>
          <w14:ligatures w14:val="none"/>
        </w:rPr>
        <w:t xml:space="preserve">atender </w:t>
      </w:r>
      <w:r>
        <w:rPr>
          <w:rFonts w:ascii="Arial" w:eastAsia="Times New Roman" w:hAnsi="Arial" w:cs="Arial"/>
          <w:kern w:val="0"/>
          <w:sz w:val="24"/>
          <w:szCs w:val="24"/>
          <w:lang w:eastAsia="es-CO"/>
          <w14:ligatures w14:val="none"/>
        </w:rPr>
        <w:t>a cada prestadora de salud</w:t>
      </w:r>
      <w:r w:rsidR="006B3005">
        <w:rPr>
          <w:rFonts w:ascii="Arial" w:eastAsia="Times New Roman" w:hAnsi="Arial" w:cs="Arial"/>
          <w:kern w:val="0"/>
          <w:sz w:val="24"/>
          <w:szCs w:val="24"/>
          <w:lang w:eastAsia="es-CO"/>
          <w14:ligatures w14:val="none"/>
        </w:rPr>
        <w:t>, cada una puede atender a 4 mil personas</w:t>
      </w:r>
      <w:r w:rsidR="00D903B3">
        <w:rPr>
          <w:rFonts w:ascii="Arial" w:eastAsia="Times New Roman" w:hAnsi="Arial" w:cs="Arial"/>
          <w:kern w:val="0"/>
          <w:sz w:val="24"/>
          <w:szCs w:val="24"/>
          <w:lang w:eastAsia="es-CO"/>
          <w14:ligatures w14:val="none"/>
        </w:rPr>
        <w:t xml:space="preserve"> en promedio. E</w:t>
      </w:r>
      <w:r w:rsidR="006B3005">
        <w:rPr>
          <w:rFonts w:ascii="Arial" w:eastAsia="Times New Roman" w:hAnsi="Arial" w:cs="Arial"/>
          <w:kern w:val="0"/>
          <w:sz w:val="24"/>
          <w:szCs w:val="24"/>
          <w:lang w:eastAsia="es-CO"/>
          <w14:ligatures w14:val="none"/>
        </w:rPr>
        <w:t xml:space="preserve">sta </w:t>
      </w:r>
      <w:r w:rsidR="00D903B3">
        <w:rPr>
          <w:rFonts w:ascii="Arial" w:eastAsia="Times New Roman" w:hAnsi="Arial" w:cs="Arial"/>
          <w:kern w:val="0"/>
          <w:sz w:val="24"/>
          <w:szCs w:val="24"/>
          <w:lang w:eastAsia="es-CO"/>
          <w14:ligatures w14:val="none"/>
        </w:rPr>
        <w:t>puede ser</w:t>
      </w:r>
      <w:r w:rsidR="006B3005">
        <w:rPr>
          <w:rFonts w:ascii="Arial" w:eastAsia="Times New Roman" w:hAnsi="Arial" w:cs="Arial"/>
          <w:kern w:val="0"/>
          <w:sz w:val="24"/>
          <w:szCs w:val="24"/>
          <w:lang w:eastAsia="es-CO"/>
          <w14:ligatures w14:val="none"/>
        </w:rPr>
        <w:t xml:space="preserve"> una medida aproximada al tamaño</w:t>
      </w:r>
      <w:r w:rsidR="00E02B6A">
        <w:rPr>
          <w:rFonts w:ascii="Arial" w:eastAsia="Times New Roman" w:hAnsi="Arial" w:cs="Arial"/>
          <w:kern w:val="0"/>
          <w:sz w:val="24"/>
          <w:szCs w:val="24"/>
          <w:lang w:eastAsia="es-CO"/>
          <w14:ligatures w14:val="none"/>
        </w:rPr>
        <w:t xml:space="preserve"> de la cobertura del</w:t>
      </w:r>
      <w:r w:rsidR="006A148B">
        <w:rPr>
          <w:rFonts w:ascii="Arial" w:eastAsia="Times New Roman" w:hAnsi="Arial" w:cs="Arial"/>
          <w:kern w:val="0"/>
          <w:sz w:val="24"/>
          <w:szCs w:val="24"/>
          <w:lang w:eastAsia="es-CO"/>
          <w14:ligatures w14:val="none"/>
        </w:rPr>
        <w:t xml:space="preserve"> PSS, </w:t>
      </w:r>
      <w:r w:rsidR="00E02B6A">
        <w:rPr>
          <w:rFonts w:ascii="Arial" w:eastAsia="Times New Roman" w:hAnsi="Arial" w:cs="Arial"/>
          <w:kern w:val="0"/>
          <w:sz w:val="24"/>
          <w:szCs w:val="24"/>
          <w:lang w:eastAsia="es-CO"/>
          <w14:ligatures w14:val="none"/>
        </w:rPr>
        <w:t xml:space="preserve">a medida </w:t>
      </w:r>
      <w:r w:rsidR="006A148B">
        <w:rPr>
          <w:rFonts w:ascii="Arial" w:eastAsia="Times New Roman" w:hAnsi="Arial" w:cs="Arial"/>
          <w:kern w:val="0"/>
          <w:sz w:val="24"/>
          <w:szCs w:val="24"/>
          <w:lang w:eastAsia="es-CO"/>
          <w14:ligatures w14:val="none"/>
        </w:rPr>
        <w:t>que</w:t>
      </w:r>
      <w:r w:rsidR="00E02B6A">
        <w:rPr>
          <w:rFonts w:ascii="Arial" w:eastAsia="Times New Roman" w:hAnsi="Arial" w:cs="Arial"/>
          <w:kern w:val="0"/>
          <w:sz w:val="24"/>
          <w:szCs w:val="24"/>
          <w:lang w:eastAsia="es-CO"/>
          <w14:ligatures w14:val="none"/>
        </w:rPr>
        <w:t xml:space="preserve"> cada prestador abarca más habitantes su cobertura es mayor debido a la falta de PSS dentro del municipio, </w:t>
      </w:r>
      <w:r w:rsidR="006A148B">
        <w:rPr>
          <w:rFonts w:ascii="Arial" w:eastAsia="Times New Roman" w:hAnsi="Arial" w:cs="Arial"/>
          <w:kern w:val="0"/>
          <w:sz w:val="24"/>
          <w:szCs w:val="24"/>
          <w:lang w:eastAsia="es-CO"/>
          <w14:ligatures w14:val="none"/>
        </w:rPr>
        <w:t>restringiendo</w:t>
      </w:r>
      <w:r w:rsidR="00E02B6A">
        <w:rPr>
          <w:rFonts w:ascii="Arial" w:eastAsia="Times New Roman" w:hAnsi="Arial" w:cs="Arial"/>
          <w:kern w:val="0"/>
          <w:sz w:val="24"/>
          <w:szCs w:val="24"/>
          <w:lang w:eastAsia="es-CO"/>
          <w14:ligatures w14:val="none"/>
        </w:rPr>
        <w:t xml:space="preserve"> así la </w:t>
      </w:r>
      <w:r w:rsidR="006A148B">
        <w:rPr>
          <w:rFonts w:ascii="Arial" w:eastAsia="Times New Roman" w:hAnsi="Arial" w:cs="Arial"/>
          <w:kern w:val="0"/>
          <w:sz w:val="24"/>
          <w:szCs w:val="24"/>
          <w:lang w:eastAsia="es-CO"/>
          <w14:ligatures w14:val="none"/>
        </w:rPr>
        <w:t xml:space="preserve">atención de sus habitantes a unos pocos prestadores obligándolos a acceder </w:t>
      </w:r>
      <w:r w:rsidR="00247EF6">
        <w:rPr>
          <w:rFonts w:ascii="Arial" w:eastAsia="Times New Roman" w:hAnsi="Arial" w:cs="Arial"/>
          <w:kern w:val="0"/>
          <w:sz w:val="24"/>
          <w:szCs w:val="24"/>
          <w:lang w:eastAsia="es-CO"/>
          <w14:ligatures w14:val="none"/>
        </w:rPr>
        <w:t>o</w:t>
      </w:r>
      <w:r w:rsidR="006A148B">
        <w:rPr>
          <w:rFonts w:ascii="Arial" w:eastAsia="Times New Roman" w:hAnsi="Arial" w:cs="Arial"/>
          <w:kern w:val="0"/>
          <w:sz w:val="24"/>
          <w:szCs w:val="24"/>
          <w:lang w:eastAsia="es-CO"/>
          <w14:ligatures w14:val="none"/>
        </w:rPr>
        <w:t xml:space="preserve"> </w:t>
      </w:r>
      <w:r w:rsidR="0015113C">
        <w:rPr>
          <w:rFonts w:ascii="Arial" w:eastAsia="Times New Roman" w:hAnsi="Arial" w:cs="Arial"/>
          <w:kern w:val="0"/>
          <w:sz w:val="24"/>
          <w:szCs w:val="24"/>
          <w:lang w:eastAsia="es-CO"/>
          <w14:ligatures w14:val="none"/>
        </w:rPr>
        <w:t>trasladarse a</w:t>
      </w:r>
      <w:r w:rsidR="006A148B">
        <w:rPr>
          <w:rFonts w:ascii="Arial" w:eastAsia="Times New Roman" w:hAnsi="Arial" w:cs="Arial"/>
          <w:kern w:val="0"/>
          <w:sz w:val="24"/>
          <w:szCs w:val="24"/>
          <w:lang w:eastAsia="es-CO"/>
          <w14:ligatures w14:val="none"/>
        </w:rPr>
        <w:t xml:space="preserve"> otros territorios</w:t>
      </w:r>
      <w:r w:rsidR="006A148B">
        <w:rPr>
          <w:rStyle w:val="Refdenotaalpie"/>
          <w:rFonts w:ascii="Arial" w:eastAsia="Times New Roman" w:hAnsi="Arial" w:cs="Arial"/>
          <w:kern w:val="0"/>
          <w:sz w:val="24"/>
          <w:szCs w:val="24"/>
          <w:lang w:eastAsia="es-CO"/>
          <w14:ligatures w14:val="none"/>
        </w:rPr>
        <w:footnoteReference w:id="2"/>
      </w:r>
      <w:r w:rsidR="006A148B">
        <w:rPr>
          <w:rFonts w:ascii="Arial" w:eastAsia="Times New Roman" w:hAnsi="Arial" w:cs="Arial"/>
          <w:kern w:val="0"/>
          <w:sz w:val="24"/>
          <w:szCs w:val="24"/>
          <w:lang w:eastAsia="es-CO"/>
          <w14:ligatures w14:val="none"/>
        </w:rPr>
        <w:t xml:space="preserve">. Muchos de los municipios que tienen </w:t>
      </w:r>
      <w:r w:rsidR="0015113C">
        <w:rPr>
          <w:rFonts w:ascii="Arial" w:eastAsia="Times New Roman" w:hAnsi="Arial" w:cs="Arial"/>
          <w:kern w:val="0"/>
          <w:sz w:val="24"/>
          <w:szCs w:val="24"/>
          <w:lang w:eastAsia="es-CO"/>
          <w14:ligatures w14:val="none"/>
        </w:rPr>
        <w:t>PSS con</w:t>
      </w:r>
      <w:r w:rsidR="006A148B">
        <w:rPr>
          <w:rFonts w:ascii="Arial" w:eastAsia="Times New Roman" w:hAnsi="Arial" w:cs="Arial"/>
          <w:kern w:val="0"/>
          <w:sz w:val="24"/>
          <w:szCs w:val="24"/>
          <w:lang w:eastAsia="es-CO"/>
          <w14:ligatures w14:val="none"/>
        </w:rPr>
        <w:t xml:space="preserve"> mayor rango de atención se encuentran por fuera de la región andina donde a veces no tienen entidades públicas de ningún nivel como se vio anteriormente. </w:t>
      </w:r>
      <w:r w:rsidR="0015113C">
        <w:rPr>
          <w:rFonts w:ascii="Arial" w:eastAsia="Times New Roman" w:hAnsi="Arial" w:cs="Arial"/>
          <w:kern w:val="0"/>
          <w:sz w:val="24"/>
          <w:szCs w:val="24"/>
          <w:lang w:eastAsia="es-CO"/>
          <w14:ligatures w14:val="none"/>
        </w:rPr>
        <w:t xml:space="preserve">Por un lado, </w:t>
      </w:r>
      <w:r w:rsidR="006B3005">
        <w:rPr>
          <w:rFonts w:ascii="Arial" w:eastAsia="Times New Roman" w:hAnsi="Arial" w:cs="Arial"/>
          <w:kern w:val="0"/>
          <w:sz w:val="24"/>
          <w:szCs w:val="24"/>
          <w:lang w:eastAsia="es-CO"/>
          <w14:ligatures w14:val="none"/>
        </w:rPr>
        <w:t xml:space="preserve">Cauca, Tolima, Vichada, Córdoba y Bolívar son los departamentos que </w:t>
      </w:r>
      <w:r w:rsidR="0083013E">
        <w:rPr>
          <w:rFonts w:ascii="Arial" w:eastAsia="Times New Roman" w:hAnsi="Arial" w:cs="Arial"/>
          <w:kern w:val="0"/>
          <w:sz w:val="24"/>
          <w:szCs w:val="24"/>
          <w:lang w:eastAsia="es-CO"/>
          <w14:ligatures w14:val="none"/>
        </w:rPr>
        <w:t>tienen</w:t>
      </w:r>
      <w:r w:rsidR="006B3005">
        <w:rPr>
          <w:rFonts w:ascii="Arial" w:eastAsia="Times New Roman" w:hAnsi="Arial" w:cs="Arial"/>
          <w:kern w:val="0"/>
          <w:sz w:val="24"/>
          <w:szCs w:val="24"/>
          <w:lang w:eastAsia="es-CO"/>
          <w14:ligatures w14:val="none"/>
        </w:rPr>
        <w:t xml:space="preserve"> PSS </w:t>
      </w:r>
      <w:r w:rsidR="00247EF6">
        <w:rPr>
          <w:rFonts w:ascii="Arial" w:eastAsia="Times New Roman" w:hAnsi="Arial" w:cs="Arial"/>
          <w:kern w:val="0"/>
          <w:sz w:val="24"/>
          <w:szCs w:val="24"/>
          <w:lang w:eastAsia="es-CO"/>
          <w14:ligatures w14:val="none"/>
        </w:rPr>
        <w:t>con la posibilidad de</w:t>
      </w:r>
      <w:r w:rsidR="006B3005">
        <w:rPr>
          <w:rFonts w:ascii="Arial" w:eastAsia="Times New Roman" w:hAnsi="Arial" w:cs="Arial"/>
          <w:kern w:val="0"/>
          <w:sz w:val="24"/>
          <w:szCs w:val="24"/>
          <w:lang w:eastAsia="es-CO"/>
          <w14:ligatures w14:val="none"/>
        </w:rPr>
        <w:t xml:space="preserve"> atender a más de 20 mil personas.</w:t>
      </w:r>
      <w:r w:rsidR="0015113C">
        <w:rPr>
          <w:rFonts w:ascii="Arial" w:eastAsia="Times New Roman" w:hAnsi="Arial" w:cs="Arial"/>
          <w:kern w:val="0"/>
          <w:sz w:val="24"/>
          <w:szCs w:val="24"/>
          <w:lang w:eastAsia="es-CO"/>
          <w14:ligatures w14:val="none"/>
        </w:rPr>
        <w:t xml:space="preserve"> Y, por otro lado,</w:t>
      </w:r>
      <w:r w:rsidR="006B3005">
        <w:rPr>
          <w:rFonts w:ascii="Arial" w:eastAsia="Times New Roman" w:hAnsi="Arial" w:cs="Arial"/>
          <w:kern w:val="0"/>
          <w:sz w:val="24"/>
          <w:szCs w:val="24"/>
          <w:lang w:eastAsia="es-CO"/>
          <w14:ligatures w14:val="none"/>
        </w:rPr>
        <w:t xml:space="preserve"> Antioquia, Cundinamarca, Boyacá, Quindío y Risaralda tienen municipios donde </w:t>
      </w:r>
      <w:r w:rsidR="001140B0">
        <w:rPr>
          <w:rFonts w:ascii="Arial" w:eastAsia="Times New Roman" w:hAnsi="Arial" w:cs="Arial"/>
          <w:kern w:val="0"/>
          <w:sz w:val="24"/>
          <w:szCs w:val="24"/>
          <w:lang w:eastAsia="es-CO"/>
          <w14:ligatures w14:val="none"/>
        </w:rPr>
        <w:t xml:space="preserve">el tamaño </w:t>
      </w:r>
      <w:r w:rsidR="0015113C">
        <w:rPr>
          <w:rFonts w:ascii="Arial" w:eastAsia="Times New Roman" w:hAnsi="Arial" w:cs="Arial"/>
          <w:kern w:val="0"/>
          <w:sz w:val="24"/>
          <w:szCs w:val="24"/>
          <w:lang w:eastAsia="es-CO"/>
          <w14:ligatures w14:val="none"/>
        </w:rPr>
        <w:t>de la cobertura es mejor</w:t>
      </w:r>
      <w:r w:rsidR="006B3005">
        <w:rPr>
          <w:rFonts w:ascii="Arial" w:eastAsia="Times New Roman" w:hAnsi="Arial" w:cs="Arial"/>
          <w:kern w:val="0"/>
          <w:sz w:val="24"/>
          <w:szCs w:val="24"/>
          <w:lang w:eastAsia="es-CO"/>
          <w14:ligatures w14:val="none"/>
        </w:rPr>
        <w:t>.</w:t>
      </w:r>
      <w:r w:rsidR="00524124">
        <w:rPr>
          <w:rFonts w:ascii="Arial" w:eastAsia="Times New Roman" w:hAnsi="Arial" w:cs="Arial"/>
          <w:kern w:val="0"/>
          <w:sz w:val="24"/>
          <w:szCs w:val="24"/>
          <w:lang w:eastAsia="es-CO"/>
          <w14:ligatures w14:val="none"/>
        </w:rPr>
        <w:t xml:space="preserve"> El tamaño del sistema de salud es nulo en el 12 % de los municipios, estos se concentran en gran medida en la región amazónica y parte de la oriental.</w:t>
      </w:r>
    </w:p>
    <w:p w14:paraId="223D4643" w14:textId="1EBEBC5E" w:rsidR="00E02B6A" w:rsidRDefault="00E02B6A" w:rsidP="00524124">
      <w:pPr>
        <w:spacing w:before="100" w:beforeAutospacing="1" w:after="100" w:afterAutospacing="1" w:line="240" w:lineRule="auto"/>
        <w:jc w:val="both"/>
        <w:rPr>
          <w:rFonts w:ascii="Arial" w:eastAsia="Times New Roman" w:hAnsi="Arial" w:cs="Arial"/>
          <w:kern w:val="0"/>
          <w:sz w:val="24"/>
          <w:szCs w:val="24"/>
          <w:lang w:eastAsia="es-CO"/>
          <w14:ligatures w14:val="none"/>
        </w:rPr>
      </w:pPr>
      <w:r>
        <w:rPr>
          <w:rFonts w:ascii="Arial" w:eastAsia="Times New Roman" w:hAnsi="Arial" w:cs="Arial"/>
          <w:kern w:val="0"/>
          <w:sz w:val="24"/>
          <w:szCs w:val="24"/>
          <w:lang w:eastAsia="es-CO"/>
          <w14:ligatures w14:val="none"/>
        </w:rPr>
        <w:t>Cada municipio se puede segmentar</w:t>
      </w:r>
      <w:r w:rsidR="0015113C">
        <w:rPr>
          <w:rFonts w:ascii="Arial" w:eastAsia="Times New Roman" w:hAnsi="Arial" w:cs="Arial"/>
          <w:kern w:val="0"/>
          <w:sz w:val="24"/>
          <w:szCs w:val="24"/>
          <w:lang w:eastAsia="es-CO"/>
          <w14:ligatures w14:val="none"/>
        </w:rPr>
        <w:t xml:space="preserve"> en 4 niveles según</w:t>
      </w:r>
      <w:r>
        <w:rPr>
          <w:rFonts w:ascii="Arial" w:eastAsia="Times New Roman" w:hAnsi="Arial" w:cs="Arial"/>
          <w:kern w:val="0"/>
          <w:sz w:val="24"/>
          <w:szCs w:val="24"/>
          <w:lang w:eastAsia="es-CO"/>
          <w14:ligatures w14:val="none"/>
        </w:rPr>
        <w:t xml:space="preserve"> los kilómetros de su superficie, sus habitantes, la cantidad de PSS que tenga y el tamaño aproximado de la cobertura de las prestadoras de salud</w:t>
      </w:r>
      <w:r w:rsidR="0015113C">
        <w:rPr>
          <w:rFonts w:ascii="Arial" w:eastAsia="Times New Roman" w:hAnsi="Arial" w:cs="Arial"/>
          <w:kern w:val="0"/>
          <w:sz w:val="24"/>
          <w:szCs w:val="24"/>
          <w:lang w:eastAsia="es-CO"/>
          <w14:ligatures w14:val="none"/>
        </w:rPr>
        <w:t xml:space="preserve">, estos grupos se pueden ver en el Mapa 3 y el Gráfico 2. Los municipios que pertenecen al nivel 1, Bogotá y Medellín, son aquellos que a pesar de su territorio tiene mayor PSS y su cobertura es menor. </w:t>
      </w:r>
      <w:r w:rsidR="00990698">
        <w:rPr>
          <w:rFonts w:ascii="Arial" w:eastAsia="Times New Roman" w:hAnsi="Arial" w:cs="Arial"/>
          <w:kern w:val="0"/>
          <w:sz w:val="24"/>
          <w:szCs w:val="24"/>
          <w:lang w:eastAsia="es-CO"/>
          <w14:ligatures w14:val="none"/>
        </w:rPr>
        <w:t>E</w:t>
      </w:r>
      <w:r w:rsidR="0015113C">
        <w:rPr>
          <w:rFonts w:ascii="Arial" w:eastAsia="Times New Roman" w:hAnsi="Arial" w:cs="Arial"/>
          <w:kern w:val="0"/>
          <w:sz w:val="24"/>
          <w:szCs w:val="24"/>
          <w:lang w:eastAsia="es-CO"/>
          <w14:ligatures w14:val="none"/>
        </w:rPr>
        <w:t xml:space="preserve">l nivel 2, </w:t>
      </w:r>
      <w:r w:rsidR="00990698">
        <w:rPr>
          <w:rFonts w:ascii="Arial" w:eastAsia="Times New Roman" w:hAnsi="Arial" w:cs="Arial"/>
          <w:kern w:val="0"/>
          <w:sz w:val="24"/>
          <w:szCs w:val="24"/>
          <w:lang w:eastAsia="es-CO"/>
          <w14:ligatures w14:val="none"/>
        </w:rPr>
        <w:t>que representa el 3 % de los municipios, tiene menos prestadores, pero con mayor cobertura.</w:t>
      </w:r>
      <w:r w:rsidR="0093564E">
        <w:rPr>
          <w:rFonts w:ascii="Arial" w:eastAsia="Times New Roman" w:hAnsi="Arial" w:cs="Arial"/>
          <w:kern w:val="0"/>
          <w:sz w:val="24"/>
          <w:szCs w:val="24"/>
          <w:lang w:eastAsia="es-CO"/>
          <w14:ligatures w14:val="none"/>
        </w:rPr>
        <w:t xml:space="preserve"> Estos dos primeros niveles son aquellos municipios donde la capacidad de sus PSS esta acorde a su territorio y a </w:t>
      </w:r>
      <w:r w:rsidR="00247EF6">
        <w:rPr>
          <w:rFonts w:ascii="Arial" w:eastAsia="Times New Roman" w:hAnsi="Arial" w:cs="Arial"/>
          <w:kern w:val="0"/>
          <w:sz w:val="24"/>
          <w:szCs w:val="24"/>
          <w:lang w:eastAsia="es-CO"/>
          <w14:ligatures w14:val="none"/>
        </w:rPr>
        <w:t>la</w:t>
      </w:r>
      <w:r w:rsidR="0093564E">
        <w:rPr>
          <w:rFonts w:ascii="Arial" w:eastAsia="Times New Roman" w:hAnsi="Arial" w:cs="Arial"/>
          <w:kern w:val="0"/>
          <w:sz w:val="24"/>
          <w:szCs w:val="24"/>
          <w:lang w:eastAsia="es-CO"/>
          <w14:ligatures w14:val="none"/>
        </w:rPr>
        <w:t xml:space="preserve"> cantidad de habitantes.</w:t>
      </w:r>
      <w:r w:rsidR="00990698">
        <w:rPr>
          <w:rFonts w:ascii="Arial" w:eastAsia="Times New Roman" w:hAnsi="Arial" w:cs="Arial"/>
          <w:kern w:val="0"/>
          <w:sz w:val="24"/>
          <w:szCs w:val="24"/>
          <w:lang w:eastAsia="es-CO"/>
          <w14:ligatures w14:val="none"/>
        </w:rPr>
        <w:t xml:space="preserve"> Los otros grupos son similares en población, </w:t>
      </w:r>
      <w:r w:rsidR="00031CBD">
        <w:rPr>
          <w:rFonts w:ascii="Arial" w:eastAsia="Times New Roman" w:hAnsi="Arial" w:cs="Arial"/>
          <w:kern w:val="0"/>
          <w:sz w:val="24"/>
          <w:szCs w:val="24"/>
          <w:lang w:eastAsia="es-CO"/>
          <w14:ligatures w14:val="none"/>
        </w:rPr>
        <w:t xml:space="preserve">tienen </w:t>
      </w:r>
      <w:r w:rsidR="00990698">
        <w:rPr>
          <w:rFonts w:ascii="Arial" w:eastAsia="Times New Roman" w:hAnsi="Arial" w:cs="Arial"/>
          <w:kern w:val="0"/>
          <w:sz w:val="24"/>
          <w:szCs w:val="24"/>
          <w:lang w:eastAsia="es-CO"/>
          <w14:ligatures w14:val="none"/>
        </w:rPr>
        <w:t xml:space="preserve">menor cantidad de PSS y con mayor cobertura a comparación con el grupo 1 y 2. La única diferencia radica en que el </w:t>
      </w:r>
      <w:r w:rsidR="00B2420C">
        <w:rPr>
          <w:rFonts w:ascii="Arial" w:eastAsia="Times New Roman" w:hAnsi="Arial" w:cs="Arial"/>
          <w:kern w:val="0"/>
          <w:sz w:val="24"/>
          <w:szCs w:val="24"/>
          <w:lang w:eastAsia="es-CO"/>
          <w14:ligatures w14:val="none"/>
        </w:rPr>
        <w:t>nivel</w:t>
      </w:r>
      <w:r w:rsidR="00990698">
        <w:rPr>
          <w:rFonts w:ascii="Arial" w:eastAsia="Times New Roman" w:hAnsi="Arial" w:cs="Arial"/>
          <w:kern w:val="0"/>
          <w:sz w:val="24"/>
          <w:szCs w:val="24"/>
          <w:lang w:eastAsia="es-CO"/>
          <w14:ligatures w14:val="none"/>
        </w:rPr>
        <w:t xml:space="preserve"> 4 son municipios con mayor extensión que los otros, pero su nivel de PSS es mucho menor, en especial aquellos prestadores</w:t>
      </w:r>
      <w:r w:rsidR="00031CBD">
        <w:rPr>
          <w:rFonts w:ascii="Arial" w:eastAsia="Times New Roman" w:hAnsi="Arial" w:cs="Arial"/>
          <w:kern w:val="0"/>
          <w:sz w:val="24"/>
          <w:szCs w:val="24"/>
          <w:lang w:eastAsia="es-CO"/>
          <w14:ligatures w14:val="none"/>
        </w:rPr>
        <w:t xml:space="preserve"> públicos</w:t>
      </w:r>
      <w:r w:rsidR="00990698">
        <w:rPr>
          <w:rFonts w:ascii="Arial" w:eastAsia="Times New Roman" w:hAnsi="Arial" w:cs="Arial"/>
          <w:kern w:val="0"/>
          <w:sz w:val="24"/>
          <w:szCs w:val="24"/>
          <w:lang w:eastAsia="es-CO"/>
          <w14:ligatures w14:val="none"/>
        </w:rPr>
        <w:t>, esto quiere decir, que son municipios muy grandes que no tienen los PSS suficientes para abarcar todo su territorio</w:t>
      </w:r>
      <w:r w:rsidR="00B2420C">
        <w:rPr>
          <w:rFonts w:ascii="Arial" w:eastAsia="Times New Roman" w:hAnsi="Arial" w:cs="Arial"/>
          <w:kern w:val="0"/>
          <w:sz w:val="24"/>
          <w:szCs w:val="24"/>
          <w:lang w:eastAsia="es-CO"/>
          <w14:ligatures w14:val="none"/>
        </w:rPr>
        <w:t>.</w:t>
      </w:r>
      <w:r w:rsidR="00990698">
        <w:rPr>
          <w:rFonts w:ascii="Arial" w:eastAsia="Times New Roman" w:hAnsi="Arial" w:cs="Arial"/>
          <w:kern w:val="0"/>
          <w:sz w:val="24"/>
          <w:szCs w:val="24"/>
          <w:lang w:eastAsia="es-CO"/>
          <w14:ligatures w14:val="none"/>
        </w:rPr>
        <w:t xml:space="preserve"> </w:t>
      </w:r>
      <w:r w:rsidR="00B2420C">
        <w:rPr>
          <w:rFonts w:ascii="Arial" w:eastAsia="Times New Roman" w:hAnsi="Arial" w:cs="Arial"/>
          <w:kern w:val="0"/>
          <w:sz w:val="24"/>
          <w:szCs w:val="24"/>
          <w:lang w:eastAsia="es-CO"/>
          <w14:ligatures w14:val="none"/>
        </w:rPr>
        <w:t>A</w:t>
      </w:r>
      <w:r w:rsidR="00990698">
        <w:rPr>
          <w:rFonts w:ascii="Arial" w:eastAsia="Times New Roman" w:hAnsi="Arial" w:cs="Arial"/>
          <w:kern w:val="0"/>
          <w:sz w:val="24"/>
          <w:szCs w:val="24"/>
          <w:lang w:eastAsia="es-CO"/>
          <w14:ligatures w14:val="none"/>
        </w:rPr>
        <w:t xml:space="preserve"> pesar </w:t>
      </w:r>
      <w:r w:rsidR="00B2420C">
        <w:rPr>
          <w:rFonts w:ascii="Arial" w:eastAsia="Times New Roman" w:hAnsi="Arial" w:cs="Arial"/>
          <w:kern w:val="0"/>
          <w:sz w:val="24"/>
          <w:szCs w:val="24"/>
          <w:lang w:eastAsia="es-CO"/>
          <w14:ligatures w14:val="none"/>
        </w:rPr>
        <w:t xml:space="preserve">de que la cobertura territorial de </w:t>
      </w:r>
      <w:r w:rsidR="00031CBD">
        <w:rPr>
          <w:rFonts w:ascii="Arial" w:eastAsia="Times New Roman" w:hAnsi="Arial" w:cs="Arial"/>
          <w:kern w:val="0"/>
          <w:sz w:val="24"/>
          <w:szCs w:val="24"/>
          <w:lang w:eastAsia="es-CO"/>
          <w14:ligatures w14:val="none"/>
        </w:rPr>
        <w:t>los</w:t>
      </w:r>
      <w:r w:rsidR="00B2420C">
        <w:rPr>
          <w:rFonts w:ascii="Arial" w:eastAsia="Times New Roman" w:hAnsi="Arial" w:cs="Arial"/>
          <w:kern w:val="0"/>
          <w:sz w:val="24"/>
          <w:szCs w:val="24"/>
          <w:lang w:eastAsia="es-CO"/>
          <w14:ligatures w14:val="none"/>
        </w:rPr>
        <w:t xml:space="preserve"> PSS </w:t>
      </w:r>
      <w:r w:rsidR="00031CBD">
        <w:rPr>
          <w:rFonts w:ascii="Arial" w:eastAsia="Times New Roman" w:hAnsi="Arial" w:cs="Arial"/>
          <w:kern w:val="0"/>
          <w:sz w:val="24"/>
          <w:szCs w:val="24"/>
          <w:lang w:eastAsia="es-CO"/>
          <w14:ligatures w14:val="none"/>
        </w:rPr>
        <w:t>de los municipios</w:t>
      </w:r>
      <w:r w:rsidR="00B2420C">
        <w:rPr>
          <w:rFonts w:ascii="Arial" w:eastAsia="Times New Roman" w:hAnsi="Arial" w:cs="Arial"/>
          <w:kern w:val="0"/>
          <w:sz w:val="24"/>
          <w:szCs w:val="24"/>
          <w:lang w:eastAsia="es-CO"/>
          <w14:ligatures w14:val="none"/>
        </w:rPr>
        <w:t xml:space="preserve"> nivel 4 es muy limitada, la cobertura de personas es 27 % menor que la cobertura del grupo 3. </w:t>
      </w:r>
    </w:p>
    <w:p w14:paraId="0FCB5F06" w14:textId="337A5D04" w:rsidR="00B2420C" w:rsidRDefault="004A1B5A" w:rsidP="004A1B5A">
      <w:pPr>
        <w:spacing w:before="100" w:beforeAutospacing="1" w:after="100" w:afterAutospacing="1" w:line="240" w:lineRule="auto"/>
        <w:ind w:left="708" w:hanging="708"/>
        <w:jc w:val="both"/>
        <w:rPr>
          <w:rFonts w:ascii="Times New Roman" w:eastAsia="Times New Roman" w:hAnsi="Times New Roman" w:cs="Times New Roman"/>
          <w:noProof/>
          <w:kern w:val="0"/>
          <w:sz w:val="24"/>
          <w:szCs w:val="24"/>
          <w:lang w:eastAsia="es-CO"/>
          <w14:ligatures w14:val="none"/>
        </w:rPr>
      </w:pPr>
      <w:r>
        <w:rPr>
          <w:rFonts w:ascii="Arial" w:eastAsia="Times New Roman" w:hAnsi="Arial" w:cs="Arial"/>
          <w:noProof/>
          <w:kern w:val="0"/>
          <w:sz w:val="24"/>
          <w:szCs w:val="24"/>
          <w:lang w:eastAsia="es-CO"/>
          <w14:ligatures w14:val="none"/>
        </w:rPr>
        <w:drawing>
          <wp:anchor distT="0" distB="0" distL="114300" distR="114300" simplePos="0" relativeHeight="251661312" behindDoc="0" locked="0" layoutInCell="1" allowOverlap="1" wp14:anchorId="464B9751" wp14:editId="45C386C3">
            <wp:simplePos x="0" y="0"/>
            <wp:positionH relativeFrom="margin">
              <wp:posOffset>-47625</wp:posOffset>
            </wp:positionH>
            <wp:positionV relativeFrom="paragraph">
              <wp:posOffset>121285</wp:posOffset>
            </wp:positionV>
            <wp:extent cx="4126524" cy="2070100"/>
            <wp:effectExtent l="0" t="0" r="7620" b="6350"/>
            <wp:wrapSquare wrapText="bothSides"/>
            <wp:docPr id="62903356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26524" cy="2070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420C">
        <w:rPr>
          <w:rFonts w:ascii="Arial" w:eastAsia="Times New Roman" w:hAnsi="Arial" w:cs="Arial"/>
          <w:kern w:val="0"/>
          <w:sz w:val="24"/>
          <w:szCs w:val="24"/>
          <w:lang w:eastAsia="es-CO"/>
          <w14:ligatures w14:val="none"/>
        </w:rPr>
        <w:t>Estos dos últimos niveles representan el 97 % de los municipios, 93 % son de nivel 3 y</w:t>
      </w:r>
      <w:r w:rsidR="00031CBD">
        <w:rPr>
          <w:rFonts w:ascii="Arial" w:eastAsia="Times New Roman" w:hAnsi="Arial" w:cs="Arial"/>
          <w:kern w:val="0"/>
          <w:sz w:val="24"/>
          <w:szCs w:val="24"/>
          <w:lang w:eastAsia="es-CO"/>
          <w14:ligatures w14:val="none"/>
        </w:rPr>
        <w:t xml:space="preserve"> el</w:t>
      </w:r>
      <w:r w:rsidR="00B2420C">
        <w:rPr>
          <w:rFonts w:ascii="Arial" w:eastAsia="Times New Roman" w:hAnsi="Arial" w:cs="Arial"/>
          <w:kern w:val="0"/>
          <w:sz w:val="24"/>
          <w:szCs w:val="24"/>
          <w:lang w:eastAsia="es-CO"/>
          <w14:ligatures w14:val="none"/>
        </w:rPr>
        <w:t xml:space="preserve"> 3 % son nivel 4, </w:t>
      </w:r>
      <w:r w:rsidR="00031CBD">
        <w:rPr>
          <w:rFonts w:ascii="Arial" w:eastAsia="Times New Roman" w:hAnsi="Arial" w:cs="Arial"/>
          <w:kern w:val="0"/>
          <w:sz w:val="24"/>
          <w:szCs w:val="24"/>
          <w:lang w:eastAsia="es-CO"/>
          <w14:ligatures w14:val="none"/>
        </w:rPr>
        <w:t>tienen</w:t>
      </w:r>
      <w:r w:rsidR="00B2420C">
        <w:rPr>
          <w:rFonts w:ascii="Arial" w:eastAsia="Times New Roman" w:hAnsi="Arial" w:cs="Arial"/>
          <w:kern w:val="0"/>
          <w:sz w:val="24"/>
          <w:szCs w:val="24"/>
          <w:lang w:eastAsia="es-CO"/>
          <w14:ligatures w14:val="none"/>
        </w:rPr>
        <w:t xml:space="preserve"> PSS </w:t>
      </w:r>
      <w:r w:rsidR="00031CBD">
        <w:rPr>
          <w:rFonts w:ascii="Arial" w:eastAsia="Times New Roman" w:hAnsi="Arial" w:cs="Arial"/>
          <w:kern w:val="0"/>
          <w:sz w:val="24"/>
          <w:szCs w:val="24"/>
          <w:lang w:eastAsia="es-CO"/>
          <w14:ligatures w14:val="none"/>
        </w:rPr>
        <w:t xml:space="preserve">que </w:t>
      </w:r>
      <w:r w:rsidR="00B2420C">
        <w:rPr>
          <w:rFonts w:ascii="Arial" w:eastAsia="Times New Roman" w:hAnsi="Arial" w:cs="Arial"/>
          <w:kern w:val="0"/>
          <w:sz w:val="24"/>
          <w:szCs w:val="24"/>
          <w:lang w:eastAsia="es-CO"/>
          <w14:ligatures w14:val="none"/>
        </w:rPr>
        <w:t xml:space="preserve">abarcan mayor cantidad de personas y en algunas veces no cubren la totalidad del territorio. Al igual que las otras mediciones la parte sur oriental del país </w:t>
      </w:r>
      <w:r w:rsidR="00031CBD">
        <w:rPr>
          <w:rFonts w:ascii="Arial" w:eastAsia="Times New Roman" w:hAnsi="Arial" w:cs="Arial"/>
          <w:kern w:val="0"/>
          <w:sz w:val="24"/>
          <w:szCs w:val="24"/>
          <w:lang w:eastAsia="es-CO"/>
          <w14:ligatures w14:val="none"/>
        </w:rPr>
        <w:t xml:space="preserve">están los municipios que son nivel 4, es decir, que la cantidad baja de PSS no pueden cubrir su territorio. </w:t>
      </w:r>
    </w:p>
    <w:sectPr w:rsidR="00B2420C" w:rsidSect="00F360E2">
      <w:headerReference w:type="default" r:id="rId11"/>
      <w:pgSz w:w="12240" w:h="15840"/>
      <w:pgMar w:top="851" w:right="851" w:bottom="851" w:left="851" w:header="34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A060A6" w14:textId="77777777" w:rsidR="00F360E2" w:rsidRDefault="00F360E2" w:rsidP="00E23BC5">
      <w:pPr>
        <w:spacing w:after="0" w:line="240" w:lineRule="auto"/>
      </w:pPr>
      <w:r>
        <w:separator/>
      </w:r>
    </w:p>
  </w:endnote>
  <w:endnote w:type="continuationSeparator" w:id="0">
    <w:p w14:paraId="69F21D56" w14:textId="77777777" w:rsidR="00F360E2" w:rsidRDefault="00F360E2" w:rsidP="00E23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BC4EE8" w14:textId="77777777" w:rsidR="00F360E2" w:rsidRDefault="00F360E2" w:rsidP="00E23BC5">
      <w:pPr>
        <w:spacing w:after="0" w:line="240" w:lineRule="auto"/>
      </w:pPr>
      <w:r>
        <w:separator/>
      </w:r>
    </w:p>
  </w:footnote>
  <w:footnote w:type="continuationSeparator" w:id="0">
    <w:p w14:paraId="1C2D7E5F" w14:textId="77777777" w:rsidR="00F360E2" w:rsidRDefault="00F360E2" w:rsidP="00E23BC5">
      <w:pPr>
        <w:spacing w:after="0" w:line="240" w:lineRule="auto"/>
      </w:pPr>
      <w:r>
        <w:continuationSeparator/>
      </w:r>
    </w:p>
  </w:footnote>
  <w:footnote w:id="1">
    <w:p w14:paraId="32301BD1" w14:textId="354BFA9D" w:rsidR="007F2583" w:rsidRDefault="007F2583">
      <w:pPr>
        <w:pStyle w:val="Textonotapie"/>
      </w:pPr>
      <w:r>
        <w:rPr>
          <w:rStyle w:val="Refdenotaalpie"/>
        </w:rPr>
        <w:footnoteRef/>
      </w:r>
      <w:r>
        <w:t xml:space="preserve"> Existen</w:t>
      </w:r>
      <w:r w:rsidR="00C95B80">
        <w:t xml:space="preserve"> 4 tipos de </w:t>
      </w:r>
      <w:r>
        <w:t>PSS</w:t>
      </w:r>
      <w:r w:rsidR="00C95B80">
        <w:t>: las IPS (19 %), los profesionales independientes (78.1%), las entidades que no son IPS (2.5 %) y las</w:t>
      </w:r>
      <w:r>
        <w:t xml:space="preserve"> dedicadas al transporte especial de pacientes que representan el </w:t>
      </w:r>
      <w:r w:rsidR="00A86288">
        <w:t>0.</w:t>
      </w:r>
      <w:r w:rsidR="00C95B80">
        <w:t>8</w:t>
      </w:r>
      <w:r>
        <w:t xml:space="preserve"> %</w:t>
      </w:r>
      <w:r w:rsidR="00C95B80">
        <w:t xml:space="preserve"> </w:t>
      </w:r>
      <w:r>
        <w:t>de los PSS</w:t>
      </w:r>
      <w:r w:rsidR="00A86288">
        <w:t>.</w:t>
      </w:r>
      <w:r>
        <w:t xml:space="preserve"> </w:t>
      </w:r>
    </w:p>
  </w:footnote>
  <w:footnote w:id="2">
    <w:p w14:paraId="0A5D6376" w14:textId="1A45A862" w:rsidR="006A148B" w:rsidRDefault="006A148B" w:rsidP="006A148B">
      <w:pPr>
        <w:pStyle w:val="Textonotapie"/>
        <w:jc w:val="both"/>
      </w:pPr>
      <w:r>
        <w:rPr>
          <w:rStyle w:val="Refdenotaalpie"/>
        </w:rPr>
        <w:footnoteRef/>
      </w:r>
      <w:r>
        <w:t xml:space="preserve"> Esta medida indica que a medida que un PSS tenga que atender a más personas, el municipio no tiene suficientes entidades de salud para abarcar su población esto hace que la cobertura de los PSS que estén en el municipio sea mayor. Esto no significa que el PSS sea grande, sino que tiene un mayor rango de personas que atender.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491672" w14:textId="03403CE9" w:rsidR="00031CBD" w:rsidRPr="00B96077" w:rsidRDefault="00031CBD">
    <w:pPr>
      <w:pStyle w:val="Encabezado"/>
      <w:rPr>
        <w:b/>
        <w:bCs/>
        <w:color w:val="153D63" w:themeColor="text2" w:themeTint="E6"/>
      </w:rPr>
    </w:pPr>
    <w:r w:rsidRPr="00B96077">
      <w:rPr>
        <w:b/>
        <w:bCs/>
        <w:color w:val="153D63" w:themeColor="text2" w:themeTint="E6"/>
      </w:rPr>
      <w:t>Prueba ADRES</w:t>
    </w:r>
    <w:r w:rsidRPr="00B96077">
      <w:rPr>
        <w:b/>
        <w:bCs/>
        <w:color w:val="153D63" w:themeColor="text2" w:themeTint="E6"/>
      </w:rPr>
      <w:ptab w:relativeTo="margin" w:alignment="center" w:leader="none"/>
    </w:r>
    <w:r w:rsidR="00B96077" w:rsidRPr="00B96077">
      <w:rPr>
        <w:b/>
        <w:bCs/>
        <w:color w:val="153D63" w:themeColor="text2" w:themeTint="E6"/>
      </w:rPr>
      <w:t>Prestadores de servicio de salud</w:t>
    </w:r>
    <w:r w:rsidRPr="00B96077">
      <w:rPr>
        <w:b/>
        <w:bCs/>
        <w:color w:val="153D63" w:themeColor="text2" w:themeTint="E6"/>
      </w:rPr>
      <w:ptab w:relativeTo="margin" w:alignment="right" w:leader="none"/>
    </w:r>
    <w:r w:rsidR="00B96077" w:rsidRPr="00B96077">
      <w:rPr>
        <w:b/>
        <w:bCs/>
        <w:color w:val="153D63" w:themeColor="text2" w:themeTint="E6"/>
      </w:rPr>
      <w:t>Juan Carlos Martínez Argüello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BC5"/>
    <w:rsid w:val="00016D6C"/>
    <w:rsid w:val="00031CBD"/>
    <w:rsid w:val="000C580D"/>
    <w:rsid w:val="001140B0"/>
    <w:rsid w:val="0015113C"/>
    <w:rsid w:val="00170A55"/>
    <w:rsid w:val="0017723C"/>
    <w:rsid w:val="00247EF6"/>
    <w:rsid w:val="00297A43"/>
    <w:rsid w:val="002B5A21"/>
    <w:rsid w:val="002F1C16"/>
    <w:rsid w:val="00317C10"/>
    <w:rsid w:val="00332BF5"/>
    <w:rsid w:val="0035188F"/>
    <w:rsid w:val="003656E2"/>
    <w:rsid w:val="0039487F"/>
    <w:rsid w:val="003A085A"/>
    <w:rsid w:val="003B324E"/>
    <w:rsid w:val="003D43EE"/>
    <w:rsid w:val="003D5051"/>
    <w:rsid w:val="00417686"/>
    <w:rsid w:val="00431EAB"/>
    <w:rsid w:val="00440E45"/>
    <w:rsid w:val="0046486E"/>
    <w:rsid w:val="004A1B5A"/>
    <w:rsid w:val="004D4C9E"/>
    <w:rsid w:val="00500DB2"/>
    <w:rsid w:val="00524124"/>
    <w:rsid w:val="005E4703"/>
    <w:rsid w:val="00632B51"/>
    <w:rsid w:val="0064480D"/>
    <w:rsid w:val="00644C63"/>
    <w:rsid w:val="006A148B"/>
    <w:rsid w:val="006B3005"/>
    <w:rsid w:val="00750CC3"/>
    <w:rsid w:val="007B08BF"/>
    <w:rsid w:val="007F2583"/>
    <w:rsid w:val="008109B0"/>
    <w:rsid w:val="0083013E"/>
    <w:rsid w:val="008A5B88"/>
    <w:rsid w:val="00923044"/>
    <w:rsid w:val="00924766"/>
    <w:rsid w:val="0093564E"/>
    <w:rsid w:val="00990698"/>
    <w:rsid w:val="0099513A"/>
    <w:rsid w:val="009A285F"/>
    <w:rsid w:val="009C2CE6"/>
    <w:rsid w:val="00A86288"/>
    <w:rsid w:val="00AD18EC"/>
    <w:rsid w:val="00AD3D35"/>
    <w:rsid w:val="00B2420C"/>
    <w:rsid w:val="00B460B3"/>
    <w:rsid w:val="00B617D1"/>
    <w:rsid w:val="00B96077"/>
    <w:rsid w:val="00BB537D"/>
    <w:rsid w:val="00BC6B14"/>
    <w:rsid w:val="00C95B80"/>
    <w:rsid w:val="00CD7C1D"/>
    <w:rsid w:val="00CF3147"/>
    <w:rsid w:val="00D903B3"/>
    <w:rsid w:val="00DB1AD7"/>
    <w:rsid w:val="00E02B6A"/>
    <w:rsid w:val="00E15B05"/>
    <w:rsid w:val="00E23BC5"/>
    <w:rsid w:val="00E80A52"/>
    <w:rsid w:val="00EC1638"/>
    <w:rsid w:val="00EE7140"/>
    <w:rsid w:val="00F360E2"/>
    <w:rsid w:val="00FD4F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BADBC"/>
  <w15:chartTrackingRefBased/>
  <w15:docId w15:val="{F052EB6F-EE4A-4B5D-B114-E86C6F02F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23B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23B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23BC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23BC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23BC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23BC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23BC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23BC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23BC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23BC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23BC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23BC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23BC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23BC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23BC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23BC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23BC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23BC5"/>
    <w:rPr>
      <w:rFonts w:eastAsiaTheme="majorEastAsia" w:cstheme="majorBidi"/>
      <w:color w:val="272727" w:themeColor="text1" w:themeTint="D8"/>
    </w:rPr>
  </w:style>
  <w:style w:type="paragraph" w:styleId="Ttulo">
    <w:name w:val="Title"/>
    <w:basedOn w:val="Normal"/>
    <w:next w:val="Normal"/>
    <w:link w:val="TtuloCar"/>
    <w:uiPriority w:val="10"/>
    <w:qFormat/>
    <w:rsid w:val="00E23B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23BC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23BC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23BC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23BC5"/>
    <w:pPr>
      <w:spacing w:before="160"/>
      <w:jc w:val="center"/>
    </w:pPr>
    <w:rPr>
      <w:i/>
      <w:iCs/>
      <w:color w:val="404040" w:themeColor="text1" w:themeTint="BF"/>
    </w:rPr>
  </w:style>
  <w:style w:type="character" w:customStyle="1" w:styleId="CitaCar">
    <w:name w:val="Cita Car"/>
    <w:basedOn w:val="Fuentedeprrafopredeter"/>
    <w:link w:val="Cita"/>
    <w:uiPriority w:val="29"/>
    <w:rsid w:val="00E23BC5"/>
    <w:rPr>
      <w:i/>
      <w:iCs/>
      <w:color w:val="404040" w:themeColor="text1" w:themeTint="BF"/>
    </w:rPr>
  </w:style>
  <w:style w:type="paragraph" w:styleId="Prrafodelista">
    <w:name w:val="List Paragraph"/>
    <w:basedOn w:val="Normal"/>
    <w:uiPriority w:val="34"/>
    <w:qFormat/>
    <w:rsid w:val="00E23BC5"/>
    <w:pPr>
      <w:ind w:left="720"/>
      <w:contextualSpacing/>
    </w:pPr>
  </w:style>
  <w:style w:type="character" w:styleId="nfasisintenso">
    <w:name w:val="Intense Emphasis"/>
    <w:basedOn w:val="Fuentedeprrafopredeter"/>
    <w:uiPriority w:val="21"/>
    <w:qFormat/>
    <w:rsid w:val="00E23BC5"/>
    <w:rPr>
      <w:i/>
      <w:iCs/>
      <w:color w:val="0F4761" w:themeColor="accent1" w:themeShade="BF"/>
    </w:rPr>
  </w:style>
  <w:style w:type="paragraph" w:styleId="Citadestacada">
    <w:name w:val="Intense Quote"/>
    <w:basedOn w:val="Normal"/>
    <w:next w:val="Normal"/>
    <w:link w:val="CitadestacadaCar"/>
    <w:uiPriority w:val="30"/>
    <w:qFormat/>
    <w:rsid w:val="00E23B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23BC5"/>
    <w:rPr>
      <w:i/>
      <w:iCs/>
      <w:color w:val="0F4761" w:themeColor="accent1" w:themeShade="BF"/>
    </w:rPr>
  </w:style>
  <w:style w:type="character" w:styleId="Referenciaintensa">
    <w:name w:val="Intense Reference"/>
    <w:basedOn w:val="Fuentedeprrafopredeter"/>
    <w:uiPriority w:val="32"/>
    <w:qFormat/>
    <w:rsid w:val="00E23BC5"/>
    <w:rPr>
      <w:b/>
      <w:bCs/>
      <w:smallCaps/>
      <w:color w:val="0F4761" w:themeColor="accent1" w:themeShade="BF"/>
      <w:spacing w:val="5"/>
    </w:rPr>
  </w:style>
  <w:style w:type="paragraph" w:styleId="NormalWeb">
    <w:name w:val="Normal (Web)"/>
    <w:basedOn w:val="Normal"/>
    <w:uiPriority w:val="99"/>
    <w:unhideWhenUsed/>
    <w:rsid w:val="00E23BC5"/>
    <w:pPr>
      <w:spacing w:before="100" w:beforeAutospacing="1" w:after="100" w:afterAutospacing="1" w:line="240" w:lineRule="auto"/>
    </w:pPr>
    <w:rPr>
      <w:rFonts w:ascii="Times New Roman" w:eastAsia="Times New Roman" w:hAnsi="Times New Roman" w:cs="Times New Roman"/>
      <w:kern w:val="0"/>
      <w:sz w:val="24"/>
      <w:szCs w:val="24"/>
      <w:lang w:eastAsia="es-CO"/>
    </w:rPr>
  </w:style>
  <w:style w:type="paragraph" w:styleId="Encabezado">
    <w:name w:val="header"/>
    <w:basedOn w:val="Normal"/>
    <w:link w:val="EncabezadoCar"/>
    <w:uiPriority w:val="99"/>
    <w:unhideWhenUsed/>
    <w:rsid w:val="00E23B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23BC5"/>
  </w:style>
  <w:style w:type="paragraph" w:styleId="Piedepgina">
    <w:name w:val="footer"/>
    <w:basedOn w:val="Normal"/>
    <w:link w:val="PiedepginaCar"/>
    <w:uiPriority w:val="99"/>
    <w:unhideWhenUsed/>
    <w:rsid w:val="00E23B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23BC5"/>
  </w:style>
  <w:style w:type="paragraph" w:styleId="Textonotapie">
    <w:name w:val="footnote text"/>
    <w:basedOn w:val="Normal"/>
    <w:link w:val="TextonotapieCar"/>
    <w:uiPriority w:val="99"/>
    <w:semiHidden/>
    <w:unhideWhenUsed/>
    <w:rsid w:val="00170A5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70A55"/>
    <w:rPr>
      <w:sz w:val="20"/>
      <w:szCs w:val="20"/>
    </w:rPr>
  </w:style>
  <w:style w:type="character" w:styleId="Refdenotaalpie">
    <w:name w:val="footnote reference"/>
    <w:basedOn w:val="Fuentedeprrafopredeter"/>
    <w:uiPriority w:val="99"/>
    <w:semiHidden/>
    <w:unhideWhenUsed/>
    <w:rsid w:val="00170A5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6129">
      <w:bodyDiv w:val="1"/>
      <w:marLeft w:val="0"/>
      <w:marRight w:val="0"/>
      <w:marTop w:val="0"/>
      <w:marBottom w:val="0"/>
      <w:divBdr>
        <w:top w:val="none" w:sz="0" w:space="0" w:color="auto"/>
        <w:left w:val="none" w:sz="0" w:space="0" w:color="auto"/>
        <w:bottom w:val="none" w:sz="0" w:space="0" w:color="auto"/>
        <w:right w:val="none" w:sz="0" w:space="0" w:color="auto"/>
      </w:divBdr>
    </w:div>
    <w:div w:id="108085349">
      <w:bodyDiv w:val="1"/>
      <w:marLeft w:val="0"/>
      <w:marRight w:val="0"/>
      <w:marTop w:val="0"/>
      <w:marBottom w:val="0"/>
      <w:divBdr>
        <w:top w:val="none" w:sz="0" w:space="0" w:color="auto"/>
        <w:left w:val="none" w:sz="0" w:space="0" w:color="auto"/>
        <w:bottom w:val="none" w:sz="0" w:space="0" w:color="auto"/>
        <w:right w:val="none" w:sz="0" w:space="0" w:color="auto"/>
      </w:divBdr>
    </w:div>
    <w:div w:id="235938616">
      <w:bodyDiv w:val="1"/>
      <w:marLeft w:val="0"/>
      <w:marRight w:val="0"/>
      <w:marTop w:val="0"/>
      <w:marBottom w:val="0"/>
      <w:divBdr>
        <w:top w:val="none" w:sz="0" w:space="0" w:color="auto"/>
        <w:left w:val="none" w:sz="0" w:space="0" w:color="auto"/>
        <w:bottom w:val="none" w:sz="0" w:space="0" w:color="auto"/>
        <w:right w:val="none" w:sz="0" w:space="0" w:color="auto"/>
      </w:divBdr>
    </w:div>
    <w:div w:id="284771874">
      <w:bodyDiv w:val="1"/>
      <w:marLeft w:val="0"/>
      <w:marRight w:val="0"/>
      <w:marTop w:val="0"/>
      <w:marBottom w:val="0"/>
      <w:divBdr>
        <w:top w:val="none" w:sz="0" w:space="0" w:color="auto"/>
        <w:left w:val="none" w:sz="0" w:space="0" w:color="auto"/>
        <w:bottom w:val="none" w:sz="0" w:space="0" w:color="auto"/>
        <w:right w:val="none" w:sz="0" w:space="0" w:color="auto"/>
      </w:divBdr>
    </w:div>
    <w:div w:id="476073668">
      <w:bodyDiv w:val="1"/>
      <w:marLeft w:val="0"/>
      <w:marRight w:val="0"/>
      <w:marTop w:val="0"/>
      <w:marBottom w:val="0"/>
      <w:divBdr>
        <w:top w:val="none" w:sz="0" w:space="0" w:color="auto"/>
        <w:left w:val="none" w:sz="0" w:space="0" w:color="auto"/>
        <w:bottom w:val="none" w:sz="0" w:space="0" w:color="auto"/>
        <w:right w:val="none" w:sz="0" w:space="0" w:color="auto"/>
      </w:divBdr>
    </w:div>
    <w:div w:id="995454976">
      <w:bodyDiv w:val="1"/>
      <w:marLeft w:val="0"/>
      <w:marRight w:val="0"/>
      <w:marTop w:val="0"/>
      <w:marBottom w:val="0"/>
      <w:divBdr>
        <w:top w:val="none" w:sz="0" w:space="0" w:color="auto"/>
        <w:left w:val="none" w:sz="0" w:space="0" w:color="auto"/>
        <w:bottom w:val="none" w:sz="0" w:space="0" w:color="auto"/>
        <w:right w:val="none" w:sz="0" w:space="0" w:color="auto"/>
      </w:divBdr>
    </w:div>
    <w:div w:id="1001664316">
      <w:bodyDiv w:val="1"/>
      <w:marLeft w:val="0"/>
      <w:marRight w:val="0"/>
      <w:marTop w:val="0"/>
      <w:marBottom w:val="0"/>
      <w:divBdr>
        <w:top w:val="none" w:sz="0" w:space="0" w:color="auto"/>
        <w:left w:val="none" w:sz="0" w:space="0" w:color="auto"/>
        <w:bottom w:val="none" w:sz="0" w:space="0" w:color="auto"/>
        <w:right w:val="none" w:sz="0" w:space="0" w:color="auto"/>
      </w:divBdr>
    </w:div>
    <w:div w:id="1015227019">
      <w:bodyDiv w:val="1"/>
      <w:marLeft w:val="0"/>
      <w:marRight w:val="0"/>
      <w:marTop w:val="0"/>
      <w:marBottom w:val="0"/>
      <w:divBdr>
        <w:top w:val="none" w:sz="0" w:space="0" w:color="auto"/>
        <w:left w:val="none" w:sz="0" w:space="0" w:color="auto"/>
        <w:bottom w:val="none" w:sz="0" w:space="0" w:color="auto"/>
        <w:right w:val="none" w:sz="0" w:space="0" w:color="auto"/>
      </w:divBdr>
    </w:div>
    <w:div w:id="1326318371">
      <w:bodyDiv w:val="1"/>
      <w:marLeft w:val="0"/>
      <w:marRight w:val="0"/>
      <w:marTop w:val="0"/>
      <w:marBottom w:val="0"/>
      <w:divBdr>
        <w:top w:val="none" w:sz="0" w:space="0" w:color="auto"/>
        <w:left w:val="none" w:sz="0" w:space="0" w:color="auto"/>
        <w:bottom w:val="none" w:sz="0" w:space="0" w:color="auto"/>
        <w:right w:val="none" w:sz="0" w:space="0" w:color="auto"/>
      </w:divBdr>
    </w:div>
    <w:div w:id="1329283127">
      <w:bodyDiv w:val="1"/>
      <w:marLeft w:val="0"/>
      <w:marRight w:val="0"/>
      <w:marTop w:val="0"/>
      <w:marBottom w:val="0"/>
      <w:divBdr>
        <w:top w:val="none" w:sz="0" w:space="0" w:color="auto"/>
        <w:left w:val="none" w:sz="0" w:space="0" w:color="auto"/>
        <w:bottom w:val="none" w:sz="0" w:space="0" w:color="auto"/>
        <w:right w:val="none" w:sz="0" w:space="0" w:color="auto"/>
      </w:divBdr>
    </w:div>
    <w:div w:id="1438210018">
      <w:bodyDiv w:val="1"/>
      <w:marLeft w:val="0"/>
      <w:marRight w:val="0"/>
      <w:marTop w:val="0"/>
      <w:marBottom w:val="0"/>
      <w:divBdr>
        <w:top w:val="none" w:sz="0" w:space="0" w:color="auto"/>
        <w:left w:val="none" w:sz="0" w:space="0" w:color="auto"/>
        <w:bottom w:val="none" w:sz="0" w:space="0" w:color="auto"/>
        <w:right w:val="none" w:sz="0" w:space="0" w:color="auto"/>
      </w:divBdr>
    </w:div>
    <w:div w:id="1580863925">
      <w:bodyDiv w:val="1"/>
      <w:marLeft w:val="0"/>
      <w:marRight w:val="0"/>
      <w:marTop w:val="0"/>
      <w:marBottom w:val="0"/>
      <w:divBdr>
        <w:top w:val="none" w:sz="0" w:space="0" w:color="auto"/>
        <w:left w:val="none" w:sz="0" w:space="0" w:color="auto"/>
        <w:bottom w:val="none" w:sz="0" w:space="0" w:color="auto"/>
        <w:right w:val="none" w:sz="0" w:space="0" w:color="auto"/>
      </w:divBdr>
    </w:div>
    <w:div w:id="1713072596">
      <w:bodyDiv w:val="1"/>
      <w:marLeft w:val="0"/>
      <w:marRight w:val="0"/>
      <w:marTop w:val="0"/>
      <w:marBottom w:val="0"/>
      <w:divBdr>
        <w:top w:val="none" w:sz="0" w:space="0" w:color="auto"/>
        <w:left w:val="none" w:sz="0" w:space="0" w:color="auto"/>
        <w:bottom w:val="none" w:sz="0" w:space="0" w:color="auto"/>
        <w:right w:val="none" w:sz="0" w:space="0" w:color="auto"/>
      </w:divBdr>
    </w:div>
    <w:div w:id="1914661340">
      <w:bodyDiv w:val="1"/>
      <w:marLeft w:val="0"/>
      <w:marRight w:val="0"/>
      <w:marTop w:val="0"/>
      <w:marBottom w:val="0"/>
      <w:divBdr>
        <w:top w:val="none" w:sz="0" w:space="0" w:color="auto"/>
        <w:left w:val="none" w:sz="0" w:space="0" w:color="auto"/>
        <w:bottom w:val="none" w:sz="0" w:space="0" w:color="auto"/>
        <w:right w:val="none" w:sz="0" w:space="0" w:color="auto"/>
      </w:divBdr>
    </w:div>
    <w:div w:id="1993480446">
      <w:bodyDiv w:val="1"/>
      <w:marLeft w:val="0"/>
      <w:marRight w:val="0"/>
      <w:marTop w:val="0"/>
      <w:marBottom w:val="0"/>
      <w:divBdr>
        <w:top w:val="none" w:sz="0" w:space="0" w:color="auto"/>
        <w:left w:val="none" w:sz="0" w:space="0" w:color="auto"/>
        <w:bottom w:val="none" w:sz="0" w:space="0" w:color="auto"/>
        <w:right w:val="none" w:sz="0" w:space="0" w:color="auto"/>
      </w:divBdr>
    </w:div>
    <w:div w:id="2055537766">
      <w:bodyDiv w:val="1"/>
      <w:marLeft w:val="0"/>
      <w:marRight w:val="0"/>
      <w:marTop w:val="0"/>
      <w:marBottom w:val="0"/>
      <w:divBdr>
        <w:top w:val="none" w:sz="0" w:space="0" w:color="auto"/>
        <w:left w:val="none" w:sz="0" w:space="0" w:color="auto"/>
        <w:bottom w:val="none" w:sz="0" w:space="0" w:color="auto"/>
        <w:right w:val="none" w:sz="0" w:space="0" w:color="auto"/>
      </w:divBdr>
    </w:div>
    <w:div w:id="2126460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EF8DD-E46D-4998-BC88-D47BDF9F4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3729</TotalTime>
  <Pages>2</Pages>
  <Words>879</Words>
  <Characters>4840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Argüello</dc:creator>
  <cp:keywords/>
  <dc:description/>
  <cp:lastModifiedBy>Juan Carlos Argüello</cp:lastModifiedBy>
  <cp:revision>8</cp:revision>
  <dcterms:created xsi:type="dcterms:W3CDTF">2024-04-06T23:14:00Z</dcterms:created>
  <dcterms:modified xsi:type="dcterms:W3CDTF">2024-04-10T19:33:00Z</dcterms:modified>
</cp:coreProperties>
</file>