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4101" w:rsidRDefault="00C34101" w:rsidP="00C34101">
      <w:pPr>
        <w:rPr>
          <w:b/>
          <w:sz w:val="28"/>
          <w:szCs w:val="28"/>
          <w:lang w:val="es-ES_tradnl"/>
        </w:rPr>
      </w:pPr>
      <w:r>
        <w:rPr>
          <w:b/>
          <w:sz w:val="28"/>
          <w:szCs w:val="28"/>
          <w:lang w:val="es-ES_tradnl"/>
        </w:rPr>
        <w:t>Clase 3</w:t>
      </w:r>
    </w:p>
    <w:p w:rsidR="00C34101" w:rsidRDefault="00C34101" w:rsidP="00C34101">
      <w:pPr>
        <w:rPr>
          <w:b/>
          <w:sz w:val="28"/>
          <w:szCs w:val="28"/>
          <w:lang w:val="es-ES_tradnl"/>
        </w:rPr>
      </w:pPr>
    </w:p>
    <w:p w:rsidR="00C34101" w:rsidRDefault="00C34101" w:rsidP="00C34101">
      <w:pPr>
        <w:rPr>
          <w:b/>
          <w:sz w:val="28"/>
          <w:szCs w:val="28"/>
          <w:lang w:val="es-ES_tradnl"/>
        </w:rPr>
      </w:pPr>
    </w:p>
    <w:p w:rsidR="00C34101" w:rsidRPr="00C34101" w:rsidRDefault="00C34101" w:rsidP="00C34101">
      <w:pPr>
        <w:jc w:val="both"/>
        <w:rPr>
          <w:b/>
          <w:lang w:val="es-ES_tradnl"/>
        </w:rPr>
      </w:pPr>
    </w:p>
    <w:p w:rsidR="00C34101" w:rsidRPr="00C34101" w:rsidRDefault="00C34101" w:rsidP="00C34101">
      <w:pPr>
        <w:spacing w:line="360" w:lineRule="auto"/>
        <w:jc w:val="both"/>
        <w:rPr>
          <w:sz w:val="28"/>
          <w:szCs w:val="28"/>
          <w:lang w:val="es-ES_tradnl"/>
        </w:rPr>
      </w:pPr>
      <w:r w:rsidRPr="00C34101">
        <w:rPr>
          <w:b/>
          <w:sz w:val="28"/>
          <w:szCs w:val="28"/>
          <w:lang w:val="es-ES_tradnl"/>
        </w:rPr>
        <w:t>Base textual argumentativa</w:t>
      </w:r>
      <w:r w:rsidRPr="00C34101">
        <w:rPr>
          <w:sz w:val="28"/>
          <w:szCs w:val="28"/>
          <w:lang w:val="es-ES_tradnl"/>
        </w:rPr>
        <w:t xml:space="preserve">: </w:t>
      </w:r>
      <w:r w:rsidRPr="00C34101">
        <w:rPr>
          <w:lang w:val="es-ES_tradnl"/>
        </w:rPr>
        <w:t xml:space="preserve">la argumentación implica, en cuanto a actividad comunicativa y en términos generales, una negociación, para lo cual cada uno de los participantes debe colaborar para arribar a buen término, </w:t>
      </w:r>
      <w:proofErr w:type="spellStart"/>
      <w:r w:rsidRPr="00C34101">
        <w:rPr>
          <w:lang w:val="es-ES_tradnl"/>
        </w:rPr>
        <w:t>aún</w:t>
      </w:r>
      <w:proofErr w:type="spellEnd"/>
      <w:r w:rsidRPr="00C34101">
        <w:rPr>
          <w:lang w:val="es-ES_tradnl"/>
        </w:rPr>
        <w:t xml:space="preserve"> cuando esto no siempre se logra. Se argumenta para convencer al otro sobre un determinado punto de vista, lo cual establece roles específicos: un argumentador y un </w:t>
      </w:r>
      <w:proofErr w:type="spellStart"/>
      <w:r w:rsidRPr="00C34101">
        <w:rPr>
          <w:lang w:val="es-ES_tradnl"/>
        </w:rPr>
        <w:t>argumentatario</w:t>
      </w:r>
      <w:proofErr w:type="spellEnd"/>
      <w:r w:rsidRPr="00C34101">
        <w:rPr>
          <w:lang w:val="es-ES_tradnl"/>
        </w:rPr>
        <w:t>, agente y paciente respectivamente de esta actividad. Forma parte de numeros</w:t>
      </w:r>
      <w:r w:rsidR="008D3CF5">
        <w:rPr>
          <w:lang w:val="es-ES_tradnl"/>
        </w:rPr>
        <w:t>os discursos –</w:t>
      </w:r>
      <w:r w:rsidRPr="00C34101">
        <w:rPr>
          <w:lang w:val="es-ES_tradnl"/>
        </w:rPr>
        <w:t>artículos periodísticos, monografías- y frecuentemente se vale de la ejemplificación, la cita de autoridad, la generalización, etc.</w:t>
      </w:r>
    </w:p>
    <w:p w:rsidR="00C34101" w:rsidRPr="00C34101" w:rsidRDefault="00C34101" w:rsidP="00C34101">
      <w:pPr>
        <w:spacing w:line="360" w:lineRule="auto"/>
        <w:jc w:val="both"/>
        <w:rPr>
          <w:u w:val="single"/>
          <w:lang w:val="es-ES_tradnl"/>
        </w:rPr>
      </w:pPr>
    </w:p>
    <w:p w:rsidR="00C34101" w:rsidRPr="00C34101" w:rsidRDefault="00C34101" w:rsidP="00C34101">
      <w:pPr>
        <w:spacing w:line="360" w:lineRule="auto"/>
        <w:jc w:val="both"/>
        <w:rPr>
          <w:lang w:val="es-ES_tradnl"/>
        </w:rPr>
      </w:pPr>
      <w:r w:rsidRPr="00C34101">
        <w:rPr>
          <w:u w:val="single"/>
          <w:lang w:val="es-ES_tradnl"/>
        </w:rPr>
        <w:t>Ordenamiento de la Argumentación</w:t>
      </w:r>
      <w:r w:rsidRPr="00C34101">
        <w:rPr>
          <w:lang w:val="es-ES_tradnl"/>
        </w:rPr>
        <w:t xml:space="preserve">: Las tres partes que deben ponerse en orden son las siguientes: </w:t>
      </w:r>
    </w:p>
    <w:p w:rsidR="00C34101" w:rsidRPr="00C34101" w:rsidRDefault="00C34101" w:rsidP="00C34101">
      <w:pPr>
        <w:numPr>
          <w:ilvl w:val="0"/>
          <w:numId w:val="1"/>
        </w:numPr>
        <w:spacing w:line="360" w:lineRule="auto"/>
        <w:jc w:val="both"/>
        <w:rPr>
          <w:lang w:val="es-ES_tradnl"/>
        </w:rPr>
      </w:pPr>
      <w:r w:rsidRPr="00C34101">
        <w:rPr>
          <w:u w:val="single"/>
          <w:lang w:val="es-ES_tradnl"/>
        </w:rPr>
        <w:t>Introducción</w:t>
      </w:r>
      <w:r w:rsidRPr="00C34101">
        <w:rPr>
          <w:lang w:val="es-ES_tradnl"/>
        </w:rPr>
        <w:t>: se compone por la presentación  de la situación o concepto problematizado  y la finalidad de su abordaje. Contiene la Generalización o problemática y la Hipótesis o Proposición principal;</w:t>
      </w:r>
    </w:p>
    <w:p w:rsidR="00C34101" w:rsidRPr="00C34101" w:rsidRDefault="008D3CF5" w:rsidP="00C34101">
      <w:pPr>
        <w:numPr>
          <w:ilvl w:val="0"/>
          <w:numId w:val="1"/>
        </w:numPr>
        <w:spacing w:line="360" w:lineRule="auto"/>
        <w:jc w:val="both"/>
        <w:rPr>
          <w:lang w:val="es-ES_tradnl"/>
        </w:rPr>
      </w:pPr>
      <w:r>
        <w:rPr>
          <w:u w:val="single"/>
          <w:lang w:val="es-ES_tradnl"/>
        </w:rPr>
        <w:t>Desarrollo</w:t>
      </w:r>
      <w:r w:rsidR="00C34101" w:rsidRPr="00C34101">
        <w:rPr>
          <w:u w:val="single"/>
          <w:lang w:val="es-ES_tradnl"/>
        </w:rPr>
        <w:t xml:space="preserve"> o confirmación</w:t>
      </w:r>
      <w:r w:rsidR="00C34101" w:rsidRPr="00C34101">
        <w:rPr>
          <w:lang w:val="es-ES_tradnl"/>
        </w:rPr>
        <w:t>: se exponen las pruebas elaboradas que permitan confirmar la hipótesis o lo que se desea demostrar;</w:t>
      </w:r>
    </w:p>
    <w:p w:rsidR="00C34101" w:rsidRPr="00C34101" w:rsidRDefault="00C34101" w:rsidP="00C34101">
      <w:pPr>
        <w:numPr>
          <w:ilvl w:val="0"/>
          <w:numId w:val="1"/>
        </w:numPr>
        <w:spacing w:line="360" w:lineRule="auto"/>
        <w:jc w:val="both"/>
        <w:rPr>
          <w:lang w:val="es-ES_tradnl"/>
        </w:rPr>
      </w:pPr>
      <w:r w:rsidRPr="00C34101">
        <w:rPr>
          <w:u w:val="single"/>
          <w:lang w:val="es-ES_tradnl"/>
        </w:rPr>
        <w:t>Conclusión</w:t>
      </w:r>
      <w:r w:rsidRPr="00C34101">
        <w:rPr>
          <w:lang w:val="es-ES_tradnl"/>
        </w:rPr>
        <w:t>: parte final del texto argumentativo cuya finalidad es provocar la adhesión del destinatario. Existe una relación directa entre la introducción y la conclusión.</w:t>
      </w:r>
    </w:p>
    <w:p w:rsidR="00C34101" w:rsidRPr="00C34101" w:rsidRDefault="00C34101" w:rsidP="00C34101">
      <w:pPr>
        <w:spacing w:line="360" w:lineRule="auto"/>
        <w:ind w:left="720"/>
        <w:jc w:val="both"/>
        <w:rPr>
          <w:lang w:val="es-ES_tradnl"/>
        </w:rPr>
      </w:pPr>
    </w:p>
    <w:p w:rsidR="0025620C" w:rsidRDefault="0025620C" w:rsidP="00C34101">
      <w:pPr>
        <w:spacing w:line="360" w:lineRule="auto"/>
        <w:jc w:val="both"/>
        <w:rPr>
          <w:u w:val="single"/>
          <w:lang w:val="es-ES_tradnl"/>
        </w:rPr>
      </w:pPr>
    </w:p>
    <w:p w:rsidR="0025620C" w:rsidRDefault="0025620C" w:rsidP="00C34101">
      <w:pPr>
        <w:spacing w:line="360" w:lineRule="auto"/>
        <w:jc w:val="both"/>
        <w:rPr>
          <w:u w:val="single"/>
          <w:lang w:val="es-ES_tradnl"/>
        </w:rPr>
      </w:pPr>
    </w:p>
    <w:p w:rsidR="0025620C" w:rsidRDefault="0025620C" w:rsidP="00C34101">
      <w:pPr>
        <w:spacing w:line="360" w:lineRule="auto"/>
        <w:jc w:val="both"/>
        <w:rPr>
          <w:u w:val="single"/>
          <w:lang w:val="es-ES_tradnl"/>
        </w:rPr>
      </w:pPr>
    </w:p>
    <w:p w:rsidR="0025620C" w:rsidRDefault="0025620C" w:rsidP="00C34101">
      <w:pPr>
        <w:spacing w:line="360" w:lineRule="auto"/>
        <w:jc w:val="both"/>
        <w:rPr>
          <w:u w:val="single"/>
          <w:lang w:val="es-ES_tradnl"/>
        </w:rPr>
      </w:pPr>
    </w:p>
    <w:p w:rsidR="00C34101" w:rsidRPr="00C34101" w:rsidRDefault="00C34101" w:rsidP="00C34101">
      <w:pPr>
        <w:spacing w:line="360" w:lineRule="auto"/>
        <w:jc w:val="both"/>
        <w:rPr>
          <w:lang w:val="es-ES_tradnl"/>
        </w:rPr>
      </w:pPr>
      <w:r w:rsidRPr="00C34101">
        <w:rPr>
          <w:u w:val="single"/>
          <w:lang w:val="es-ES_tradnl"/>
        </w:rPr>
        <w:t>Superestructura Argumentativa:</w:t>
      </w:r>
      <w:r w:rsidRPr="00C34101">
        <w:rPr>
          <w:lang w:val="es-ES_tradnl"/>
        </w:rPr>
        <w:t xml:space="preserve"> la organización secuencial parte de la proposición de un problema o situación y se acumulan las pruebas o argumentos para convalidarla. Por lo tanto, requiere de conectores que marquen el avance secuencial, tales como: en primer lugar, luego, por último, para concluir, etc. Por otra parte, en la </w:t>
      </w:r>
      <w:r w:rsidRPr="00C34101">
        <w:rPr>
          <w:b/>
          <w:lang w:val="es-ES_tradnl"/>
        </w:rPr>
        <w:t>Argumentación dialéctica o A. por razonamiento</w:t>
      </w:r>
      <w:r w:rsidRPr="00C34101">
        <w:rPr>
          <w:lang w:val="es-ES_tradnl"/>
        </w:rPr>
        <w:t xml:space="preserve"> se advierten posiciones encontradas, dado que el argumentador se opone a una tesis mediante su propia tesis. A lo largo de la argumentación se exponen los argumentos de ambos puntos de vista, por lo cual el argumentador debe buscar con justeza los argumentos que le permitan discutir las pruebas de la posición adversa y demolerlas. Los procedimientos argumentativos más comunes son:</w:t>
      </w:r>
    </w:p>
    <w:p w:rsidR="00C34101" w:rsidRPr="00C34101" w:rsidRDefault="00C34101" w:rsidP="00C34101">
      <w:pPr>
        <w:spacing w:line="360" w:lineRule="auto"/>
        <w:jc w:val="both"/>
        <w:rPr>
          <w:lang w:val="es-ES_tradnl"/>
        </w:rPr>
      </w:pPr>
    </w:p>
    <w:p w:rsidR="00C34101" w:rsidRPr="00356FD9" w:rsidRDefault="00C34101" w:rsidP="00C34101">
      <w:pPr>
        <w:numPr>
          <w:ilvl w:val="0"/>
          <w:numId w:val="2"/>
        </w:numPr>
        <w:spacing w:line="360" w:lineRule="auto"/>
        <w:jc w:val="both"/>
        <w:rPr>
          <w:u w:val="single"/>
          <w:lang w:val="es-ES_tradnl"/>
        </w:rPr>
      </w:pPr>
      <w:r w:rsidRPr="00C34101">
        <w:rPr>
          <w:b/>
          <w:i/>
          <w:lang w:val="es-ES_tradnl"/>
        </w:rPr>
        <w:lastRenderedPageBreak/>
        <w:t>Generalización:</w:t>
      </w:r>
      <w:r w:rsidRPr="00C34101">
        <w:rPr>
          <w:lang w:val="es-ES_tradnl"/>
        </w:rPr>
        <w:t xml:space="preserve"> mayoritariamente s</w:t>
      </w:r>
      <w:r w:rsidR="008D3CF5">
        <w:rPr>
          <w:lang w:val="es-ES_tradnl"/>
        </w:rPr>
        <w:t xml:space="preserve">e encuentra en la Introducción </w:t>
      </w:r>
      <w:r w:rsidRPr="00C34101">
        <w:rPr>
          <w:lang w:val="es-ES_tradnl"/>
        </w:rPr>
        <w:t>y se utiliza para resaltar la validez, aplicació</w:t>
      </w:r>
      <w:r w:rsidR="008D3CF5">
        <w:rPr>
          <w:lang w:val="es-ES_tradnl"/>
        </w:rPr>
        <w:t>n o importancia de lo propuesto mediante la ubicación espacio temporal</w:t>
      </w:r>
      <w:r w:rsidR="005965C9">
        <w:rPr>
          <w:lang w:val="es-ES_tradnl"/>
        </w:rPr>
        <w:t xml:space="preserve">, </w:t>
      </w:r>
      <w:proofErr w:type="spellStart"/>
      <w:r w:rsidR="005965C9">
        <w:rPr>
          <w:lang w:val="es-ES_tradnl"/>
        </w:rPr>
        <w:t>explicita</w:t>
      </w:r>
      <w:proofErr w:type="spellEnd"/>
      <w:r w:rsidR="005965C9">
        <w:rPr>
          <w:lang w:val="es-ES_tradnl"/>
        </w:rPr>
        <w:t xml:space="preserve"> o implícita, </w:t>
      </w:r>
      <w:r w:rsidR="008D3CF5">
        <w:rPr>
          <w:lang w:val="es-ES_tradnl"/>
        </w:rPr>
        <w:t xml:space="preserve"> del </w:t>
      </w:r>
      <w:proofErr w:type="spellStart"/>
      <w:r w:rsidR="008D3CF5">
        <w:rPr>
          <w:lang w:val="es-ES_tradnl"/>
        </w:rPr>
        <w:t>fenomeno</w:t>
      </w:r>
      <w:proofErr w:type="spellEnd"/>
      <w:r w:rsidR="008D3CF5">
        <w:rPr>
          <w:lang w:val="es-ES_tradnl"/>
        </w:rPr>
        <w:t xml:space="preserve"> en cuestión.</w:t>
      </w:r>
    </w:p>
    <w:p w:rsidR="00356FD9" w:rsidRPr="00C34101" w:rsidRDefault="00356FD9" w:rsidP="00C34101">
      <w:pPr>
        <w:numPr>
          <w:ilvl w:val="0"/>
          <w:numId w:val="2"/>
        </w:numPr>
        <w:spacing w:line="360" w:lineRule="auto"/>
        <w:jc w:val="both"/>
        <w:rPr>
          <w:u w:val="single"/>
          <w:lang w:val="es-ES_tradnl"/>
        </w:rPr>
      </w:pPr>
      <w:r>
        <w:rPr>
          <w:b/>
          <w:i/>
          <w:lang w:val="es-ES_tradnl"/>
        </w:rPr>
        <w:t>Pregunta retórica</w:t>
      </w:r>
      <w:r w:rsidRPr="00356FD9">
        <w:rPr>
          <w:b/>
          <w:i/>
          <w:lang w:val="es-ES_tradnl"/>
        </w:rPr>
        <w:t>:</w:t>
      </w:r>
      <w:r w:rsidRPr="00356FD9">
        <w:rPr>
          <w:lang w:val="es-ES_tradnl"/>
        </w:rPr>
        <w:t xml:space="preserve"> </w:t>
      </w:r>
      <w:r>
        <w:rPr>
          <w:lang w:val="es-ES_tradnl"/>
        </w:rPr>
        <w:t xml:space="preserve">pregunta que hace el autor para llamar la atención sobre la cuestión que desarrollará debido a la importancia de la misma o para resaltar la trascendencia del tema. No espera respuesta ya que es él mismo quien la dará. </w:t>
      </w:r>
    </w:p>
    <w:p w:rsidR="008D3CF5" w:rsidRDefault="00C34101" w:rsidP="00C34101">
      <w:pPr>
        <w:numPr>
          <w:ilvl w:val="0"/>
          <w:numId w:val="2"/>
        </w:numPr>
        <w:shd w:val="clear" w:color="auto" w:fill="FFFFFF"/>
        <w:spacing w:before="100" w:beforeAutospacing="1" w:after="100" w:afterAutospacing="1" w:line="360" w:lineRule="auto"/>
        <w:jc w:val="both"/>
      </w:pPr>
      <w:r w:rsidRPr="00C34101">
        <w:rPr>
          <w:b/>
          <w:i/>
          <w:lang w:val="es-ES_tradnl"/>
        </w:rPr>
        <w:t>Tesis</w:t>
      </w:r>
      <w:r w:rsidRPr="00C34101">
        <w:rPr>
          <w:lang w:val="es-ES_tradnl"/>
        </w:rPr>
        <w:t>:</w:t>
      </w:r>
      <w:r w:rsidR="008D3CF5">
        <w:t xml:space="preserve"> proposición utilizada para dar a conocer la problemática </w:t>
      </w:r>
      <w:r w:rsidRPr="00C34101">
        <w:t>objeto de la argumentaci</w:t>
      </w:r>
      <w:r w:rsidR="008D3CF5">
        <w:t xml:space="preserve">ón, es decir, esta proposición plantea el problema </w:t>
      </w:r>
      <w:r w:rsidR="00064D13">
        <w:t xml:space="preserve">sobre el cual se </w:t>
      </w:r>
      <w:proofErr w:type="gramStart"/>
      <w:r w:rsidR="00064D13">
        <w:t>investigara</w:t>
      </w:r>
      <w:proofErr w:type="gramEnd"/>
      <w:r w:rsidR="00064D13">
        <w:t xml:space="preserve">. </w:t>
      </w:r>
    </w:p>
    <w:p w:rsidR="00C34101" w:rsidRPr="00C34101" w:rsidRDefault="00C34101" w:rsidP="008D3CF5">
      <w:pPr>
        <w:numPr>
          <w:ilvl w:val="0"/>
          <w:numId w:val="2"/>
        </w:numPr>
        <w:shd w:val="clear" w:color="auto" w:fill="FFFFFF"/>
        <w:spacing w:before="100" w:beforeAutospacing="1" w:after="100" w:afterAutospacing="1" w:line="360" w:lineRule="auto"/>
        <w:jc w:val="both"/>
      </w:pPr>
      <w:r w:rsidRPr="00C34101">
        <w:rPr>
          <w:b/>
          <w:i/>
          <w:lang w:val="es-ES_tradnl"/>
        </w:rPr>
        <w:t>Hipótesis</w:t>
      </w:r>
      <w:r w:rsidRPr="00C34101">
        <w:rPr>
          <w:b/>
          <w:i/>
        </w:rPr>
        <w:t>:</w:t>
      </w:r>
      <w:r w:rsidRPr="00C34101">
        <w:t xml:space="preserve"> postulado que debe demostrarse durante la investigación científica;</w:t>
      </w:r>
      <w:r w:rsidR="008D3CF5" w:rsidRPr="008D3CF5">
        <w:t xml:space="preserve"> </w:t>
      </w:r>
      <w:r w:rsidR="008D3CF5" w:rsidRPr="00C34101">
        <w:t>es la aseveración que va a aceptarse, refutarse o ponerse en duda.</w:t>
      </w:r>
      <w:r w:rsidR="000343DF">
        <w:t xml:space="preserve"> Contiene las variables o cualidades que denotan las causas, consecuencias o razones por la cual el fenómeno investigado se presenta de esa manera. </w:t>
      </w:r>
    </w:p>
    <w:p w:rsidR="00C34101" w:rsidRPr="00C34101" w:rsidRDefault="00C34101" w:rsidP="00C34101">
      <w:pPr>
        <w:numPr>
          <w:ilvl w:val="0"/>
          <w:numId w:val="2"/>
        </w:numPr>
        <w:spacing w:line="360" w:lineRule="auto"/>
        <w:jc w:val="both"/>
        <w:rPr>
          <w:u w:val="single"/>
          <w:lang w:val="es-ES_tradnl"/>
        </w:rPr>
      </w:pPr>
      <w:r w:rsidRPr="00C34101">
        <w:rPr>
          <w:b/>
          <w:i/>
          <w:lang w:val="es-ES_tradnl"/>
        </w:rPr>
        <w:t>Desmentir</w:t>
      </w:r>
      <w:r w:rsidRPr="00C34101">
        <w:rPr>
          <w:lang w:val="es-ES_tradnl"/>
        </w:rPr>
        <w:t>: se descarta la validez de los argumentos contrarios: “no puede darse crédito a lo afirmado por…”, “Contrariamente a lo expresado por…”.</w:t>
      </w:r>
    </w:p>
    <w:p w:rsidR="00C34101" w:rsidRPr="00C34101" w:rsidRDefault="00C34101" w:rsidP="00C34101">
      <w:pPr>
        <w:numPr>
          <w:ilvl w:val="0"/>
          <w:numId w:val="2"/>
        </w:numPr>
        <w:spacing w:line="360" w:lineRule="auto"/>
        <w:jc w:val="both"/>
        <w:rPr>
          <w:u w:val="single"/>
          <w:lang w:val="es-ES_tradnl"/>
        </w:rPr>
      </w:pPr>
      <w:r w:rsidRPr="00C34101">
        <w:rPr>
          <w:b/>
          <w:i/>
          <w:lang w:val="es-ES_tradnl"/>
        </w:rPr>
        <w:t>Hacer concesiones</w:t>
      </w:r>
      <w:r w:rsidRPr="00C34101">
        <w:rPr>
          <w:lang w:val="es-ES_tradnl"/>
        </w:rPr>
        <w:t xml:space="preserve">: a veces, resulta más efectivo que rechazar de plano un argumento contrario, reconocer en él alguna razón y objetarla luego: “Si bien no le falta razón </w:t>
      </w:r>
      <w:proofErr w:type="gramStart"/>
      <w:r w:rsidRPr="00C34101">
        <w:rPr>
          <w:lang w:val="es-ES_tradnl"/>
        </w:rPr>
        <w:t>a….</w:t>
      </w:r>
      <w:proofErr w:type="gramEnd"/>
      <w:r w:rsidRPr="00C34101">
        <w:rPr>
          <w:lang w:val="es-ES_tradnl"/>
        </w:rPr>
        <w:t>”, “Sin embargo, …”, “</w:t>
      </w:r>
      <w:proofErr w:type="spellStart"/>
      <w:r w:rsidRPr="00C34101">
        <w:rPr>
          <w:lang w:val="es-ES_tradnl"/>
        </w:rPr>
        <w:t>Aún</w:t>
      </w:r>
      <w:proofErr w:type="spellEnd"/>
      <w:r w:rsidRPr="00C34101">
        <w:rPr>
          <w:lang w:val="es-ES_tradnl"/>
        </w:rPr>
        <w:t xml:space="preserve"> admitiendo que …”, “No es menos cierto que…”.</w:t>
      </w:r>
    </w:p>
    <w:p w:rsidR="00C34101" w:rsidRPr="00C34101" w:rsidRDefault="00C34101" w:rsidP="00C34101">
      <w:pPr>
        <w:numPr>
          <w:ilvl w:val="0"/>
          <w:numId w:val="2"/>
        </w:numPr>
        <w:spacing w:line="360" w:lineRule="auto"/>
        <w:jc w:val="both"/>
        <w:rPr>
          <w:u w:val="single"/>
          <w:lang w:val="es-ES_tradnl"/>
        </w:rPr>
      </w:pPr>
      <w:r w:rsidRPr="00C34101">
        <w:rPr>
          <w:b/>
          <w:i/>
          <w:lang w:val="es-ES_tradnl"/>
        </w:rPr>
        <w:t>Clarificar:</w:t>
      </w:r>
      <w:r w:rsidRPr="00C34101">
        <w:rPr>
          <w:lang w:val="es-ES_tradnl"/>
        </w:rPr>
        <w:t xml:space="preserve"> se utiliza cuando se advierte un error</w:t>
      </w:r>
      <w:r w:rsidR="00537967">
        <w:rPr>
          <w:lang w:val="es-ES_tradnl"/>
        </w:rPr>
        <w:t xml:space="preserve"> o punto débil</w:t>
      </w:r>
      <w:r w:rsidRPr="00C34101">
        <w:rPr>
          <w:lang w:val="es-ES_tradnl"/>
        </w:rPr>
        <w:t xml:space="preserve"> en un argumento adverso: “En cuanto al punto…”;</w:t>
      </w:r>
      <w:r w:rsidR="00064D13">
        <w:rPr>
          <w:lang w:val="es-ES_tradnl"/>
        </w:rPr>
        <w:t xml:space="preserve"> también puede entenderse c</w:t>
      </w:r>
      <w:r w:rsidR="00537967">
        <w:rPr>
          <w:lang w:val="es-ES_tradnl"/>
        </w:rPr>
        <w:t>omo proposición que “hecha luz,</w:t>
      </w:r>
      <w:r w:rsidR="00064D13">
        <w:rPr>
          <w:lang w:val="es-ES_tradnl"/>
        </w:rPr>
        <w:t xml:space="preserve"> clarifica</w:t>
      </w:r>
      <w:r w:rsidR="00537967">
        <w:rPr>
          <w:lang w:val="es-ES_tradnl"/>
        </w:rPr>
        <w:t xml:space="preserve"> o aclara</w:t>
      </w:r>
      <w:r w:rsidR="00064D13">
        <w:rPr>
          <w:lang w:val="es-ES_tradnl"/>
        </w:rPr>
        <w:t xml:space="preserve">” dando mayor información un concepto precedentemente expuesto. </w:t>
      </w:r>
    </w:p>
    <w:p w:rsidR="00C34101" w:rsidRPr="00C34101" w:rsidRDefault="00C34101" w:rsidP="00C34101">
      <w:pPr>
        <w:numPr>
          <w:ilvl w:val="0"/>
          <w:numId w:val="2"/>
        </w:numPr>
        <w:spacing w:line="360" w:lineRule="auto"/>
        <w:jc w:val="both"/>
        <w:rPr>
          <w:u w:val="single"/>
          <w:lang w:val="es-ES_tradnl"/>
        </w:rPr>
      </w:pPr>
      <w:r w:rsidRPr="00C34101">
        <w:rPr>
          <w:b/>
          <w:i/>
          <w:lang w:val="es-ES_tradnl"/>
        </w:rPr>
        <w:t>Ejemplificar:</w:t>
      </w:r>
      <w:r w:rsidRPr="00C34101">
        <w:rPr>
          <w:lang w:val="es-ES_tradnl"/>
        </w:rPr>
        <w:t xml:space="preserve"> se pasa de las reflexiones generales a casos y situaciones puntuales o particulares: “Veamos, por ejemplo, </w:t>
      </w:r>
      <w:r w:rsidR="00064D13">
        <w:rPr>
          <w:lang w:val="es-ES_tradnl"/>
        </w:rPr>
        <w:t>qué pasa en las instituciones…”; “Bastas con pensar en Argentina 2001...”.</w:t>
      </w:r>
    </w:p>
    <w:p w:rsidR="00C34101" w:rsidRPr="00C34101" w:rsidRDefault="00C34101" w:rsidP="00C34101">
      <w:pPr>
        <w:numPr>
          <w:ilvl w:val="0"/>
          <w:numId w:val="2"/>
        </w:numPr>
        <w:spacing w:line="360" w:lineRule="auto"/>
        <w:jc w:val="both"/>
        <w:rPr>
          <w:u w:val="single"/>
          <w:lang w:val="es-ES_tradnl"/>
        </w:rPr>
      </w:pPr>
      <w:r w:rsidRPr="00C34101">
        <w:rPr>
          <w:b/>
          <w:i/>
          <w:lang w:val="es-ES_tradnl"/>
        </w:rPr>
        <w:t>Hesitar</w:t>
      </w:r>
      <w:r w:rsidRPr="00C34101">
        <w:rPr>
          <w:lang w:val="es-ES_tradnl"/>
        </w:rPr>
        <w:t>: se presentan ventajas y desventajas, se formulan las reservas y se conc</w:t>
      </w:r>
      <w:r w:rsidR="00064D13">
        <w:rPr>
          <w:lang w:val="es-ES_tradnl"/>
        </w:rPr>
        <w:t xml:space="preserve">luye: “Por otro lado…”, </w:t>
      </w:r>
      <w:r w:rsidRPr="00C34101">
        <w:rPr>
          <w:lang w:val="es-ES_tradnl"/>
        </w:rPr>
        <w:t xml:space="preserve">“Por cierto que…”, “Bajo otro punto </w:t>
      </w:r>
      <w:r w:rsidR="00064D13">
        <w:rPr>
          <w:lang w:val="es-ES_tradnl"/>
        </w:rPr>
        <w:t>de vista…”.</w:t>
      </w:r>
    </w:p>
    <w:p w:rsidR="00C34101" w:rsidRPr="00C34101" w:rsidRDefault="00C34101" w:rsidP="00C34101">
      <w:pPr>
        <w:numPr>
          <w:ilvl w:val="0"/>
          <w:numId w:val="2"/>
        </w:numPr>
        <w:spacing w:line="360" w:lineRule="auto"/>
        <w:jc w:val="both"/>
        <w:rPr>
          <w:u w:val="single"/>
          <w:lang w:val="es-ES_tradnl"/>
        </w:rPr>
      </w:pPr>
      <w:r w:rsidRPr="00C34101">
        <w:rPr>
          <w:b/>
          <w:i/>
          <w:lang w:val="es-ES_tradnl"/>
        </w:rPr>
        <w:t>Cita de autoridad</w:t>
      </w:r>
      <w:r w:rsidRPr="00C34101">
        <w:rPr>
          <w:lang w:val="es-ES_tradnl"/>
        </w:rPr>
        <w:t>: consiste en sostener la hipótesis a través de las palabras de una persona idónea o versada en la materia: “Según el sociólogo…”;</w:t>
      </w:r>
    </w:p>
    <w:p w:rsidR="00C34101" w:rsidRPr="00C34101" w:rsidRDefault="00C34101" w:rsidP="00C34101">
      <w:pPr>
        <w:numPr>
          <w:ilvl w:val="0"/>
          <w:numId w:val="2"/>
        </w:numPr>
        <w:spacing w:line="360" w:lineRule="auto"/>
        <w:jc w:val="both"/>
        <w:rPr>
          <w:lang w:val="es-ES_tradnl"/>
        </w:rPr>
      </w:pPr>
      <w:r w:rsidRPr="00C34101">
        <w:rPr>
          <w:b/>
          <w:i/>
          <w:lang w:val="es-ES_tradnl"/>
        </w:rPr>
        <w:t>Ironía:</w:t>
      </w:r>
      <w:r w:rsidRPr="00C34101">
        <w:rPr>
          <w:lang w:val="es-ES_tradnl"/>
        </w:rPr>
        <w:t xml:space="preserve"> implica leer entre líneas, ya que lo explicitado oculta el mensaje implícito que suele contradecir al anterior;</w:t>
      </w:r>
    </w:p>
    <w:p w:rsidR="00C34101" w:rsidRPr="00C34101" w:rsidRDefault="00C34101" w:rsidP="00C34101">
      <w:pPr>
        <w:numPr>
          <w:ilvl w:val="0"/>
          <w:numId w:val="2"/>
        </w:numPr>
        <w:spacing w:line="360" w:lineRule="auto"/>
        <w:jc w:val="both"/>
        <w:rPr>
          <w:lang w:val="es-ES_tradnl"/>
        </w:rPr>
      </w:pPr>
      <w:r w:rsidRPr="00C34101">
        <w:rPr>
          <w:b/>
          <w:i/>
          <w:lang w:val="es-ES_tradnl"/>
        </w:rPr>
        <w:t>Metáfora:</w:t>
      </w:r>
      <w:r w:rsidRPr="00C34101">
        <w:rPr>
          <w:lang w:val="es-ES_tradnl"/>
        </w:rPr>
        <w:t xml:space="preserve"> refiere a utilizar una expresión coloquial, un modismo propio del lenguaje en uso;</w:t>
      </w:r>
    </w:p>
    <w:p w:rsidR="00C34101" w:rsidRDefault="00C34101" w:rsidP="00C34101">
      <w:pPr>
        <w:numPr>
          <w:ilvl w:val="0"/>
          <w:numId w:val="2"/>
        </w:numPr>
        <w:spacing w:line="360" w:lineRule="auto"/>
        <w:jc w:val="both"/>
        <w:rPr>
          <w:lang w:val="es-ES_tradnl"/>
        </w:rPr>
      </w:pPr>
      <w:r w:rsidRPr="00C34101">
        <w:rPr>
          <w:b/>
          <w:i/>
          <w:lang w:val="es-ES_tradnl"/>
        </w:rPr>
        <w:t>Hipérbole</w:t>
      </w:r>
      <w:r w:rsidRPr="00C34101">
        <w:rPr>
          <w:lang w:val="es-ES_tradnl"/>
        </w:rPr>
        <w:t>: refiere a magnificar el hecho o fenómeno mediante el uso de una expresión cuya significación es compartida socialmente.</w:t>
      </w:r>
    </w:p>
    <w:p w:rsidR="00277CEF" w:rsidRDefault="00277CEF" w:rsidP="00277CEF">
      <w:pPr>
        <w:numPr>
          <w:ilvl w:val="0"/>
          <w:numId w:val="2"/>
        </w:numPr>
        <w:spacing w:line="360" w:lineRule="auto"/>
        <w:jc w:val="both"/>
        <w:rPr>
          <w:lang w:val="es-ES_tradnl"/>
        </w:rPr>
      </w:pPr>
      <w:proofErr w:type="spellStart"/>
      <w:r w:rsidRPr="00277CEF">
        <w:rPr>
          <w:b/>
          <w:i/>
          <w:lang w:val="es-ES_tradnl"/>
        </w:rPr>
        <w:t>Oximoron</w:t>
      </w:r>
      <w:proofErr w:type="spellEnd"/>
      <w:r>
        <w:rPr>
          <w:lang w:val="es-ES_tradnl"/>
        </w:rPr>
        <w:t xml:space="preserve">: refiere </w:t>
      </w:r>
      <w:r w:rsidR="00385D49">
        <w:rPr>
          <w:lang w:val="es-ES_tradnl"/>
        </w:rPr>
        <w:t xml:space="preserve">generalmente </w:t>
      </w:r>
      <w:r>
        <w:rPr>
          <w:lang w:val="es-ES_tradnl"/>
        </w:rPr>
        <w:t>a dos palabras que se usan como expresión y que indican una contradicción entre ambas: “instante eterno”, “vista ciega”, “altibajos”, “crecimiento negativo”, “lavado en seco”, “secreto a voces”, “realidad virtual”.</w:t>
      </w:r>
    </w:p>
    <w:p w:rsidR="0025620C" w:rsidRPr="00C34101" w:rsidRDefault="0025620C" w:rsidP="0025620C">
      <w:pPr>
        <w:spacing w:line="360" w:lineRule="auto"/>
        <w:ind w:left="720"/>
        <w:jc w:val="both"/>
        <w:rPr>
          <w:lang w:val="es-ES_tradnl"/>
        </w:rPr>
      </w:pPr>
      <w:bookmarkStart w:id="0" w:name="_GoBack"/>
      <w:bookmarkEnd w:id="0"/>
    </w:p>
    <w:p w:rsidR="00C34101" w:rsidRPr="00C34101" w:rsidRDefault="00C34101" w:rsidP="00277CEF">
      <w:pPr>
        <w:spacing w:line="360" w:lineRule="auto"/>
        <w:ind w:left="720"/>
        <w:jc w:val="both"/>
        <w:rPr>
          <w:lang w:val="es-ES_tradnl"/>
        </w:rPr>
      </w:pPr>
    </w:p>
    <w:p w:rsidR="00C34101" w:rsidRPr="00C34101" w:rsidRDefault="00C34101" w:rsidP="00C34101">
      <w:pPr>
        <w:jc w:val="both"/>
        <w:rPr>
          <w:lang w:val="es-ES_tradnl"/>
        </w:rPr>
      </w:pPr>
      <w:r w:rsidRPr="00C34101">
        <w:rPr>
          <w:b/>
          <w:lang w:val="es-ES_tradnl"/>
        </w:rPr>
        <w:lastRenderedPageBreak/>
        <w:t>Actividad</w:t>
      </w:r>
      <w:r w:rsidRPr="00C34101">
        <w:rPr>
          <w:lang w:val="es-ES_tradnl"/>
        </w:rPr>
        <w:t xml:space="preserve">: </w:t>
      </w:r>
    </w:p>
    <w:p w:rsidR="00C34101" w:rsidRPr="00C34101" w:rsidRDefault="00C34101" w:rsidP="00C34101">
      <w:pPr>
        <w:jc w:val="both"/>
        <w:rPr>
          <w:lang w:val="es-ES_tradnl"/>
        </w:rPr>
      </w:pPr>
    </w:p>
    <w:p w:rsidR="00C34101" w:rsidRPr="00C34101" w:rsidRDefault="00C34101" w:rsidP="00C34101">
      <w:pPr>
        <w:numPr>
          <w:ilvl w:val="0"/>
          <w:numId w:val="3"/>
        </w:numPr>
        <w:spacing w:line="360" w:lineRule="auto"/>
        <w:contextualSpacing/>
        <w:jc w:val="both"/>
        <w:rPr>
          <w:lang w:val="es-ES_tradnl"/>
        </w:rPr>
      </w:pPr>
      <w:r w:rsidRPr="00C34101">
        <w:rPr>
          <w:lang w:val="es-ES_tradnl"/>
        </w:rPr>
        <w:t>¿ Se puede orientar a la tecnología? (Hasta Mercado de la Guerra inclusive):</w:t>
      </w:r>
    </w:p>
    <w:p w:rsidR="00C34101" w:rsidRPr="00C34101" w:rsidRDefault="00C34101" w:rsidP="00C34101">
      <w:pPr>
        <w:spacing w:line="360" w:lineRule="auto"/>
        <w:ind w:left="720"/>
        <w:contextualSpacing/>
        <w:jc w:val="both"/>
        <w:rPr>
          <w:lang w:val="es-ES_tradnl"/>
        </w:rPr>
      </w:pPr>
      <w:r w:rsidRPr="00C34101">
        <w:rPr>
          <w:lang w:val="es-ES_tradnl"/>
        </w:rPr>
        <w:t>Buscar elementos;</w:t>
      </w:r>
    </w:p>
    <w:p w:rsidR="00C34101" w:rsidRDefault="00C34101" w:rsidP="00C34101">
      <w:pPr>
        <w:spacing w:line="360" w:lineRule="auto"/>
        <w:ind w:left="720"/>
        <w:contextualSpacing/>
        <w:jc w:val="both"/>
        <w:rPr>
          <w:lang w:val="es-ES_tradnl"/>
        </w:rPr>
      </w:pPr>
      <w:r w:rsidRPr="00C34101">
        <w:rPr>
          <w:lang w:val="es-ES_tradnl"/>
        </w:rPr>
        <w:t>Hacer</w:t>
      </w:r>
      <w:r w:rsidR="004843CD">
        <w:rPr>
          <w:lang w:val="es-ES_tradnl"/>
        </w:rPr>
        <w:t xml:space="preserve"> un</w:t>
      </w:r>
      <w:r w:rsidRPr="00C34101">
        <w:rPr>
          <w:lang w:val="es-ES_tradnl"/>
        </w:rPr>
        <w:t xml:space="preserve"> r</w:t>
      </w:r>
      <w:r w:rsidR="00B31608">
        <w:rPr>
          <w:lang w:val="es-ES_tradnl"/>
        </w:rPr>
        <w:t>esumen por técnica de subrayado de “El caso del plomo” y “Tecnología y Política”.</w:t>
      </w:r>
    </w:p>
    <w:p w:rsidR="00B31608" w:rsidRPr="00C34101" w:rsidRDefault="00B31608" w:rsidP="00C34101">
      <w:pPr>
        <w:spacing w:line="360" w:lineRule="auto"/>
        <w:ind w:left="720"/>
        <w:contextualSpacing/>
        <w:jc w:val="both"/>
        <w:rPr>
          <w:lang w:val="es-ES_tradnl"/>
        </w:rPr>
      </w:pPr>
      <w:r>
        <w:rPr>
          <w:lang w:val="es-ES_tradnl"/>
        </w:rPr>
        <w:t xml:space="preserve">Hacer las síntesis de los resúmenes antes solicitados. </w:t>
      </w:r>
    </w:p>
    <w:p w:rsidR="00825247" w:rsidRPr="00C34101" w:rsidRDefault="00825247">
      <w:pPr>
        <w:rPr>
          <w:lang w:val="es-ES_tradnl"/>
        </w:rPr>
      </w:pPr>
    </w:p>
    <w:sectPr w:rsidR="00825247" w:rsidRPr="00C34101" w:rsidSect="0025620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E59AA"/>
    <w:multiLevelType w:val="hybridMultilevel"/>
    <w:tmpl w:val="45AE78F0"/>
    <w:lvl w:ilvl="0" w:tplc="2C0A0001">
      <w:start w:val="1"/>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9BA583A"/>
    <w:multiLevelType w:val="hybridMultilevel"/>
    <w:tmpl w:val="2B92D1B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6CF66F4D"/>
    <w:multiLevelType w:val="hybridMultilevel"/>
    <w:tmpl w:val="B0F2DD38"/>
    <w:lvl w:ilvl="0" w:tplc="71E86876">
      <w:start w:val="4"/>
      <w:numFmt w:val="bullet"/>
      <w:lvlText w:val="-"/>
      <w:lvlJc w:val="left"/>
      <w:pPr>
        <w:tabs>
          <w:tab w:val="num" w:pos="1440"/>
        </w:tabs>
        <w:ind w:left="1440" w:hanging="360"/>
      </w:pPr>
      <w:rPr>
        <w:rFonts w:ascii="Times New Roman" w:eastAsia="Times New Roman" w:hAnsi="Times New Roman" w:cs="Times New Roman" w:hint="default"/>
      </w:rPr>
    </w:lvl>
    <w:lvl w:ilvl="1" w:tplc="0C0A000B">
      <w:start w:val="1"/>
      <w:numFmt w:val="bullet"/>
      <w:lvlText w:val=""/>
      <w:lvlJc w:val="left"/>
      <w:pPr>
        <w:tabs>
          <w:tab w:val="num" w:pos="1800"/>
        </w:tabs>
        <w:ind w:left="180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01"/>
    <w:rsid w:val="000343DF"/>
    <w:rsid w:val="00064D13"/>
    <w:rsid w:val="0025620C"/>
    <w:rsid w:val="00277CEF"/>
    <w:rsid w:val="00356FD9"/>
    <w:rsid w:val="00385D49"/>
    <w:rsid w:val="004843CD"/>
    <w:rsid w:val="00537967"/>
    <w:rsid w:val="005965C9"/>
    <w:rsid w:val="00825247"/>
    <w:rsid w:val="0084708F"/>
    <w:rsid w:val="008D3CF5"/>
    <w:rsid w:val="00B31608"/>
    <w:rsid w:val="00C10861"/>
    <w:rsid w:val="00C341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6B98"/>
  <w15:docId w15:val="{10064988-A5F1-4C47-A4D6-C661CBFBF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10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73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758</Words>
  <Characters>4169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dc:creator>
  <cp:lastModifiedBy>Juan Navaro</cp:lastModifiedBy>
  <cp:revision>2</cp:revision>
  <dcterms:created xsi:type="dcterms:W3CDTF">2021-08-01T01:45:00Z</dcterms:created>
  <dcterms:modified xsi:type="dcterms:W3CDTF">2021-08-01T01:45:00Z</dcterms:modified>
</cp:coreProperties>
</file>