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What we have implemented so far is not enough to autonomously control the robot because there are a few key moments where human intervention is needed in order to make the robot execute the plan. Considering the PDDL domain remains unchanged and needs no fine tuning, the human is still in charge of specifying the problem whose valid plan is to be found, and even after the plan is found, the human is the one who has to include the plan inside the .txt file. Because of this, there needs to be a way for the robot to create his own plan, obtain the solution and from there execute the actions in real life. In conclusion, more cohesion is needed between the software that controls the robot and PDDL side.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