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Contrato de Servicios - Prueba Dinámica</w:t>
      </w:r>
    </w:p>
    <w:p>
      <w:r>
        <w:t>Cliente: {{cliente}}</w:t>
      </w:r>
    </w:p>
    <w:p>
      <w:r>
        <w:t>Primer servicio específico: {{servicio_1_nombre}} (Precio: {{servicio_1_precio}})</w:t>
      </w:r>
    </w:p>
    <w:p>
      <w:r>
        <w:t>Segundo servicio específico: {{servicio_2_nombre}} (Precio: {{servicio_2_precio}})</w:t>
      </w:r>
    </w:p>
    <w:p>
      <w:r>
        <w:t>Tercer servicio específico: {{servicio_3_nombre}} (Precio: {{servicio_3_precio}})</w:t>
      </w:r>
    </w:p>
    <w:p>
      <w:pPr>
        <w:pStyle w:val="Heading2"/>
      </w:pPr>
      <w:r>
        <w:t>Lista completa de servicios:</w:t>
      </w:r>
    </w:p>
    <w:p>
      <w:r>
        <w:t>{{lista_servicio}}</w:t>
      </w:r>
    </w:p>
    <w:p>
      <w:r>
        <w:t>Total a pagar: {{precio_total_servicio}}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