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7FE1A" w14:textId="13035D00" w:rsidR="00165E90" w:rsidRDefault="00165E90" w:rsidP="00FF2C33">
      <w:pPr>
        <w:jc w:val="center"/>
        <w:rPr>
          <w:rFonts w:ascii="Times New Roman" w:hAnsi="Times New Roman" w:cs="Times New Roman"/>
          <w:b/>
          <w:bCs/>
          <w:sz w:val="24"/>
          <w:szCs w:val="24"/>
          <w:lang w:val="es-MX"/>
        </w:rPr>
      </w:pPr>
      <w:r w:rsidRPr="00165E90">
        <w:rPr>
          <w:rFonts w:ascii="Times New Roman" w:hAnsi="Times New Roman" w:cs="Times New Roman"/>
          <w:b/>
          <w:bCs/>
          <w:sz w:val="24"/>
          <w:szCs w:val="24"/>
          <w:lang w:val="es-MX"/>
        </w:rPr>
        <w:t xml:space="preserve">INFORME TÉCNICO: SISTEMA DE INTELIGENCIA DE NEGOCIOS PARA EL ANÁLISIS EDUCATIVO EN ECUADOR </w:t>
      </w:r>
    </w:p>
    <w:p w14:paraId="4D14C2E3" w14:textId="49A55919" w:rsidR="00571326" w:rsidRDefault="007D3495" w:rsidP="00FF2C33">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UNIVERSIDAD TÉCNICA PARTICULAR DE LOJA</w:t>
      </w:r>
    </w:p>
    <w:p w14:paraId="39351C52" w14:textId="74565F5A" w:rsidR="007D3495" w:rsidRDefault="007D3495" w:rsidP="00FF2C33">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PRACTICUM 2.2</w:t>
      </w:r>
    </w:p>
    <w:p w14:paraId="3094FB67" w14:textId="366832D6" w:rsidR="007D3495" w:rsidRDefault="007D3495" w:rsidP="00FF2C33">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INFORME TÉCNICO</w:t>
      </w:r>
    </w:p>
    <w:p w14:paraId="567313EF" w14:textId="470883BE" w:rsidR="007D3495" w:rsidRDefault="007D3495" w:rsidP="007D3495">
      <w:pPr>
        <w:rPr>
          <w:rFonts w:ascii="Times New Roman" w:hAnsi="Times New Roman" w:cs="Times New Roman"/>
          <w:sz w:val="24"/>
          <w:szCs w:val="24"/>
          <w:lang w:val="es-MX"/>
        </w:rPr>
      </w:pPr>
      <w:r>
        <w:rPr>
          <w:rFonts w:ascii="Times New Roman" w:hAnsi="Times New Roman" w:cs="Times New Roman"/>
          <w:b/>
          <w:bCs/>
          <w:sz w:val="24"/>
          <w:szCs w:val="24"/>
          <w:lang w:val="es-MX"/>
        </w:rPr>
        <w:t xml:space="preserve">NOMBRE: </w:t>
      </w:r>
      <w:r>
        <w:rPr>
          <w:rFonts w:ascii="Times New Roman" w:hAnsi="Times New Roman" w:cs="Times New Roman"/>
          <w:sz w:val="24"/>
          <w:szCs w:val="24"/>
          <w:lang w:val="es-MX"/>
        </w:rPr>
        <w:t>Juan Pablo Landi Largo</w:t>
      </w:r>
    </w:p>
    <w:p w14:paraId="2CB2DED9" w14:textId="12D8582B" w:rsidR="007D3495" w:rsidRDefault="007D3495" w:rsidP="007D3495">
      <w:pPr>
        <w:rPr>
          <w:rFonts w:ascii="Times New Roman" w:hAnsi="Times New Roman" w:cs="Times New Roman"/>
          <w:sz w:val="24"/>
          <w:szCs w:val="24"/>
          <w:lang w:val="es-MX"/>
        </w:rPr>
      </w:pPr>
      <w:r>
        <w:rPr>
          <w:rFonts w:ascii="Times New Roman" w:hAnsi="Times New Roman" w:cs="Times New Roman"/>
          <w:b/>
          <w:bCs/>
          <w:sz w:val="24"/>
          <w:szCs w:val="24"/>
          <w:lang w:val="es-MX"/>
        </w:rPr>
        <w:t xml:space="preserve">FECHA: </w:t>
      </w:r>
      <w:r>
        <w:rPr>
          <w:rFonts w:ascii="Times New Roman" w:hAnsi="Times New Roman" w:cs="Times New Roman"/>
          <w:sz w:val="24"/>
          <w:szCs w:val="24"/>
          <w:lang w:val="es-MX"/>
        </w:rPr>
        <w:t>18 – 05 – 2026</w:t>
      </w:r>
    </w:p>
    <w:p w14:paraId="5ECFE701" w14:textId="123E86A3" w:rsidR="00165E90" w:rsidRPr="00165E90" w:rsidRDefault="00165E90" w:rsidP="00165E90">
      <w:pPr>
        <w:rPr>
          <w:rFonts w:ascii="Times New Roman" w:hAnsi="Times New Roman" w:cs="Times New Roman"/>
          <w:b/>
          <w:bCs/>
          <w:sz w:val="24"/>
          <w:szCs w:val="24"/>
          <w:lang w:val="es-EC"/>
        </w:rPr>
      </w:pPr>
      <w:r w:rsidRPr="00165E90">
        <w:rPr>
          <w:rFonts w:ascii="Times New Roman" w:hAnsi="Times New Roman" w:cs="Times New Roman"/>
          <w:b/>
          <w:bCs/>
          <w:sz w:val="24"/>
          <w:szCs w:val="24"/>
          <w:lang w:val="es-EC"/>
        </w:rPr>
        <w:t>1. RESUMEN</w:t>
      </w:r>
    </w:p>
    <w:p w14:paraId="68DDFEC2" w14:textId="1F97C497" w:rsidR="00165E90" w:rsidRPr="00165E90" w:rsidRDefault="00165E90" w:rsidP="00165E90">
      <w:pPr>
        <w:rPr>
          <w:rFonts w:ascii="Times New Roman" w:hAnsi="Times New Roman" w:cs="Times New Roman"/>
          <w:sz w:val="24"/>
          <w:szCs w:val="24"/>
          <w:lang w:val="es-EC"/>
        </w:rPr>
      </w:pPr>
      <w:r w:rsidRPr="00165E90">
        <w:rPr>
          <w:rFonts w:ascii="Times New Roman" w:hAnsi="Times New Roman" w:cs="Times New Roman"/>
          <w:sz w:val="24"/>
          <w:szCs w:val="24"/>
          <w:lang w:val="es-EC"/>
        </w:rPr>
        <w:t xml:space="preserve">El presente informe detalla el desarrollo de una </w:t>
      </w:r>
      <w:r>
        <w:rPr>
          <w:rFonts w:ascii="Times New Roman" w:hAnsi="Times New Roman" w:cs="Times New Roman"/>
          <w:sz w:val="24"/>
          <w:szCs w:val="24"/>
          <w:lang w:val="es-EC"/>
        </w:rPr>
        <w:t xml:space="preserve">analítica de datos </w:t>
      </w:r>
      <w:r w:rsidRPr="00165E90">
        <w:rPr>
          <w:rFonts w:ascii="Times New Roman" w:hAnsi="Times New Roman" w:cs="Times New Roman"/>
          <w:sz w:val="24"/>
          <w:szCs w:val="24"/>
          <w:lang w:val="es-EC"/>
        </w:rPr>
        <w:t xml:space="preserve">aplicada al sector educativo ecuatoriano. A través de un pipeline de datos robusto que integra Python para el </w:t>
      </w:r>
      <w:proofErr w:type="spellStart"/>
      <w:r w:rsidRPr="00165E90">
        <w:rPr>
          <w:rFonts w:ascii="Times New Roman" w:hAnsi="Times New Roman" w:cs="Times New Roman"/>
          <w:sz w:val="24"/>
          <w:szCs w:val="24"/>
          <w:lang w:val="es-EC"/>
        </w:rPr>
        <w:t>pre-</w:t>
      </w:r>
      <w:proofErr w:type="gramStart"/>
      <w:r w:rsidRPr="00165E90">
        <w:rPr>
          <w:rFonts w:ascii="Times New Roman" w:hAnsi="Times New Roman" w:cs="Times New Roman"/>
          <w:sz w:val="24"/>
          <w:szCs w:val="24"/>
          <w:lang w:val="es-EC"/>
        </w:rPr>
        <w:t>procesamiento</w:t>
      </w:r>
      <w:proofErr w:type="spellEnd"/>
      <w:r w:rsidRPr="00165E90">
        <w:rPr>
          <w:rFonts w:ascii="Times New Roman" w:hAnsi="Times New Roman" w:cs="Times New Roman"/>
          <w:sz w:val="24"/>
          <w:szCs w:val="24"/>
          <w:lang w:val="es-EC"/>
        </w:rPr>
        <w:t xml:space="preserve"> ,</w:t>
      </w:r>
      <w:proofErr w:type="gramEnd"/>
      <w:r w:rsidRPr="00165E90">
        <w:rPr>
          <w:rFonts w:ascii="Times New Roman" w:hAnsi="Times New Roman" w:cs="Times New Roman"/>
          <w:sz w:val="24"/>
          <w:szCs w:val="24"/>
          <w:lang w:val="es-EC"/>
        </w:rPr>
        <w:t xml:space="preserve"> MySQL como repositorio centralizado y </w:t>
      </w:r>
      <w:proofErr w:type="spellStart"/>
      <w:r w:rsidRPr="00165E90">
        <w:rPr>
          <w:rFonts w:ascii="Times New Roman" w:hAnsi="Times New Roman" w:cs="Times New Roman"/>
          <w:sz w:val="24"/>
          <w:szCs w:val="24"/>
          <w:lang w:val="es-EC"/>
        </w:rPr>
        <w:t>Power</w:t>
      </w:r>
      <w:proofErr w:type="spellEnd"/>
      <w:r w:rsidRPr="00165E90">
        <w:rPr>
          <w:rFonts w:ascii="Times New Roman" w:hAnsi="Times New Roman" w:cs="Times New Roman"/>
          <w:sz w:val="24"/>
          <w:szCs w:val="24"/>
          <w:lang w:val="es-EC"/>
        </w:rPr>
        <w:t xml:space="preserve"> BI para la visualización analítica, se ha logrado transformar datos crudos en información accionable sobre la infraestructura y matrícula nacional. </w:t>
      </w:r>
    </w:p>
    <w:p w14:paraId="278339CF" w14:textId="72CA928E" w:rsidR="00165E90" w:rsidRPr="00165E90" w:rsidRDefault="00165E90" w:rsidP="00165E90">
      <w:pPr>
        <w:rPr>
          <w:rFonts w:ascii="Times New Roman" w:hAnsi="Times New Roman" w:cs="Times New Roman"/>
          <w:b/>
          <w:bCs/>
          <w:sz w:val="24"/>
          <w:szCs w:val="24"/>
          <w:lang w:val="es-EC"/>
        </w:rPr>
      </w:pPr>
      <w:r w:rsidRPr="00165E90">
        <w:rPr>
          <w:rFonts w:ascii="Times New Roman" w:hAnsi="Times New Roman" w:cs="Times New Roman"/>
          <w:b/>
          <w:bCs/>
          <w:sz w:val="24"/>
          <w:szCs w:val="24"/>
          <w:lang w:val="es-EC"/>
        </w:rPr>
        <w:t>2. INTRODUCCIÓN</w:t>
      </w:r>
    </w:p>
    <w:p w14:paraId="704D922A" w14:textId="77777777" w:rsidR="00165E90" w:rsidRPr="00165E90" w:rsidRDefault="00165E90" w:rsidP="00165E90">
      <w:pPr>
        <w:rPr>
          <w:rFonts w:ascii="Times New Roman" w:hAnsi="Times New Roman" w:cs="Times New Roman"/>
          <w:sz w:val="24"/>
          <w:szCs w:val="24"/>
          <w:lang w:val="es-EC"/>
        </w:rPr>
      </w:pPr>
      <w:r w:rsidRPr="00165E90">
        <w:rPr>
          <w:rFonts w:ascii="Times New Roman" w:hAnsi="Times New Roman" w:cs="Times New Roman"/>
          <w:sz w:val="24"/>
          <w:szCs w:val="24"/>
          <w:lang w:val="es-EC"/>
        </w:rPr>
        <w:t xml:space="preserve">En la era del </w:t>
      </w:r>
      <w:r w:rsidRPr="00165E90">
        <w:rPr>
          <w:rFonts w:ascii="Times New Roman" w:hAnsi="Times New Roman" w:cs="Times New Roman"/>
          <w:i/>
          <w:iCs/>
          <w:sz w:val="24"/>
          <w:szCs w:val="24"/>
          <w:lang w:val="es-EC"/>
        </w:rPr>
        <w:t>Big Data</w:t>
      </w:r>
      <w:r w:rsidRPr="00165E90">
        <w:rPr>
          <w:rFonts w:ascii="Times New Roman" w:hAnsi="Times New Roman" w:cs="Times New Roman"/>
          <w:sz w:val="24"/>
          <w:szCs w:val="24"/>
          <w:lang w:val="es-EC"/>
        </w:rPr>
        <w:t xml:space="preserve">, las instituciones educativas requieren mecanismos precisos para la toma de decisiones basada en evidencia. Este proyecto aborda la problemática de la dispersión de datos administrativos mediante un modelo relacional tipo estrella, permitiendo analizar variables críticas como el sostenimiento institucional y la distribución geográfica de la matrícula. </w:t>
      </w:r>
    </w:p>
    <w:p w14:paraId="6AED3889" w14:textId="77777777" w:rsidR="00165E90" w:rsidRPr="00165E90" w:rsidRDefault="00165E90" w:rsidP="00165E90">
      <w:pPr>
        <w:rPr>
          <w:rFonts w:ascii="Times New Roman" w:hAnsi="Times New Roman" w:cs="Times New Roman"/>
          <w:b/>
          <w:bCs/>
          <w:sz w:val="24"/>
          <w:szCs w:val="24"/>
          <w:lang w:val="es-EC"/>
        </w:rPr>
      </w:pPr>
      <w:r w:rsidRPr="00165E90">
        <w:rPr>
          <w:rFonts w:ascii="Times New Roman" w:hAnsi="Times New Roman" w:cs="Times New Roman"/>
          <w:b/>
          <w:bCs/>
          <w:sz w:val="24"/>
          <w:szCs w:val="24"/>
          <w:lang w:val="es-EC"/>
        </w:rPr>
        <w:t>3. METODOLOGÍA Y ARQUITECTURA DE DATOS</w:t>
      </w:r>
    </w:p>
    <w:p w14:paraId="299ED389" w14:textId="77777777" w:rsidR="00165E90" w:rsidRPr="00165E90" w:rsidRDefault="00165E90" w:rsidP="00165E90">
      <w:pPr>
        <w:rPr>
          <w:rFonts w:ascii="Times New Roman" w:hAnsi="Times New Roman" w:cs="Times New Roman"/>
          <w:b/>
          <w:bCs/>
          <w:sz w:val="24"/>
          <w:szCs w:val="24"/>
          <w:lang w:val="es-EC"/>
        </w:rPr>
      </w:pPr>
      <w:r w:rsidRPr="00165E90">
        <w:rPr>
          <w:rFonts w:ascii="Times New Roman" w:hAnsi="Times New Roman" w:cs="Times New Roman"/>
          <w:b/>
          <w:bCs/>
          <w:sz w:val="24"/>
          <w:szCs w:val="24"/>
          <w:lang w:val="es-EC"/>
        </w:rPr>
        <w:t>3.1. Fase de Extracción y Limpieza (ETL)</w:t>
      </w:r>
    </w:p>
    <w:p w14:paraId="4D25FAAC" w14:textId="77777777" w:rsidR="00165E90" w:rsidRPr="00165E90" w:rsidRDefault="00165E90" w:rsidP="00165E90">
      <w:pPr>
        <w:rPr>
          <w:rFonts w:ascii="Times New Roman" w:hAnsi="Times New Roman" w:cs="Times New Roman"/>
          <w:sz w:val="24"/>
          <w:szCs w:val="24"/>
          <w:lang w:val="es-EC"/>
        </w:rPr>
      </w:pPr>
      <w:r w:rsidRPr="00165E90">
        <w:rPr>
          <w:rFonts w:ascii="Times New Roman" w:hAnsi="Times New Roman" w:cs="Times New Roman"/>
          <w:sz w:val="24"/>
          <w:szCs w:val="24"/>
          <w:lang w:val="es-EC"/>
        </w:rPr>
        <w:t xml:space="preserve">Se utilizó un </w:t>
      </w:r>
      <w:proofErr w:type="spellStart"/>
      <w:r w:rsidRPr="00165E90">
        <w:rPr>
          <w:rFonts w:ascii="Times New Roman" w:hAnsi="Times New Roman" w:cs="Times New Roman"/>
          <w:sz w:val="24"/>
          <w:szCs w:val="24"/>
          <w:lang w:val="es-EC"/>
        </w:rPr>
        <w:t>dataset</w:t>
      </w:r>
      <w:proofErr w:type="spellEnd"/>
      <w:r w:rsidRPr="00165E90">
        <w:rPr>
          <w:rFonts w:ascii="Times New Roman" w:hAnsi="Times New Roman" w:cs="Times New Roman"/>
          <w:sz w:val="24"/>
          <w:szCs w:val="24"/>
          <w:lang w:val="es-EC"/>
        </w:rPr>
        <w:t xml:space="preserve"> oficial del Ministerio de Educación de Ecuador que comprende el periodo 2024-2026. La limpieza se ejecutó mediante la librería </w:t>
      </w:r>
      <w:r w:rsidRPr="00165E90">
        <w:rPr>
          <w:rFonts w:ascii="Times New Roman" w:hAnsi="Times New Roman" w:cs="Times New Roman"/>
          <w:b/>
          <w:bCs/>
          <w:sz w:val="24"/>
          <w:szCs w:val="24"/>
          <w:lang w:val="es-EC"/>
        </w:rPr>
        <w:t>Pandas</w:t>
      </w:r>
      <w:r w:rsidRPr="00165E90">
        <w:rPr>
          <w:rFonts w:ascii="Times New Roman" w:hAnsi="Times New Roman" w:cs="Times New Roman"/>
          <w:sz w:val="24"/>
          <w:szCs w:val="24"/>
          <w:lang w:val="es-EC"/>
        </w:rPr>
        <w:t xml:space="preserve"> de Python. </w:t>
      </w:r>
    </w:p>
    <w:p w14:paraId="450E7266" w14:textId="77777777" w:rsidR="00165E90" w:rsidRPr="00165E90" w:rsidRDefault="00165E90" w:rsidP="00165E90">
      <w:pPr>
        <w:numPr>
          <w:ilvl w:val="0"/>
          <w:numId w:val="2"/>
        </w:numPr>
        <w:rPr>
          <w:rFonts w:ascii="Times New Roman" w:hAnsi="Times New Roman" w:cs="Times New Roman"/>
          <w:sz w:val="24"/>
          <w:szCs w:val="24"/>
          <w:lang w:val="es-EC"/>
        </w:rPr>
      </w:pPr>
      <w:r w:rsidRPr="00165E90">
        <w:rPr>
          <w:rFonts w:ascii="Times New Roman" w:hAnsi="Times New Roman" w:cs="Times New Roman"/>
          <w:b/>
          <w:bCs/>
          <w:sz w:val="24"/>
          <w:szCs w:val="24"/>
          <w:lang w:val="es-EC"/>
        </w:rPr>
        <w:t>Estandarización:</w:t>
      </w:r>
      <w:r w:rsidRPr="00165E90">
        <w:rPr>
          <w:rFonts w:ascii="Times New Roman" w:hAnsi="Times New Roman" w:cs="Times New Roman"/>
          <w:sz w:val="24"/>
          <w:szCs w:val="24"/>
          <w:lang w:val="es-EC"/>
        </w:rPr>
        <w:t xml:space="preserve"> Se implementó una lógica de corrección para caracteres especiales derivados de codificaciones latin-1, asegurando la integridad de nombres de provincias y cantones. </w:t>
      </w:r>
    </w:p>
    <w:p w14:paraId="56478BB2" w14:textId="77777777" w:rsidR="00165E90" w:rsidRPr="00165E90" w:rsidRDefault="00165E90" w:rsidP="00165E90">
      <w:pPr>
        <w:numPr>
          <w:ilvl w:val="0"/>
          <w:numId w:val="2"/>
        </w:numPr>
        <w:rPr>
          <w:rFonts w:ascii="Times New Roman" w:hAnsi="Times New Roman" w:cs="Times New Roman"/>
          <w:sz w:val="24"/>
          <w:szCs w:val="24"/>
          <w:lang w:val="es-EC"/>
        </w:rPr>
      </w:pPr>
      <w:r w:rsidRPr="00165E90">
        <w:rPr>
          <w:rFonts w:ascii="Times New Roman" w:hAnsi="Times New Roman" w:cs="Times New Roman"/>
          <w:b/>
          <w:bCs/>
          <w:sz w:val="24"/>
          <w:szCs w:val="24"/>
          <w:lang w:val="es-EC"/>
        </w:rPr>
        <w:t>Normalización:</w:t>
      </w:r>
      <w:r w:rsidRPr="00165E90">
        <w:rPr>
          <w:rFonts w:ascii="Times New Roman" w:hAnsi="Times New Roman" w:cs="Times New Roman"/>
          <w:sz w:val="24"/>
          <w:szCs w:val="24"/>
          <w:lang w:val="es-EC"/>
        </w:rPr>
        <w:t xml:space="preserve"> Se aplicaron técnicas de </w:t>
      </w:r>
      <w:r w:rsidRPr="00165E90">
        <w:rPr>
          <w:rFonts w:ascii="Times New Roman" w:hAnsi="Times New Roman" w:cs="Times New Roman"/>
          <w:i/>
          <w:iCs/>
          <w:sz w:val="24"/>
          <w:szCs w:val="24"/>
          <w:lang w:val="es-EC"/>
        </w:rPr>
        <w:t xml:space="preserve">Data </w:t>
      </w:r>
      <w:proofErr w:type="spellStart"/>
      <w:r w:rsidRPr="00165E90">
        <w:rPr>
          <w:rFonts w:ascii="Times New Roman" w:hAnsi="Times New Roman" w:cs="Times New Roman"/>
          <w:i/>
          <w:iCs/>
          <w:sz w:val="24"/>
          <w:szCs w:val="24"/>
          <w:lang w:val="es-EC"/>
        </w:rPr>
        <w:t>Wrangling</w:t>
      </w:r>
      <w:proofErr w:type="spellEnd"/>
      <w:r w:rsidRPr="00165E90">
        <w:rPr>
          <w:rFonts w:ascii="Times New Roman" w:hAnsi="Times New Roman" w:cs="Times New Roman"/>
          <w:sz w:val="24"/>
          <w:szCs w:val="24"/>
          <w:lang w:val="es-EC"/>
        </w:rPr>
        <w:t xml:space="preserve"> para uniformar los nombres de las columnas y eliminar redundancias. </w:t>
      </w:r>
    </w:p>
    <w:p w14:paraId="1847B191" w14:textId="77777777" w:rsidR="00165E90" w:rsidRDefault="00165E90" w:rsidP="00165E90">
      <w:pPr>
        <w:jc w:val="center"/>
        <w:rPr>
          <w:rFonts w:ascii="Times New Roman" w:hAnsi="Times New Roman" w:cs="Times New Roman"/>
          <w:b/>
          <w:bCs/>
          <w:sz w:val="24"/>
          <w:szCs w:val="24"/>
          <w:lang w:val="es-EC"/>
        </w:rPr>
      </w:pPr>
      <w:r>
        <w:rPr>
          <w:noProof/>
        </w:rPr>
        <w:lastRenderedPageBreak/>
        <w:drawing>
          <wp:inline distT="0" distB="0" distL="0" distR="0" wp14:anchorId="1639A3EE" wp14:editId="6A0BCF17">
            <wp:extent cx="4895850" cy="2514600"/>
            <wp:effectExtent l="0" t="0" r="0" b="0"/>
            <wp:docPr id="1"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aptura de pantalla de computadora&#10;&#10;Descripción generada automáticamente"/>
                    <pic:cNvPicPr/>
                  </pic:nvPicPr>
                  <pic:blipFill>
                    <a:blip r:embed="rId5"/>
                    <a:stretch>
                      <a:fillRect/>
                    </a:stretch>
                  </pic:blipFill>
                  <pic:spPr>
                    <a:xfrm>
                      <a:off x="0" y="0"/>
                      <a:ext cx="4904318" cy="2518949"/>
                    </a:xfrm>
                    <a:prstGeom prst="rect">
                      <a:avLst/>
                    </a:prstGeom>
                  </pic:spPr>
                </pic:pic>
              </a:graphicData>
            </a:graphic>
          </wp:inline>
        </w:drawing>
      </w:r>
    </w:p>
    <w:p w14:paraId="1A7B9F6D" w14:textId="342C0850" w:rsidR="00165E90" w:rsidRPr="00165E90" w:rsidRDefault="00165E90" w:rsidP="00165E90">
      <w:pPr>
        <w:rPr>
          <w:rFonts w:ascii="Times New Roman" w:hAnsi="Times New Roman" w:cs="Times New Roman"/>
          <w:b/>
          <w:bCs/>
          <w:sz w:val="24"/>
          <w:szCs w:val="24"/>
          <w:lang w:val="es-EC"/>
        </w:rPr>
      </w:pPr>
      <w:r w:rsidRPr="00165E90">
        <w:rPr>
          <w:rFonts w:ascii="Times New Roman" w:hAnsi="Times New Roman" w:cs="Times New Roman"/>
          <w:b/>
          <w:bCs/>
          <w:sz w:val="24"/>
          <w:szCs w:val="24"/>
          <w:lang w:val="es-EC"/>
        </w:rPr>
        <w:t>3.2. Modelado de Base de Datos</w:t>
      </w:r>
    </w:p>
    <w:p w14:paraId="139FE0D5" w14:textId="77777777" w:rsidR="00165E90" w:rsidRPr="00165E90" w:rsidRDefault="00165E90" w:rsidP="00165E90">
      <w:pPr>
        <w:rPr>
          <w:rFonts w:ascii="Times New Roman" w:hAnsi="Times New Roman" w:cs="Times New Roman"/>
          <w:sz w:val="24"/>
          <w:szCs w:val="24"/>
          <w:lang w:val="es-EC"/>
        </w:rPr>
      </w:pPr>
      <w:r w:rsidRPr="00165E90">
        <w:rPr>
          <w:rFonts w:ascii="Times New Roman" w:hAnsi="Times New Roman" w:cs="Times New Roman"/>
          <w:sz w:val="24"/>
          <w:szCs w:val="24"/>
          <w:lang w:val="es-EC"/>
        </w:rPr>
        <w:t xml:space="preserve">Se migró la información depurada a un entorno de </w:t>
      </w:r>
      <w:r w:rsidRPr="00165E90">
        <w:rPr>
          <w:rFonts w:ascii="Times New Roman" w:hAnsi="Times New Roman" w:cs="Times New Roman"/>
          <w:b/>
          <w:bCs/>
          <w:sz w:val="24"/>
          <w:szCs w:val="24"/>
          <w:lang w:val="es-EC"/>
        </w:rPr>
        <w:t xml:space="preserve">MySQL </w:t>
      </w:r>
      <w:proofErr w:type="spellStart"/>
      <w:r w:rsidRPr="00165E90">
        <w:rPr>
          <w:rFonts w:ascii="Times New Roman" w:hAnsi="Times New Roman" w:cs="Times New Roman"/>
          <w:b/>
          <w:bCs/>
          <w:sz w:val="24"/>
          <w:szCs w:val="24"/>
          <w:lang w:val="es-EC"/>
        </w:rPr>
        <w:t>Workbench</w:t>
      </w:r>
      <w:proofErr w:type="spellEnd"/>
      <w:r w:rsidRPr="00165E90">
        <w:rPr>
          <w:rFonts w:ascii="Times New Roman" w:hAnsi="Times New Roman" w:cs="Times New Roman"/>
          <w:sz w:val="24"/>
          <w:szCs w:val="24"/>
          <w:lang w:val="es-EC"/>
        </w:rPr>
        <w:t xml:space="preserve">. Se definieron tres entidades principales bajo un esquema relacional: </w:t>
      </w:r>
    </w:p>
    <w:p w14:paraId="778102BF" w14:textId="77777777" w:rsidR="00165E90" w:rsidRPr="00165E90" w:rsidRDefault="00165E90" w:rsidP="00165E90">
      <w:pPr>
        <w:numPr>
          <w:ilvl w:val="0"/>
          <w:numId w:val="3"/>
        </w:numPr>
        <w:rPr>
          <w:rFonts w:ascii="Times New Roman" w:hAnsi="Times New Roman" w:cs="Times New Roman"/>
          <w:sz w:val="24"/>
          <w:szCs w:val="24"/>
          <w:lang w:val="es-EC"/>
        </w:rPr>
      </w:pPr>
      <w:proofErr w:type="spellStart"/>
      <w:r w:rsidRPr="00165E90">
        <w:rPr>
          <w:rFonts w:ascii="Times New Roman" w:hAnsi="Times New Roman" w:cs="Times New Roman"/>
          <w:sz w:val="24"/>
          <w:szCs w:val="24"/>
          <w:lang w:val="es-EC"/>
        </w:rPr>
        <w:t>dim_ubicacion</w:t>
      </w:r>
      <w:proofErr w:type="spellEnd"/>
      <w:r w:rsidRPr="00165E90">
        <w:rPr>
          <w:rFonts w:ascii="Times New Roman" w:hAnsi="Times New Roman" w:cs="Times New Roman"/>
          <w:sz w:val="24"/>
          <w:szCs w:val="24"/>
          <w:lang w:val="es-EC"/>
        </w:rPr>
        <w:t xml:space="preserve">: Contiene la jerarquía geográfica (provincia, cantón, parroquia). </w:t>
      </w:r>
    </w:p>
    <w:p w14:paraId="2B536282" w14:textId="77777777" w:rsidR="00165E90" w:rsidRPr="00165E90" w:rsidRDefault="00165E90" w:rsidP="00165E90">
      <w:pPr>
        <w:numPr>
          <w:ilvl w:val="0"/>
          <w:numId w:val="3"/>
        </w:numPr>
        <w:rPr>
          <w:rFonts w:ascii="Times New Roman" w:hAnsi="Times New Roman" w:cs="Times New Roman"/>
          <w:sz w:val="24"/>
          <w:szCs w:val="24"/>
          <w:lang w:val="es-EC"/>
        </w:rPr>
      </w:pPr>
      <w:proofErr w:type="spellStart"/>
      <w:r w:rsidRPr="00165E90">
        <w:rPr>
          <w:rFonts w:ascii="Times New Roman" w:hAnsi="Times New Roman" w:cs="Times New Roman"/>
          <w:sz w:val="24"/>
          <w:szCs w:val="24"/>
          <w:lang w:val="es-EC"/>
        </w:rPr>
        <w:t>dim_institucion</w:t>
      </w:r>
      <w:proofErr w:type="spellEnd"/>
      <w:r w:rsidRPr="00165E90">
        <w:rPr>
          <w:rFonts w:ascii="Times New Roman" w:hAnsi="Times New Roman" w:cs="Times New Roman"/>
          <w:sz w:val="24"/>
          <w:szCs w:val="24"/>
          <w:lang w:val="es-EC"/>
        </w:rPr>
        <w:t xml:space="preserve">: Almacena atributos del plantel (sostenimiento, régimen, modalidad). </w:t>
      </w:r>
    </w:p>
    <w:p w14:paraId="38F6D84A" w14:textId="77777777" w:rsidR="00165E90" w:rsidRPr="00165E90" w:rsidRDefault="00165E90" w:rsidP="00165E90">
      <w:pPr>
        <w:numPr>
          <w:ilvl w:val="0"/>
          <w:numId w:val="3"/>
        </w:numPr>
        <w:rPr>
          <w:rFonts w:ascii="Times New Roman" w:hAnsi="Times New Roman" w:cs="Times New Roman"/>
          <w:sz w:val="24"/>
          <w:szCs w:val="24"/>
          <w:lang w:val="es-EC"/>
        </w:rPr>
      </w:pPr>
      <w:proofErr w:type="spellStart"/>
      <w:r w:rsidRPr="00165E90">
        <w:rPr>
          <w:rFonts w:ascii="Times New Roman" w:hAnsi="Times New Roman" w:cs="Times New Roman"/>
          <w:sz w:val="24"/>
          <w:szCs w:val="24"/>
          <w:lang w:val="es-EC"/>
        </w:rPr>
        <w:t>fact_matricula</w:t>
      </w:r>
      <w:proofErr w:type="spellEnd"/>
      <w:r w:rsidRPr="00165E90">
        <w:rPr>
          <w:rFonts w:ascii="Times New Roman" w:hAnsi="Times New Roman" w:cs="Times New Roman"/>
          <w:sz w:val="24"/>
          <w:szCs w:val="24"/>
          <w:lang w:val="es-EC"/>
        </w:rPr>
        <w:t xml:space="preserve">: Tabla de hechos que centraliza las métricas de estudiantes y docentes. </w:t>
      </w:r>
    </w:p>
    <w:p w14:paraId="1AB81D7D" w14:textId="77777777" w:rsidR="00165E90" w:rsidRDefault="00165E90" w:rsidP="00165E90">
      <w:pPr>
        <w:jc w:val="center"/>
        <w:rPr>
          <w:rFonts w:ascii="Times New Roman" w:hAnsi="Times New Roman" w:cs="Times New Roman"/>
          <w:b/>
          <w:bCs/>
          <w:sz w:val="24"/>
          <w:szCs w:val="24"/>
          <w:lang w:val="es-EC"/>
        </w:rPr>
      </w:pPr>
      <w:r>
        <w:rPr>
          <w:noProof/>
        </w:rPr>
        <w:drawing>
          <wp:inline distT="0" distB="0" distL="0" distR="0" wp14:anchorId="69C53BAA" wp14:editId="1FD9AC62">
            <wp:extent cx="4466590" cy="2511144"/>
            <wp:effectExtent l="0" t="0" r="0" b="3810"/>
            <wp:docPr id="2" name="Imagen 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exto, Aplicación&#10;&#10;Descripción generada automáticamente"/>
                    <pic:cNvPicPr/>
                  </pic:nvPicPr>
                  <pic:blipFill>
                    <a:blip r:embed="rId6"/>
                    <a:stretch>
                      <a:fillRect/>
                    </a:stretch>
                  </pic:blipFill>
                  <pic:spPr>
                    <a:xfrm>
                      <a:off x="0" y="0"/>
                      <a:ext cx="4474076" cy="2515353"/>
                    </a:xfrm>
                    <a:prstGeom prst="rect">
                      <a:avLst/>
                    </a:prstGeom>
                  </pic:spPr>
                </pic:pic>
              </a:graphicData>
            </a:graphic>
          </wp:inline>
        </w:drawing>
      </w:r>
    </w:p>
    <w:p w14:paraId="1D470F76" w14:textId="0BF3956D" w:rsidR="00165E90" w:rsidRPr="00165E90" w:rsidRDefault="00165E90" w:rsidP="00165E90">
      <w:pPr>
        <w:rPr>
          <w:rFonts w:ascii="Times New Roman" w:hAnsi="Times New Roman" w:cs="Times New Roman"/>
          <w:b/>
          <w:bCs/>
          <w:sz w:val="24"/>
          <w:szCs w:val="24"/>
          <w:lang w:val="es-EC"/>
        </w:rPr>
      </w:pPr>
      <w:r w:rsidRPr="00165E90">
        <w:rPr>
          <w:rFonts w:ascii="Times New Roman" w:hAnsi="Times New Roman" w:cs="Times New Roman"/>
          <w:b/>
          <w:bCs/>
          <w:sz w:val="24"/>
          <w:szCs w:val="24"/>
          <w:lang w:val="es-EC"/>
        </w:rPr>
        <w:t>4. DESARROLLO DEL DASHBOARD ANALÍTICO</w:t>
      </w:r>
    </w:p>
    <w:p w14:paraId="4A28F15E" w14:textId="77777777" w:rsidR="00165E90" w:rsidRPr="00165E90" w:rsidRDefault="00165E90" w:rsidP="00165E90">
      <w:pPr>
        <w:rPr>
          <w:rFonts w:ascii="Times New Roman" w:hAnsi="Times New Roman" w:cs="Times New Roman"/>
          <w:sz w:val="24"/>
          <w:szCs w:val="24"/>
          <w:lang w:val="es-EC"/>
        </w:rPr>
      </w:pPr>
      <w:r w:rsidRPr="00165E90">
        <w:rPr>
          <w:rFonts w:ascii="Times New Roman" w:hAnsi="Times New Roman" w:cs="Times New Roman"/>
          <w:sz w:val="24"/>
          <w:szCs w:val="24"/>
          <w:lang w:val="es-EC"/>
        </w:rPr>
        <w:t xml:space="preserve">La visualización se construyó en </w:t>
      </w:r>
      <w:proofErr w:type="spellStart"/>
      <w:r w:rsidRPr="00165E90">
        <w:rPr>
          <w:rFonts w:ascii="Times New Roman" w:hAnsi="Times New Roman" w:cs="Times New Roman"/>
          <w:b/>
          <w:bCs/>
          <w:sz w:val="24"/>
          <w:szCs w:val="24"/>
          <w:lang w:val="es-EC"/>
        </w:rPr>
        <w:t>Power</w:t>
      </w:r>
      <w:proofErr w:type="spellEnd"/>
      <w:r w:rsidRPr="00165E90">
        <w:rPr>
          <w:rFonts w:ascii="Times New Roman" w:hAnsi="Times New Roman" w:cs="Times New Roman"/>
          <w:b/>
          <w:bCs/>
          <w:sz w:val="24"/>
          <w:szCs w:val="24"/>
          <w:lang w:val="es-EC"/>
        </w:rPr>
        <w:t xml:space="preserve"> BI</w:t>
      </w:r>
      <w:r w:rsidRPr="00165E90">
        <w:rPr>
          <w:rFonts w:ascii="Times New Roman" w:hAnsi="Times New Roman" w:cs="Times New Roman"/>
          <w:sz w:val="24"/>
          <w:szCs w:val="24"/>
          <w:lang w:val="es-EC"/>
        </w:rPr>
        <w:t xml:space="preserve">, estableciendo relaciones de </w:t>
      </w:r>
      <w:proofErr w:type="gramStart"/>
      <w:r w:rsidRPr="00165E90">
        <w:rPr>
          <w:rFonts w:ascii="Times New Roman" w:hAnsi="Times New Roman" w:cs="Times New Roman"/>
          <w:sz w:val="24"/>
          <w:szCs w:val="24"/>
          <w:lang w:val="es-EC"/>
        </w:rPr>
        <w:t>1:N</w:t>
      </w:r>
      <w:proofErr w:type="gramEnd"/>
      <w:r w:rsidRPr="00165E90">
        <w:rPr>
          <w:rFonts w:ascii="Times New Roman" w:hAnsi="Times New Roman" w:cs="Times New Roman"/>
          <w:sz w:val="24"/>
          <w:szCs w:val="24"/>
          <w:lang w:val="es-EC"/>
        </w:rPr>
        <w:t xml:space="preserve"> entre las dimensiones y la tabla de hechos. </w:t>
      </w:r>
    </w:p>
    <w:p w14:paraId="1FC07246" w14:textId="77777777" w:rsidR="00165E90" w:rsidRPr="00165E90" w:rsidRDefault="00165E90" w:rsidP="00165E90">
      <w:pPr>
        <w:rPr>
          <w:rFonts w:ascii="Times New Roman" w:hAnsi="Times New Roman" w:cs="Times New Roman"/>
          <w:b/>
          <w:bCs/>
          <w:sz w:val="24"/>
          <w:szCs w:val="24"/>
          <w:lang w:val="es-EC"/>
        </w:rPr>
      </w:pPr>
      <w:r w:rsidRPr="00165E90">
        <w:rPr>
          <w:rFonts w:ascii="Times New Roman" w:hAnsi="Times New Roman" w:cs="Times New Roman"/>
          <w:b/>
          <w:bCs/>
          <w:sz w:val="24"/>
          <w:szCs w:val="24"/>
          <w:lang w:val="es-EC"/>
        </w:rPr>
        <w:t>4.1. Visualizaciones Implementadas</w:t>
      </w:r>
    </w:p>
    <w:p w14:paraId="34ECBA14" w14:textId="77777777" w:rsidR="00165E90" w:rsidRPr="00165E90" w:rsidRDefault="00165E90" w:rsidP="00165E90">
      <w:pPr>
        <w:numPr>
          <w:ilvl w:val="0"/>
          <w:numId w:val="4"/>
        </w:numPr>
        <w:rPr>
          <w:rFonts w:ascii="Times New Roman" w:hAnsi="Times New Roman" w:cs="Times New Roman"/>
          <w:sz w:val="24"/>
          <w:szCs w:val="24"/>
          <w:lang w:val="es-EC"/>
        </w:rPr>
      </w:pPr>
      <w:proofErr w:type="spellStart"/>
      <w:r w:rsidRPr="00165E90">
        <w:rPr>
          <w:rFonts w:ascii="Times New Roman" w:hAnsi="Times New Roman" w:cs="Times New Roman"/>
          <w:b/>
          <w:bCs/>
          <w:sz w:val="24"/>
          <w:szCs w:val="24"/>
          <w:lang w:val="es-EC"/>
        </w:rPr>
        <w:t>KPIs</w:t>
      </w:r>
      <w:proofErr w:type="spellEnd"/>
      <w:r w:rsidRPr="00165E90">
        <w:rPr>
          <w:rFonts w:ascii="Times New Roman" w:hAnsi="Times New Roman" w:cs="Times New Roman"/>
          <w:b/>
          <w:bCs/>
          <w:sz w:val="24"/>
          <w:szCs w:val="24"/>
          <w:lang w:val="es-EC"/>
        </w:rPr>
        <w:t xml:space="preserve"> (Indicadores Clave de Desempeño):</w:t>
      </w:r>
      <w:r w:rsidRPr="00165E90">
        <w:rPr>
          <w:rFonts w:ascii="Times New Roman" w:hAnsi="Times New Roman" w:cs="Times New Roman"/>
          <w:sz w:val="24"/>
          <w:szCs w:val="24"/>
          <w:lang w:val="es-EC"/>
        </w:rPr>
        <w:t xml:space="preserve"> Total de estudiantes (4,120,053) y docentes (212,478) a nivel nacional. </w:t>
      </w:r>
    </w:p>
    <w:p w14:paraId="78AB5227" w14:textId="77777777" w:rsidR="00165E90" w:rsidRPr="00165E90" w:rsidRDefault="00165E90" w:rsidP="00165E90">
      <w:pPr>
        <w:numPr>
          <w:ilvl w:val="0"/>
          <w:numId w:val="4"/>
        </w:numPr>
        <w:rPr>
          <w:rFonts w:ascii="Times New Roman" w:hAnsi="Times New Roman" w:cs="Times New Roman"/>
          <w:sz w:val="24"/>
          <w:szCs w:val="24"/>
          <w:lang w:val="es-EC"/>
        </w:rPr>
      </w:pPr>
      <w:r w:rsidRPr="00165E90">
        <w:rPr>
          <w:rFonts w:ascii="Times New Roman" w:hAnsi="Times New Roman" w:cs="Times New Roman"/>
          <w:b/>
          <w:bCs/>
          <w:sz w:val="24"/>
          <w:szCs w:val="24"/>
          <w:lang w:val="es-EC"/>
        </w:rPr>
        <w:lastRenderedPageBreak/>
        <w:t>Cartografía Dinámica:</w:t>
      </w:r>
      <w:r w:rsidRPr="00165E90">
        <w:rPr>
          <w:rFonts w:ascii="Times New Roman" w:hAnsi="Times New Roman" w:cs="Times New Roman"/>
          <w:sz w:val="24"/>
          <w:szCs w:val="24"/>
          <w:lang w:val="es-EC"/>
        </w:rPr>
        <w:t xml:space="preserve"> Mapa de burbujas centrado en Ecuador que permite visualizar la densidad de matrícula por provincia. </w:t>
      </w:r>
    </w:p>
    <w:p w14:paraId="5F7B878B" w14:textId="22D8F816" w:rsidR="00165E90" w:rsidRDefault="00165E90" w:rsidP="00165E90">
      <w:pPr>
        <w:numPr>
          <w:ilvl w:val="0"/>
          <w:numId w:val="4"/>
        </w:numPr>
        <w:rPr>
          <w:rFonts w:ascii="Times New Roman" w:hAnsi="Times New Roman" w:cs="Times New Roman"/>
          <w:sz w:val="24"/>
          <w:szCs w:val="24"/>
          <w:lang w:val="es-EC"/>
        </w:rPr>
      </w:pPr>
      <w:r w:rsidRPr="00165E90">
        <w:rPr>
          <w:rFonts w:ascii="Times New Roman" w:hAnsi="Times New Roman" w:cs="Times New Roman"/>
          <w:b/>
          <w:bCs/>
          <w:sz w:val="24"/>
          <w:szCs w:val="24"/>
          <w:lang w:val="es-EC"/>
        </w:rPr>
        <w:t>Análisis de Segmentación:</w:t>
      </w:r>
      <w:r w:rsidRPr="00165E90">
        <w:rPr>
          <w:rFonts w:ascii="Times New Roman" w:hAnsi="Times New Roman" w:cs="Times New Roman"/>
          <w:sz w:val="24"/>
          <w:szCs w:val="24"/>
          <w:lang w:val="es-EC"/>
        </w:rPr>
        <w:t xml:space="preserve"> Gráficos de barras y anillos para identificar la brecha entre educación urbana (77.17%) y rural (22.83%).</w:t>
      </w:r>
    </w:p>
    <w:p w14:paraId="78B22C98" w14:textId="6DF5CA1F" w:rsidR="00165E90" w:rsidRDefault="00165E90" w:rsidP="00165E90">
      <w:pPr>
        <w:ind w:left="720"/>
        <w:jc w:val="center"/>
        <w:rPr>
          <w:rFonts w:ascii="Times New Roman" w:hAnsi="Times New Roman" w:cs="Times New Roman"/>
          <w:sz w:val="24"/>
          <w:szCs w:val="24"/>
          <w:lang w:val="es-EC"/>
        </w:rPr>
      </w:pPr>
      <w:r w:rsidRPr="005F7FA5">
        <w:rPr>
          <w:rFonts w:ascii="Times New Roman" w:hAnsi="Times New Roman" w:cs="Times New Roman"/>
          <w:noProof/>
          <w:sz w:val="24"/>
          <w:szCs w:val="24"/>
          <w:lang w:val="es-MX"/>
        </w:rPr>
        <w:drawing>
          <wp:anchor distT="0" distB="0" distL="114300" distR="114300" simplePos="0" relativeHeight="251658240" behindDoc="0" locked="0" layoutInCell="1" allowOverlap="1" wp14:anchorId="0957FDBA" wp14:editId="2F879E7E">
            <wp:simplePos x="0" y="0"/>
            <wp:positionH relativeFrom="margin">
              <wp:align>center</wp:align>
            </wp:positionH>
            <wp:positionV relativeFrom="paragraph">
              <wp:posOffset>23495</wp:posOffset>
            </wp:positionV>
            <wp:extent cx="4396105" cy="1714500"/>
            <wp:effectExtent l="0" t="0" r="4445" b="0"/>
            <wp:wrapSquare wrapText="bothSides"/>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7">
                      <a:extLst>
                        <a:ext uri="{28A0092B-C50C-407E-A947-70E740481C1C}">
                          <a14:useLocalDpi xmlns:a14="http://schemas.microsoft.com/office/drawing/2010/main" val="0"/>
                        </a:ext>
                      </a:extLst>
                    </a:blip>
                    <a:stretch>
                      <a:fillRect/>
                    </a:stretch>
                  </pic:blipFill>
                  <pic:spPr>
                    <a:xfrm>
                      <a:off x="0" y="0"/>
                      <a:ext cx="4396105" cy="1714500"/>
                    </a:xfrm>
                    <a:prstGeom prst="rect">
                      <a:avLst/>
                    </a:prstGeom>
                  </pic:spPr>
                </pic:pic>
              </a:graphicData>
            </a:graphic>
            <wp14:sizeRelH relativeFrom="margin">
              <wp14:pctWidth>0</wp14:pctWidth>
            </wp14:sizeRelH>
            <wp14:sizeRelV relativeFrom="margin">
              <wp14:pctHeight>0</wp14:pctHeight>
            </wp14:sizeRelV>
          </wp:anchor>
        </w:drawing>
      </w:r>
    </w:p>
    <w:p w14:paraId="243943E9" w14:textId="77777777" w:rsidR="00165E90" w:rsidRPr="00165E90" w:rsidRDefault="00165E90" w:rsidP="00165E90">
      <w:pPr>
        <w:rPr>
          <w:rFonts w:ascii="Times New Roman" w:hAnsi="Times New Roman" w:cs="Times New Roman"/>
          <w:sz w:val="24"/>
          <w:szCs w:val="24"/>
          <w:lang w:val="es-EC"/>
        </w:rPr>
      </w:pPr>
    </w:p>
    <w:p w14:paraId="1D9DFAB0" w14:textId="77777777" w:rsidR="00165E90" w:rsidRDefault="00165E90" w:rsidP="00165E90">
      <w:pPr>
        <w:rPr>
          <w:rFonts w:ascii="Times New Roman" w:hAnsi="Times New Roman" w:cs="Times New Roman"/>
          <w:b/>
          <w:bCs/>
          <w:sz w:val="24"/>
          <w:szCs w:val="24"/>
          <w:lang w:val="es-EC"/>
        </w:rPr>
      </w:pPr>
    </w:p>
    <w:p w14:paraId="2E3D3F5D" w14:textId="77777777" w:rsidR="00165E90" w:rsidRDefault="00165E90" w:rsidP="00165E90">
      <w:pPr>
        <w:rPr>
          <w:rFonts w:ascii="Times New Roman" w:hAnsi="Times New Roman" w:cs="Times New Roman"/>
          <w:b/>
          <w:bCs/>
          <w:sz w:val="24"/>
          <w:szCs w:val="24"/>
          <w:lang w:val="es-EC"/>
        </w:rPr>
      </w:pPr>
    </w:p>
    <w:p w14:paraId="6F729FCB" w14:textId="77777777" w:rsidR="00165E90" w:rsidRDefault="00165E90" w:rsidP="00165E90">
      <w:pPr>
        <w:rPr>
          <w:rFonts w:ascii="Times New Roman" w:hAnsi="Times New Roman" w:cs="Times New Roman"/>
          <w:b/>
          <w:bCs/>
          <w:sz w:val="24"/>
          <w:szCs w:val="24"/>
          <w:lang w:val="es-EC"/>
        </w:rPr>
      </w:pPr>
    </w:p>
    <w:p w14:paraId="2A60D2E0" w14:textId="42AD98DF" w:rsidR="00165E90" w:rsidRDefault="00165E90" w:rsidP="00165E90">
      <w:pPr>
        <w:rPr>
          <w:rFonts w:ascii="Times New Roman" w:hAnsi="Times New Roman" w:cs="Times New Roman"/>
          <w:b/>
          <w:bCs/>
          <w:sz w:val="24"/>
          <w:szCs w:val="24"/>
          <w:lang w:val="es-EC"/>
        </w:rPr>
      </w:pPr>
    </w:p>
    <w:p w14:paraId="18CE7F8D" w14:textId="45000436" w:rsidR="00165E90" w:rsidRDefault="00165E90" w:rsidP="00165E90">
      <w:pPr>
        <w:rPr>
          <w:rFonts w:ascii="Times New Roman" w:hAnsi="Times New Roman" w:cs="Times New Roman"/>
          <w:b/>
          <w:bCs/>
          <w:sz w:val="24"/>
          <w:szCs w:val="24"/>
          <w:lang w:val="es-EC"/>
        </w:rPr>
      </w:pPr>
    </w:p>
    <w:p w14:paraId="2CAE6A1A" w14:textId="20D97C0A" w:rsidR="00165E90" w:rsidRDefault="00165E90" w:rsidP="00165E90">
      <w:pPr>
        <w:rPr>
          <w:rFonts w:ascii="Times New Roman" w:hAnsi="Times New Roman" w:cs="Times New Roman"/>
          <w:b/>
          <w:bCs/>
          <w:sz w:val="24"/>
          <w:szCs w:val="24"/>
          <w:lang w:val="es-EC"/>
        </w:rPr>
      </w:pPr>
      <w:r>
        <w:rPr>
          <w:rFonts w:ascii="Times New Roman" w:hAnsi="Times New Roman" w:cs="Times New Roman"/>
          <w:b/>
          <w:bCs/>
          <w:sz w:val="24"/>
          <w:szCs w:val="24"/>
          <w:lang w:val="es-EC"/>
        </w:rPr>
        <w:t>DASHBOARD OBTENIDO:</w:t>
      </w:r>
    </w:p>
    <w:p w14:paraId="011F458D" w14:textId="6D680135" w:rsidR="00FA1CFC" w:rsidRDefault="00165E90" w:rsidP="00FA1CFC">
      <w:pPr>
        <w:jc w:val="center"/>
        <w:rPr>
          <w:rFonts w:ascii="Times New Roman" w:hAnsi="Times New Roman" w:cs="Times New Roman"/>
          <w:b/>
          <w:bCs/>
          <w:sz w:val="24"/>
          <w:szCs w:val="24"/>
          <w:lang w:val="es-EC"/>
        </w:rPr>
      </w:pPr>
      <w:r w:rsidRPr="005F7FA5">
        <w:rPr>
          <w:rFonts w:ascii="Times New Roman" w:hAnsi="Times New Roman" w:cs="Times New Roman"/>
          <w:noProof/>
          <w:sz w:val="24"/>
          <w:szCs w:val="24"/>
          <w:lang w:val="es-MX"/>
        </w:rPr>
        <w:drawing>
          <wp:inline distT="0" distB="0" distL="0" distR="0" wp14:anchorId="17ECB448" wp14:editId="46635672">
            <wp:extent cx="5809955" cy="3267075"/>
            <wp:effectExtent l="0" t="0" r="635" b="0"/>
            <wp:docPr id="4" name="Imagen 4"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 Sitio web&#10;&#10;Descripción generada automáticamente"/>
                    <pic:cNvPicPr/>
                  </pic:nvPicPr>
                  <pic:blipFill>
                    <a:blip r:embed="rId8"/>
                    <a:stretch>
                      <a:fillRect/>
                    </a:stretch>
                  </pic:blipFill>
                  <pic:spPr>
                    <a:xfrm>
                      <a:off x="0" y="0"/>
                      <a:ext cx="5814596" cy="3269685"/>
                    </a:xfrm>
                    <a:prstGeom prst="rect">
                      <a:avLst/>
                    </a:prstGeom>
                  </pic:spPr>
                </pic:pic>
              </a:graphicData>
            </a:graphic>
          </wp:inline>
        </w:drawing>
      </w:r>
    </w:p>
    <w:p w14:paraId="4A0348A6" w14:textId="77777777" w:rsidR="00FA1CFC" w:rsidRDefault="00FA1CFC" w:rsidP="00165E90">
      <w:pPr>
        <w:rPr>
          <w:rFonts w:ascii="Times New Roman" w:hAnsi="Times New Roman" w:cs="Times New Roman"/>
          <w:b/>
          <w:bCs/>
          <w:sz w:val="24"/>
          <w:szCs w:val="24"/>
          <w:lang w:val="es-EC"/>
        </w:rPr>
      </w:pPr>
    </w:p>
    <w:p w14:paraId="5E32F77A" w14:textId="00D82104" w:rsidR="00165E90" w:rsidRPr="00165E90" w:rsidRDefault="00165E90" w:rsidP="00165E90">
      <w:pPr>
        <w:rPr>
          <w:rFonts w:ascii="Times New Roman" w:hAnsi="Times New Roman" w:cs="Times New Roman"/>
          <w:b/>
          <w:bCs/>
          <w:sz w:val="24"/>
          <w:szCs w:val="24"/>
          <w:lang w:val="es-EC"/>
        </w:rPr>
      </w:pPr>
      <w:r w:rsidRPr="00165E90">
        <w:rPr>
          <w:rFonts w:ascii="Times New Roman" w:hAnsi="Times New Roman" w:cs="Times New Roman"/>
          <w:b/>
          <w:bCs/>
          <w:sz w:val="24"/>
          <w:szCs w:val="24"/>
          <w:lang w:val="es-EC"/>
        </w:rPr>
        <w:t>5. CONCLUSIONES</w:t>
      </w:r>
    </w:p>
    <w:p w14:paraId="644CE0C1" w14:textId="77777777" w:rsidR="00165E90" w:rsidRPr="00165E90" w:rsidRDefault="00165E90" w:rsidP="00165E90">
      <w:pPr>
        <w:numPr>
          <w:ilvl w:val="0"/>
          <w:numId w:val="5"/>
        </w:numPr>
        <w:rPr>
          <w:rFonts w:ascii="Times New Roman" w:hAnsi="Times New Roman" w:cs="Times New Roman"/>
          <w:sz w:val="24"/>
          <w:szCs w:val="24"/>
          <w:lang w:val="es-EC"/>
        </w:rPr>
      </w:pPr>
      <w:r w:rsidRPr="00165E90">
        <w:rPr>
          <w:rFonts w:ascii="Times New Roman" w:hAnsi="Times New Roman" w:cs="Times New Roman"/>
          <w:b/>
          <w:bCs/>
          <w:sz w:val="24"/>
          <w:szCs w:val="24"/>
          <w:lang w:val="es-EC"/>
        </w:rPr>
        <w:t>Eficiencia del Pipeline:</w:t>
      </w:r>
      <w:r w:rsidRPr="00165E90">
        <w:rPr>
          <w:rFonts w:ascii="Times New Roman" w:hAnsi="Times New Roman" w:cs="Times New Roman"/>
          <w:sz w:val="24"/>
          <w:szCs w:val="24"/>
          <w:lang w:val="es-EC"/>
        </w:rPr>
        <w:t xml:space="preserve"> La integración de herramientas especializadas (Python + SQL + BI) reduce significativamente el margen de error en el reporte administrativo.</w:t>
      </w:r>
    </w:p>
    <w:p w14:paraId="734F4240" w14:textId="298A39D6" w:rsidR="00165E90" w:rsidRDefault="00165E90" w:rsidP="00165E90">
      <w:pPr>
        <w:numPr>
          <w:ilvl w:val="0"/>
          <w:numId w:val="5"/>
        </w:numPr>
        <w:rPr>
          <w:rFonts w:ascii="Times New Roman" w:hAnsi="Times New Roman" w:cs="Times New Roman"/>
          <w:sz w:val="24"/>
          <w:szCs w:val="24"/>
          <w:lang w:val="es-EC"/>
        </w:rPr>
      </w:pPr>
      <w:r w:rsidRPr="00165E90">
        <w:rPr>
          <w:rFonts w:ascii="Times New Roman" w:hAnsi="Times New Roman" w:cs="Times New Roman"/>
          <w:b/>
          <w:bCs/>
          <w:sz w:val="24"/>
          <w:szCs w:val="24"/>
          <w:lang w:val="es-EC"/>
        </w:rPr>
        <w:t>Hallazgos:</w:t>
      </w:r>
      <w:r w:rsidRPr="00165E90">
        <w:rPr>
          <w:rFonts w:ascii="Times New Roman" w:hAnsi="Times New Roman" w:cs="Times New Roman"/>
          <w:sz w:val="24"/>
          <w:szCs w:val="24"/>
          <w:lang w:val="es-EC"/>
        </w:rPr>
        <w:t xml:space="preserve"> Se evidencia una marcada concentración de la población estudiantil en el sector fiscal y en zonas urbanas, lo que sugiere áreas de enfoque para futuras políticas públicas.</w:t>
      </w:r>
    </w:p>
    <w:p w14:paraId="36D98E00" w14:textId="77777777" w:rsidR="00FA1CFC" w:rsidRPr="00165E90" w:rsidRDefault="00FA1CFC" w:rsidP="00FA1CFC">
      <w:pPr>
        <w:ind w:left="720"/>
        <w:rPr>
          <w:rFonts w:ascii="Times New Roman" w:hAnsi="Times New Roman" w:cs="Times New Roman"/>
          <w:sz w:val="24"/>
          <w:szCs w:val="24"/>
          <w:lang w:val="es-EC"/>
        </w:rPr>
      </w:pPr>
    </w:p>
    <w:p w14:paraId="2B8F9F36" w14:textId="4CC8F338" w:rsidR="00165E90" w:rsidRPr="00165E90" w:rsidRDefault="00165E90" w:rsidP="00165E90">
      <w:pPr>
        <w:rPr>
          <w:rFonts w:ascii="Times New Roman" w:hAnsi="Times New Roman" w:cs="Times New Roman"/>
          <w:b/>
          <w:bCs/>
          <w:sz w:val="24"/>
          <w:szCs w:val="24"/>
          <w:lang w:val="es-EC"/>
        </w:rPr>
      </w:pPr>
      <w:r w:rsidRPr="00165E90">
        <w:rPr>
          <w:rFonts w:ascii="Times New Roman" w:hAnsi="Times New Roman" w:cs="Times New Roman"/>
          <w:b/>
          <w:bCs/>
          <w:sz w:val="24"/>
          <w:szCs w:val="24"/>
          <w:lang w:val="es-EC"/>
        </w:rPr>
        <w:lastRenderedPageBreak/>
        <w:t>6. BIBLIOGRAFÍA</w:t>
      </w:r>
    </w:p>
    <w:p w14:paraId="3FDB9DC1" w14:textId="77777777" w:rsidR="00165E90" w:rsidRPr="00165E90" w:rsidRDefault="00165E90" w:rsidP="00165E90">
      <w:pPr>
        <w:ind w:firstLine="720"/>
        <w:rPr>
          <w:rFonts w:ascii="Times New Roman" w:hAnsi="Times New Roman" w:cs="Times New Roman"/>
          <w:sz w:val="24"/>
          <w:szCs w:val="24"/>
          <w:lang w:val="es-EC"/>
        </w:rPr>
      </w:pPr>
      <w:proofErr w:type="spellStart"/>
      <w:r w:rsidRPr="00165E90">
        <w:rPr>
          <w:rFonts w:ascii="Times New Roman" w:hAnsi="Times New Roman" w:cs="Times New Roman"/>
          <w:b/>
          <w:bCs/>
          <w:sz w:val="24"/>
          <w:szCs w:val="24"/>
          <w:lang w:val="es-EC"/>
        </w:rPr>
        <w:t>Chaudhuri</w:t>
      </w:r>
      <w:proofErr w:type="spellEnd"/>
      <w:r w:rsidRPr="00165E90">
        <w:rPr>
          <w:rFonts w:ascii="Times New Roman" w:hAnsi="Times New Roman" w:cs="Times New Roman"/>
          <w:b/>
          <w:bCs/>
          <w:sz w:val="24"/>
          <w:szCs w:val="24"/>
          <w:lang w:val="es-EC"/>
        </w:rPr>
        <w:t xml:space="preserve">, S., &amp; </w:t>
      </w:r>
      <w:proofErr w:type="spellStart"/>
      <w:r w:rsidRPr="00165E90">
        <w:rPr>
          <w:rFonts w:ascii="Times New Roman" w:hAnsi="Times New Roman" w:cs="Times New Roman"/>
          <w:b/>
          <w:bCs/>
          <w:sz w:val="24"/>
          <w:szCs w:val="24"/>
          <w:lang w:val="es-EC"/>
        </w:rPr>
        <w:t>Dayal</w:t>
      </w:r>
      <w:proofErr w:type="spellEnd"/>
      <w:r w:rsidRPr="00165E90">
        <w:rPr>
          <w:rFonts w:ascii="Times New Roman" w:hAnsi="Times New Roman" w:cs="Times New Roman"/>
          <w:b/>
          <w:bCs/>
          <w:sz w:val="24"/>
          <w:szCs w:val="24"/>
          <w:lang w:val="es-EC"/>
        </w:rPr>
        <w:t>, U.</w:t>
      </w:r>
      <w:r w:rsidRPr="00165E90">
        <w:rPr>
          <w:rFonts w:ascii="Times New Roman" w:hAnsi="Times New Roman" w:cs="Times New Roman"/>
          <w:sz w:val="24"/>
          <w:szCs w:val="24"/>
          <w:lang w:val="es-EC"/>
        </w:rPr>
        <w:t xml:space="preserve"> (1997). </w:t>
      </w:r>
      <w:r w:rsidRPr="00165E90">
        <w:rPr>
          <w:rFonts w:ascii="Times New Roman" w:hAnsi="Times New Roman" w:cs="Times New Roman"/>
          <w:i/>
          <w:iCs/>
          <w:sz w:val="24"/>
          <w:szCs w:val="24"/>
          <w:lang w:val="en-US"/>
        </w:rPr>
        <w:t>An overview of data warehousing and OLAP technology</w:t>
      </w:r>
      <w:r w:rsidRPr="00165E90">
        <w:rPr>
          <w:rFonts w:ascii="Times New Roman" w:hAnsi="Times New Roman" w:cs="Times New Roman"/>
          <w:sz w:val="24"/>
          <w:szCs w:val="24"/>
          <w:lang w:val="en-US"/>
        </w:rPr>
        <w:t xml:space="preserve">. </w:t>
      </w:r>
      <w:r w:rsidRPr="00165E90">
        <w:rPr>
          <w:rFonts w:ascii="Times New Roman" w:hAnsi="Times New Roman" w:cs="Times New Roman"/>
          <w:sz w:val="24"/>
          <w:szCs w:val="24"/>
          <w:lang w:val="es-EC"/>
        </w:rPr>
        <w:t xml:space="preserve">ACM </w:t>
      </w:r>
      <w:proofErr w:type="spellStart"/>
      <w:r w:rsidRPr="00165E90">
        <w:rPr>
          <w:rFonts w:ascii="Times New Roman" w:hAnsi="Times New Roman" w:cs="Times New Roman"/>
          <w:sz w:val="24"/>
          <w:szCs w:val="24"/>
          <w:lang w:val="es-EC"/>
        </w:rPr>
        <w:t>Sigmod</w:t>
      </w:r>
      <w:proofErr w:type="spellEnd"/>
      <w:r w:rsidRPr="00165E90">
        <w:rPr>
          <w:rFonts w:ascii="Times New Roman" w:hAnsi="Times New Roman" w:cs="Times New Roman"/>
          <w:sz w:val="24"/>
          <w:szCs w:val="24"/>
          <w:lang w:val="es-EC"/>
        </w:rPr>
        <w:t xml:space="preserve"> </w:t>
      </w:r>
      <w:proofErr w:type="spellStart"/>
      <w:r w:rsidRPr="00165E90">
        <w:rPr>
          <w:rFonts w:ascii="Times New Roman" w:hAnsi="Times New Roman" w:cs="Times New Roman"/>
          <w:sz w:val="24"/>
          <w:szCs w:val="24"/>
          <w:lang w:val="es-EC"/>
        </w:rPr>
        <w:t>record</w:t>
      </w:r>
      <w:proofErr w:type="spellEnd"/>
      <w:r w:rsidRPr="00165E90">
        <w:rPr>
          <w:rFonts w:ascii="Times New Roman" w:hAnsi="Times New Roman" w:cs="Times New Roman"/>
          <w:sz w:val="24"/>
          <w:szCs w:val="24"/>
          <w:lang w:val="es-EC"/>
        </w:rPr>
        <w:t>. (Referencia fundamental para el uso de tablas de hechos y dimensiones).</w:t>
      </w:r>
    </w:p>
    <w:p w14:paraId="673FC55C" w14:textId="77777777" w:rsidR="00165E90" w:rsidRPr="00165E90" w:rsidRDefault="00165E90" w:rsidP="00165E90">
      <w:pPr>
        <w:ind w:firstLine="720"/>
        <w:rPr>
          <w:rFonts w:ascii="Times New Roman" w:hAnsi="Times New Roman" w:cs="Times New Roman"/>
          <w:sz w:val="24"/>
          <w:szCs w:val="24"/>
          <w:lang w:val="es-EC"/>
        </w:rPr>
      </w:pPr>
      <w:r w:rsidRPr="00165E90">
        <w:rPr>
          <w:rFonts w:ascii="Times New Roman" w:hAnsi="Times New Roman" w:cs="Times New Roman"/>
          <w:b/>
          <w:bCs/>
          <w:sz w:val="24"/>
          <w:szCs w:val="24"/>
          <w:lang w:val="en-US"/>
        </w:rPr>
        <w:t>McKinney, W.</w:t>
      </w:r>
      <w:r w:rsidRPr="00165E90">
        <w:rPr>
          <w:rFonts w:ascii="Times New Roman" w:hAnsi="Times New Roman" w:cs="Times New Roman"/>
          <w:sz w:val="24"/>
          <w:szCs w:val="24"/>
          <w:lang w:val="en-US"/>
        </w:rPr>
        <w:t xml:space="preserve"> (2010). </w:t>
      </w:r>
      <w:r w:rsidRPr="00165E90">
        <w:rPr>
          <w:rFonts w:ascii="Times New Roman" w:hAnsi="Times New Roman" w:cs="Times New Roman"/>
          <w:i/>
          <w:iCs/>
          <w:sz w:val="24"/>
          <w:szCs w:val="24"/>
          <w:lang w:val="en-US"/>
        </w:rPr>
        <w:t>Data structures for statistical computing in python</w:t>
      </w:r>
      <w:r w:rsidRPr="00165E90">
        <w:rPr>
          <w:rFonts w:ascii="Times New Roman" w:hAnsi="Times New Roman" w:cs="Times New Roman"/>
          <w:sz w:val="24"/>
          <w:szCs w:val="24"/>
          <w:lang w:val="en-US"/>
        </w:rPr>
        <w:t xml:space="preserve">. </w:t>
      </w:r>
      <w:r w:rsidRPr="00165E90">
        <w:rPr>
          <w:rFonts w:ascii="Times New Roman" w:hAnsi="Times New Roman" w:cs="Times New Roman"/>
          <w:sz w:val="24"/>
          <w:szCs w:val="24"/>
          <w:lang w:val="es-EC"/>
        </w:rPr>
        <w:t xml:space="preserve">In </w:t>
      </w:r>
      <w:proofErr w:type="spellStart"/>
      <w:r w:rsidRPr="00165E90">
        <w:rPr>
          <w:rFonts w:ascii="Times New Roman" w:hAnsi="Times New Roman" w:cs="Times New Roman"/>
          <w:sz w:val="24"/>
          <w:szCs w:val="24"/>
          <w:lang w:val="es-EC"/>
        </w:rPr>
        <w:t>Proceedings</w:t>
      </w:r>
      <w:proofErr w:type="spellEnd"/>
      <w:r w:rsidRPr="00165E90">
        <w:rPr>
          <w:rFonts w:ascii="Times New Roman" w:hAnsi="Times New Roman" w:cs="Times New Roman"/>
          <w:sz w:val="24"/>
          <w:szCs w:val="24"/>
          <w:lang w:val="es-EC"/>
        </w:rPr>
        <w:t xml:space="preserve"> of </w:t>
      </w:r>
      <w:proofErr w:type="spellStart"/>
      <w:r w:rsidRPr="00165E90">
        <w:rPr>
          <w:rFonts w:ascii="Times New Roman" w:hAnsi="Times New Roman" w:cs="Times New Roman"/>
          <w:sz w:val="24"/>
          <w:szCs w:val="24"/>
          <w:lang w:val="es-EC"/>
        </w:rPr>
        <w:t>the</w:t>
      </w:r>
      <w:proofErr w:type="spellEnd"/>
      <w:r w:rsidRPr="00165E90">
        <w:rPr>
          <w:rFonts w:ascii="Times New Roman" w:hAnsi="Times New Roman" w:cs="Times New Roman"/>
          <w:sz w:val="24"/>
          <w:szCs w:val="24"/>
          <w:lang w:val="es-EC"/>
        </w:rPr>
        <w:t xml:space="preserve"> 9th Python in Science </w:t>
      </w:r>
      <w:proofErr w:type="spellStart"/>
      <w:r w:rsidRPr="00165E90">
        <w:rPr>
          <w:rFonts w:ascii="Times New Roman" w:hAnsi="Times New Roman" w:cs="Times New Roman"/>
          <w:sz w:val="24"/>
          <w:szCs w:val="24"/>
          <w:lang w:val="es-EC"/>
        </w:rPr>
        <w:t>Conference</w:t>
      </w:r>
      <w:proofErr w:type="spellEnd"/>
      <w:r w:rsidRPr="00165E90">
        <w:rPr>
          <w:rFonts w:ascii="Times New Roman" w:hAnsi="Times New Roman" w:cs="Times New Roman"/>
          <w:sz w:val="24"/>
          <w:szCs w:val="24"/>
          <w:lang w:val="es-EC"/>
        </w:rPr>
        <w:t>. (Referencia técnica para el uso de Pandas en limpieza de datos).</w:t>
      </w:r>
    </w:p>
    <w:p w14:paraId="148348DF" w14:textId="77777777" w:rsidR="00165E90" w:rsidRPr="00165E90" w:rsidRDefault="00165E90" w:rsidP="00165E90">
      <w:pPr>
        <w:ind w:firstLine="720"/>
        <w:rPr>
          <w:rFonts w:ascii="Times New Roman" w:hAnsi="Times New Roman" w:cs="Times New Roman"/>
          <w:sz w:val="24"/>
          <w:szCs w:val="24"/>
          <w:lang w:val="es-EC"/>
        </w:rPr>
      </w:pPr>
      <w:r w:rsidRPr="00165E90">
        <w:rPr>
          <w:rFonts w:ascii="Times New Roman" w:hAnsi="Times New Roman" w:cs="Times New Roman"/>
          <w:b/>
          <w:bCs/>
          <w:sz w:val="24"/>
          <w:szCs w:val="24"/>
          <w:lang w:val="en-US"/>
        </w:rPr>
        <w:t>Few, S.</w:t>
      </w:r>
      <w:r w:rsidRPr="00165E90">
        <w:rPr>
          <w:rFonts w:ascii="Times New Roman" w:hAnsi="Times New Roman" w:cs="Times New Roman"/>
          <w:sz w:val="24"/>
          <w:szCs w:val="24"/>
          <w:lang w:val="en-US"/>
        </w:rPr>
        <w:t xml:space="preserve"> (2006). </w:t>
      </w:r>
      <w:r w:rsidRPr="00165E90">
        <w:rPr>
          <w:rFonts w:ascii="Times New Roman" w:hAnsi="Times New Roman" w:cs="Times New Roman"/>
          <w:i/>
          <w:iCs/>
          <w:sz w:val="24"/>
          <w:szCs w:val="24"/>
          <w:lang w:val="en-US"/>
        </w:rPr>
        <w:t>Information Dashboard Design: The Effective Visual Communication of Data</w:t>
      </w:r>
      <w:r w:rsidRPr="00165E90">
        <w:rPr>
          <w:rFonts w:ascii="Times New Roman" w:hAnsi="Times New Roman" w:cs="Times New Roman"/>
          <w:sz w:val="24"/>
          <w:szCs w:val="24"/>
          <w:lang w:val="en-US"/>
        </w:rPr>
        <w:t xml:space="preserve">. </w:t>
      </w:r>
      <w:r w:rsidRPr="00165E90">
        <w:rPr>
          <w:rFonts w:ascii="Times New Roman" w:hAnsi="Times New Roman" w:cs="Times New Roman"/>
          <w:sz w:val="24"/>
          <w:szCs w:val="24"/>
          <w:lang w:val="es-EC"/>
        </w:rPr>
        <w:t>O'Reilly. (Sobre el diseño profesional de visualizaciones en BI).</w:t>
      </w:r>
    </w:p>
    <w:p w14:paraId="0B8F3C73" w14:textId="77777777" w:rsidR="00165E90" w:rsidRPr="00165E90" w:rsidRDefault="00165E90" w:rsidP="00165E90">
      <w:pPr>
        <w:ind w:firstLine="720"/>
        <w:rPr>
          <w:rFonts w:ascii="Times New Roman" w:hAnsi="Times New Roman" w:cs="Times New Roman"/>
          <w:sz w:val="24"/>
          <w:szCs w:val="24"/>
          <w:lang w:val="es-EC"/>
        </w:rPr>
      </w:pPr>
      <w:r w:rsidRPr="00165E90">
        <w:rPr>
          <w:rFonts w:ascii="Times New Roman" w:hAnsi="Times New Roman" w:cs="Times New Roman"/>
          <w:b/>
          <w:bCs/>
          <w:sz w:val="24"/>
          <w:szCs w:val="24"/>
          <w:lang w:val="es-EC"/>
        </w:rPr>
        <w:t>Ministerio de Educación de Ecuador.</w:t>
      </w:r>
      <w:r w:rsidRPr="00165E90">
        <w:rPr>
          <w:rFonts w:ascii="Times New Roman" w:hAnsi="Times New Roman" w:cs="Times New Roman"/>
          <w:sz w:val="24"/>
          <w:szCs w:val="24"/>
          <w:lang w:val="es-EC"/>
        </w:rPr>
        <w:t xml:space="preserve"> (2026). </w:t>
      </w:r>
      <w:r w:rsidRPr="00165E90">
        <w:rPr>
          <w:rFonts w:ascii="Times New Roman" w:hAnsi="Times New Roman" w:cs="Times New Roman"/>
          <w:i/>
          <w:iCs/>
          <w:sz w:val="24"/>
          <w:szCs w:val="24"/>
          <w:lang w:val="es-EC"/>
        </w:rPr>
        <w:t>Bases de Datos de Instituciones Educativas y Registros Administrativos 2024-2026</w:t>
      </w:r>
      <w:r w:rsidRPr="00165E90">
        <w:rPr>
          <w:rFonts w:ascii="Times New Roman" w:hAnsi="Times New Roman" w:cs="Times New Roman"/>
          <w:sz w:val="24"/>
          <w:szCs w:val="24"/>
          <w:lang w:val="es-EC"/>
        </w:rPr>
        <w:t xml:space="preserve">. Recuperado de </w:t>
      </w:r>
      <w:hyperlink r:id="rId9" w:tgtFrame="_blank" w:history="1">
        <w:r w:rsidRPr="00165E90">
          <w:rPr>
            <w:rStyle w:val="Hipervnculo"/>
            <w:rFonts w:ascii="Times New Roman" w:hAnsi="Times New Roman" w:cs="Times New Roman"/>
            <w:sz w:val="24"/>
            <w:szCs w:val="24"/>
            <w:lang w:val="es-EC"/>
          </w:rPr>
          <w:t>https://educacion.gob.ec/base-de-datos/</w:t>
        </w:r>
      </w:hyperlink>
      <w:r w:rsidRPr="00165E90">
        <w:rPr>
          <w:rFonts w:ascii="Times New Roman" w:hAnsi="Times New Roman" w:cs="Times New Roman"/>
          <w:sz w:val="24"/>
          <w:szCs w:val="24"/>
          <w:lang w:val="es-EC"/>
        </w:rPr>
        <w:t xml:space="preserve">. </w:t>
      </w:r>
    </w:p>
    <w:p w14:paraId="110ECC6A" w14:textId="77777777" w:rsidR="00165E90" w:rsidRPr="00165E90" w:rsidRDefault="00165E90" w:rsidP="00165E90">
      <w:pPr>
        <w:ind w:firstLine="720"/>
        <w:rPr>
          <w:rFonts w:ascii="Times New Roman" w:hAnsi="Times New Roman" w:cs="Times New Roman"/>
          <w:sz w:val="24"/>
          <w:szCs w:val="24"/>
          <w:lang w:val="es-EC"/>
        </w:rPr>
      </w:pPr>
      <w:r w:rsidRPr="00165E90">
        <w:rPr>
          <w:rFonts w:ascii="Times New Roman" w:hAnsi="Times New Roman" w:cs="Times New Roman"/>
          <w:b/>
          <w:bCs/>
          <w:sz w:val="24"/>
          <w:szCs w:val="24"/>
          <w:lang w:val="en-US"/>
        </w:rPr>
        <w:t>Chen, M., &amp; Mao, S.</w:t>
      </w:r>
      <w:r w:rsidRPr="00165E90">
        <w:rPr>
          <w:rFonts w:ascii="Times New Roman" w:hAnsi="Times New Roman" w:cs="Times New Roman"/>
          <w:sz w:val="24"/>
          <w:szCs w:val="24"/>
          <w:lang w:val="en-US"/>
        </w:rPr>
        <w:t xml:space="preserve"> (2014). </w:t>
      </w:r>
      <w:r w:rsidRPr="00165E90">
        <w:rPr>
          <w:rFonts w:ascii="Times New Roman" w:hAnsi="Times New Roman" w:cs="Times New Roman"/>
          <w:i/>
          <w:iCs/>
          <w:sz w:val="24"/>
          <w:szCs w:val="24"/>
          <w:lang w:val="en-US"/>
        </w:rPr>
        <w:t>Big data: A survey</w:t>
      </w:r>
      <w:r w:rsidRPr="00165E90">
        <w:rPr>
          <w:rFonts w:ascii="Times New Roman" w:hAnsi="Times New Roman" w:cs="Times New Roman"/>
          <w:sz w:val="24"/>
          <w:szCs w:val="24"/>
          <w:lang w:val="en-US"/>
        </w:rPr>
        <w:t xml:space="preserve">. </w:t>
      </w:r>
      <w:r w:rsidRPr="00165E90">
        <w:rPr>
          <w:rFonts w:ascii="Times New Roman" w:hAnsi="Times New Roman" w:cs="Times New Roman"/>
          <w:sz w:val="24"/>
          <w:szCs w:val="24"/>
          <w:lang w:val="es-EC"/>
        </w:rPr>
        <w:t xml:space="preserve">Mobile </w:t>
      </w:r>
      <w:proofErr w:type="spellStart"/>
      <w:r w:rsidRPr="00165E90">
        <w:rPr>
          <w:rFonts w:ascii="Times New Roman" w:hAnsi="Times New Roman" w:cs="Times New Roman"/>
          <w:sz w:val="24"/>
          <w:szCs w:val="24"/>
          <w:lang w:val="es-EC"/>
        </w:rPr>
        <w:t>networks</w:t>
      </w:r>
      <w:proofErr w:type="spellEnd"/>
      <w:r w:rsidRPr="00165E90">
        <w:rPr>
          <w:rFonts w:ascii="Times New Roman" w:hAnsi="Times New Roman" w:cs="Times New Roman"/>
          <w:sz w:val="24"/>
          <w:szCs w:val="24"/>
          <w:lang w:val="es-EC"/>
        </w:rPr>
        <w:t xml:space="preserve"> and </w:t>
      </w:r>
      <w:proofErr w:type="spellStart"/>
      <w:r w:rsidRPr="00165E90">
        <w:rPr>
          <w:rFonts w:ascii="Times New Roman" w:hAnsi="Times New Roman" w:cs="Times New Roman"/>
          <w:sz w:val="24"/>
          <w:szCs w:val="24"/>
          <w:lang w:val="es-EC"/>
        </w:rPr>
        <w:t>applications</w:t>
      </w:r>
      <w:proofErr w:type="spellEnd"/>
      <w:r w:rsidRPr="00165E90">
        <w:rPr>
          <w:rFonts w:ascii="Times New Roman" w:hAnsi="Times New Roman" w:cs="Times New Roman"/>
          <w:sz w:val="24"/>
          <w:szCs w:val="24"/>
          <w:lang w:val="es-EC"/>
        </w:rPr>
        <w:t>. (Contexto sobre la importancia del análisis de grandes volúmenes de datos).</w:t>
      </w:r>
    </w:p>
    <w:p w14:paraId="10BB2AE3" w14:textId="77777777" w:rsidR="00165E90" w:rsidRPr="00165E90" w:rsidRDefault="00165E90" w:rsidP="007D3495">
      <w:pPr>
        <w:rPr>
          <w:rFonts w:ascii="Times New Roman" w:hAnsi="Times New Roman" w:cs="Times New Roman"/>
          <w:sz w:val="24"/>
          <w:szCs w:val="24"/>
          <w:lang w:val="es-EC"/>
        </w:rPr>
      </w:pPr>
    </w:p>
    <w:p w14:paraId="6B0DC9F1" w14:textId="5427912C" w:rsidR="005F7FA5" w:rsidRPr="005F7FA5" w:rsidRDefault="005F7FA5" w:rsidP="00165E90">
      <w:pPr>
        <w:rPr>
          <w:lang w:val="es-MX"/>
        </w:rPr>
      </w:pPr>
    </w:p>
    <w:sectPr w:rsidR="005F7FA5" w:rsidRPr="005F7F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E6431"/>
    <w:multiLevelType w:val="multilevel"/>
    <w:tmpl w:val="0FDE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408D2"/>
    <w:multiLevelType w:val="hybridMultilevel"/>
    <w:tmpl w:val="CA8E5CD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40F53CE8"/>
    <w:multiLevelType w:val="multilevel"/>
    <w:tmpl w:val="808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D62FD"/>
    <w:multiLevelType w:val="multilevel"/>
    <w:tmpl w:val="C494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0A11E3"/>
    <w:multiLevelType w:val="multilevel"/>
    <w:tmpl w:val="D424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1575D9"/>
    <w:multiLevelType w:val="multilevel"/>
    <w:tmpl w:val="BBF8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938979">
    <w:abstractNumId w:val="1"/>
  </w:num>
  <w:num w:numId="2" w16cid:durableId="1087382546">
    <w:abstractNumId w:val="2"/>
  </w:num>
  <w:num w:numId="3" w16cid:durableId="2129542615">
    <w:abstractNumId w:val="5"/>
  </w:num>
  <w:num w:numId="4" w16cid:durableId="432751694">
    <w:abstractNumId w:val="3"/>
  </w:num>
  <w:num w:numId="5" w16cid:durableId="416944696">
    <w:abstractNumId w:val="4"/>
  </w:num>
  <w:num w:numId="6" w16cid:durableId="60858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C33"/>
    <w:rsid w:val="00165E90"/>
    <w:rsid w:val="00571326"/>
    <w:rsid w:val="005F7FA5"/>
    <w:rsid w:val="00766A90"/>
    <w:rsid w:val="007D3495"/>
    <w:rsid w:val="00FA1CFC"/>
    <w:rsid w:val="00FF2C3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B519"/>
  <w15:chartTrackingRefBased/>
  <w15:docId w15:val="{771E0836-D2A7-4155-AF39-C3D76063F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D3495"/>
    <w:pPr>
      <w:ind w:left="720"/>
      <w:contextualSpacing/>
    </w:pPr>
  </w:style>
  <w:style w:type="character" w:styleId="Hipervnculo">
    <w:name w:val="Hyperlink"/>
    <w:basedOn w:val="Fuentedeprrafopredeter"/>
    <w:uiPriority w:val="99"/>
    <w:unhideWhenUsed/>
    <w:rsid w:val="00766A90"/>
    <w:rPr>
      <w:color w:val="0563C1" w:themeColor="hyperlink"/>
      <w:u w:val="single"/>
    </w:rPr>
  </w:style>
  <w:style w:type="character" w:styleId="Mencinsinresolver">
    <w:name w:val="Unresolved Mention"/>
    <w:basedOn w:val="Fuentedeprrafopredeter"/>
    <w:uiPriority w:val="99"/>
    <w:semiHidden/>
    <w:unhideWhenUsed/>
    <w:rsid w:val="00766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05500">
      <w:bodyDiv w:val="1"/>
      <w:marLeft w:val="0"/>
      <w:marRight w:val="0"/>
      <w:marTop w:val="0"/>
      <w:marBottom w:val="0"/>
      <w:divBdr>
        <w:top w:val="none" w:sz="0" w:space="0" w:color="auto"/>
        <w:left w:val="none" w:sz="0" w:space="0" w:color="auto"/>
        <w:bottom w:val="none" w:sz="0" w:space="0" w:color="auto"/>
        <w:right w:val="none" w:sz="0" w:space="0" w:color="auto"/>
      </w:divBdr>
      <w:divsChild>
        <w:div w:id="1585794878">
          <w:blockQuote w:val="1"/>
          <w:marLeft w:val="720"/>
          <w:marRight w:val="720"/>
          <w:marTop w:val="0"/>
          <w:marBottom w:val="100"/>
          <w:divBdr>
            <w:top w:val="none" w:sz="0" w:space="0" w:color="auto"/>
            <w:left w:val="none" w:sz="0" w:space="0" w:color="auto"/>
            <w:bottom w:val="none" w:sz="0" w:space="0" w:color="auto"/>
            <w:right w:val="none" w:sz="0" w:space="0" w:color="auto"/>
          </w:divBdr>
        </w:div>
        <w:div w:id="709189629">
          <w:blockQuote w:val="1"/>
          <w:marLeft w:val="720"/>
          <w:marRight w:val="720"/>
          <w:marTop w:val="0"/>
          <w:marBottom w:val="100"/>
          <w:divBdr>
            <w:top w:val="none" w:sz="0" w:space="0" w:color="auto"/>
            <w:left w:val="none" w:sz="0" w:space="0" w:color="auto"/>
            <w:bottom w:val="none" w:sz="0" w:space="0" w:color="auto"/>
            <w:right w:val="none" w:sz="0" w:space="0" w:color="auto"/>
          </w:divBdr>
        </w:div>
        <w:div w:id="211578775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40793139">
      <w:bodyDiv w:val="1"/>
      <w:marLeft w:val="0"/>
      <w:marRight w:val="0"/>
      <w:marTop w:val="0"/>
      <w:marBottom w:val="0"/>
      <w:divBdr>
        <w:top w:val="none" w:sz="0" w:space="0" w:color="auto"/>
        <w:left w:val="none" w:sz="0" w:space="0" w:color="auto"/>
        <w:bottom w:val="none" w:sz="0" w:space="0" w:color="auto"/>
        <w:right w:val="none" w:sz="0" w:space="0" w:color="auto"/>
      </w:divBdr>
      <w:divsChild>
        <w:div w:id="679352199">
          <w:blockQuote w:val="1"/>
          <w:marLeft w:val="720"/>
          <w:marRight w:val="720"/>
          <w:marTop w:val="0"/>
          <w:marBottom w:val="100"/>
          <w:divBdr>
            <w:top w:val="none" w:sz="0" w:space="0" w:color="auto"/>
            <w:left w:val="none" w:sz="0" w:space="0" w:color="auto"/>
            <w:bottom w:val="none" w:sz="0" w:space="0" w:color="auto"/>
            <w:right w:val="none" w:sz="0" w:space="0" w:color="auto"/>
          </w:divBdr>
        </w:div>
        <w:div w:id="87966279">
          <w:blockQuote w:val="1"/>
          <w:marLeft w:val="720"/>
          <w:marRight w:val="720"/>
          <w:marTop w:val="0"/>
          <w:marBottom w:val="100"/>
          <w:divBdr>
            <w:top w:val="none" w:sz="0" w:space="0" w:color="auto"/>
            <w:left w:val="none" w:sz="0" w:space="0" w:color="auto"/>
            <w:bottom w:val="none" w:sz="0" w:space="0" w:color="auto"/>
            <w:right w:val="none" w:sz="0" w:space="0" w:color="auto"/>
          </w:divBdr>
        </w:div>
        <w:div w:id="9887064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96774463">
      <w:bodyDiv w:val="1"/>
      <w:marLeft w:val="0"/>
      <w:marRight w:val="0"/>
      <w:marTop w:val="0"/>
      <w:marBottom w:val="0"/>
      <w:divBdr>
        <w:top w:val="none" w:sz="0" w:space="0" w:color="auto"/>
        <w:left w:val="none" w:sz="0" w:space="0" w:color="auto"/>
        <w:bottom w:val="none" w:sz="0" w:space="0" w:color="auto"/>
        <w:right w:val="none" w:sz="0" w:space="0" w:color="auto"/>
      </w:divBdr>
      <w:divsChild>
        <w:div w:id="1134102271">
          <w:blockQuote w:val="1"/>
          <w:marLeft w:val="720"/>
          <w:marRight w:val="720"/>
          <w:marTop w:val="0"/>
          <w:marBottom w:val="100"/>
          <w:divBdr>
            <w:top w:val="none" w:sz="0" w:space="0" w:color="auto"/>
            <w:left w:val="none" w:sz="0" w:space="0" w:color="auto"/>
            <w:bottom w:val="none" w:sz="0" w:space="0" w:color="auto"/>
            <w:right w:val="none" w:sz="0" w:space="0" w:color="auto"/>
          </w:divBdr>
        </w:div>
        <w:div w:id="572089060">
          <w:blockQuote w:val="1"/>
          <w:marLeft w:val="720"/>
          <w:marRight w:val="720"/>
          <w:marTop w:val="0"/>
          <w:marBottom w:val="100"/>
          <w:divBdr>
            <w:top w:val="none" w:sz="0" w:space="0" w:color="auto"/>
            <w:left w:val="none" w:sz="0" w:space="0" w:color="auto"/>
            <w:bottom w:val="none" w:sz="0" w:space="0" w:color="auto"/>
            <w:right w:val="none" w:sz="0" w:space="0" w:color="auto"/>
          </w:divBdr>
        </w:div>
        <w:div w:id="146422829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97205440">
      <w:bodyDiv w:val="1"/>
      <w:marLeft w:val="0"/>
      <w:marRight w:val="0"/>
      <w:marTop w:val="0"/>
      <w:marBottom w:val="0"/>
      <w:divBdr>
        <w:top w:val="none" w:sz="0" w:space="0" w:color="auto"/>
        <w:left w:val="none" w:sz="0" w:space="0" w:color="auto"/>
        <w:bottom w:val="none" w:sz="0" w:space="0" w:color="auto"/>
        <w:right w:val="none" w:sz="0" w:space="0" w:color="auto"/>
      </w:divBdr>
      <w:divsChild>
        <w:div w:id="1137382758">
          <w:marLeft w:val="0"/>
          <w:marRight w:val="0"/>
          <w:marTop w:val="0"/>
          <w:marBottom w:val="0"/>
          <w:divBdr>
            <w:top w:val="none" w:sz="0" w:space="0" w:color="auto"/>
            <w:left w:val="none" w:sz="0" w:space="0" w:color="auto"/>
            <w:bottom w:val="none" w:sz="0" w:space="0" w:color="auto"/>
            <w:right w:val="none" w:sz="0" w:space="0" w:color="auto"/>
          </w:divBdr>
          <w:divsChild>
            <w:div w:id="585381023">
              <w:marLeft w:val="0"/>
              <w:marRight w:val="0"/>
              <w:marTop w:val="0"/>
              <w:marBottom w:val="0"/>
              <w:divBdr>
                <w:top w:val="none" w:sz="0" w:space="0" w:color="auto"/>
                <w:left w:val="none" w:sz="0" w:space="0" w:color="auto"/>
                <w:bottom w:val="none" w:sz="0" w:space="0" w:color="auto"/>
                <w:right w:val="none" w:sz="0" w:space="0" w:color="auto"/>
              </w:divBdr>
            </w:div>
            <w:div w:id="1311862931">
              <w:marLeft w:val="0"/>
              <w:marRight w:val="0"/>
              <w:marTop w:val="0"/>
              <w:marBottom w:val="0"/>
              <w:divBdr>
                <w:top w:val="none" w:sz="0" w:space="0" w:color="auto"/>
                <w:left w:val="none" w:sz="0" w:space="0" w:color="auto"/>
                <w:bottom w:val="none" w:sz="0" w:space="0" w:color="auto"/>
                <w:right w:val="none" w:sz="0" w:space="0" w:color="auto"/>
              </w:divBdr>
            </w:div>
            <w:div w:id="1739279614">
              <w:marLeft w:val="0"/>
              <w:marRight w:val="0"/>
              <w:marTop w:val="0"/>
              <w:marBottom w:val="0"/>
              <w:divBdr>
                <w:top w:val="none" w:sz="0" w:space="0" w:color="auto"/>
                <w:left w:val="none" w:sz="0" w:space="0" w:color="auto"/>
                <w:bottom w:val="none" w:sz="0" w:space="0" w:color="auto"/>
                <w:right w:val="none" w:sz="0" w:space="0" w:color="auto"/>
              </w:divBdr>
            </w:div>
            <w:div w:id="946501085">
              <w:marLeft w:val="0"/>
              <w:marRight w:val="0"/>
              <w:marTop w:val="0"/>
              <w:marBottom w:val="0"/>
              <w:divBdr>
                <w:top w:val="none" w:sz="0" w:space="0" w:color="auto"/>
                <w:left w:val="none" w:sz="0" w:space="0" w:color="auto"/>
                <w:bottom w:val="none" w:sz="0" w:space="0" w:color="auto"/>
                <w:right w:val="none" w:sz="0" w:space="0" w:color="auto"/>
              </w:divBdr>
            </w:div>
            <w:div w:id="1241600140">
              <w:marLeft w:val="0"/>
              <w:marRight w:val="0"/>
              <w:marTop w:val="0"/>
              <w:marBottom w:val="0"/>
              <w:divBdr>
                <w:top w:val="none" w:sz="0" w:space="0" w:color="auto"/>
                <w:left w:val="none" w:sz="0" w:space="0" w:color="auto"/>
                <w:bottom w:val="none" w:sz="0" w:space="0" w:color="auto"/>
                <w:right w:val="none" w:sz="0" w:space="0" w:color="auto"/>
              </w:divBdr>
            </w:div>
            <w:div w:id="951396988">
              <w:marLeft w:val="0"/>
              <w:marRight w:val="0"/>
              <w:marTop w:val="0"/>
              <w:marBottom w:val="0"/>
              <w:divBdr>
                <w:top w:val="none" w:sz="0" w:space="0" w:color="auto"/>
                <w:left w:val="none" w:sz="0" w:space="0" w:color="auto"/>
                <w:bottom w:val="none" w:sz="0" w:space="0" w:color="auto"/>
                <w:right w:val="none" w:sz="0" w:space="0" w:color="auto"/>
              </w:divBdr>
            </w:div>
            <w:div w:id="1710253765">
              <w:marLeft w:val="0"/>
              <w:marRight w:val="0"/>
              <w:marTop w:val="0"/>
              <w:marBottom w:val="0"/>
              <w:divBdr>
                <w:top w:val="none" w:sz="0" w:space="0" w:color="auto"/>
                <w:left w:val="none" w:sz="0" w:space="0" w:color="auto"/>
                <w:bottom w:val="none" w:sz="0" w:space="0" w:color="auto"/>
                <w:right w:val="none" w:sz="0" w:space="0" w:color="auto"/>
              </w:divBdr>
            </w:div>
            <w:div w:id="1047679778">
              <w:marLeft w:val="0"/>
              <w:marRight w:val="0"/>
              <w:marTop w:val="0"/>
              <w:marBottom w:val="0"/>
              <w:divBdr>
                <w:top w:val="none" w:sz="0" w:space="0" w:color="auto"/>
                <w:left w:val="none" w:sz="0" w:space="0" w:color="auto"/>
                <w:bottom w:val="none" w:sz="0" w:space="0" w:color="auto"/>
                <w:right w:val="none" w:sz="0" w:space="0" w:color="auto"/>
              </w:divBdr>
            </w:div>
            <w:div w:id="1333295758">
              <w:marLeft w:val="0"/>
              <w:marRight w:val="0"/>
              <w:marTop w:val="0"/>
              <w:marBottom w:val="0"/>
              <w:divBdr>
                <w:top w:val="none" w:sz="0" w:space="0" w:color="auto"/>
                <w:left w:val="none" w:sz="0" w:space="0" w:color="auto"/>
                <w:bottom w:val="none" w:sz="0" w:space="0" w:color="auto"/>
                <w:right w:val="none" w:sz="0" w:space="0" w:color="auto"/>
              </w:divBdr>
            </w:div>
            <w:div w:id="1107191796">
              <w:marLeft w:val="0"/>
              <w:marRight w:val="0"/>
              <w:marTop w:val="0"/>
              <w:marBottom w:val="0"/>
              <w:divBdr>
                <w:top w:val="none" w:sz="0" w:space="0" w:color="auto"/>
                <w:left w:val="none" w:sz="0" w:space="0" w:color="auto"/>
                <w:bottom w:val="none" w:sz="0" w:space="0" w:color="auto"/>
                <w:right w:val="none" w:sz="0" w:space="0" w:color="auto"/>
              </w:divBdr>
            </w:div>
            <w:div w:id="79089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ducacion.gob.ec/base-de-dat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4</Pages>
  <Words>600</Words>
  <Characters>3304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landi</dc:creator>
  <cp:keywords/>
  <dc:description/>
  <cp:lastModifiedBy>mateo landi</cp:lastModifiedBy>
  <cp:revision>2</cp:revision>
  <dcterms:created xsi:type="dcterms:W3CDTF">2026-05-18T21:41:00Z</dcterms:created>
  <dcterms:modified xsi:type="dcterms:W3CDTF">2026-05-19T03:39:00Z</dcterms:modified>
</cp:coreProperties>
</file>