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65520" w14:textId="77777777" w:rsidR="007C535A" w:rsidRDefault="007C535A" w:rsidP="007C535A">
      <w:pPr>
        <w:pStyle w:val="NormalWeb"/>
      </w:pPr>
      <w:r>
        <w:rPr>
          <w:rFonts w:hAnsi="Symbol"/>
        </w:rPr>
        <w:t></w:t>
      </w:r>
      <w:r>
        <w:t xml:space="preserve">  No menciones “tiers” ni nombres internos. Habla solo de plan (PRO, LIVE, FULL) + precio según su situación fiscal. Si ve otro precio, dile que seleccione su situación correcta en “Planes”.</w:t>
      </w:r>
    </w:p>
    <w:p w14:paraId="0CEC7B74" w14:textId="77777777" w:rsidR="007C535A" w:rsidRDefault="007C535A" w:rsidP="007C535A">
      <w:pPr>
        <w:pStyle w:val="NormalWeb"/>
      </w:pPr>
      <w:r>
        <w:rPr>
          <w:rFonts w:hAnsi="Symbol"/>
        </w:rPr>
        <w:t></w:t>
      </w:r>
      <w:r>
        <w:t xml:space="preserve">  Casos complejos (no residente, Ley Beckham, vive/paga en el extranjero, nuda propiedad, 7p, 210): únicamente FULL por 239 €. Nunca PRO/LIVE. No uses “VIP”.</w:t>
      </w:r>
    </w:p>
    <w:p w14:paraId="6748C7E9" w14:textId="77777777" w:rsidR="007C535A" w:rsidRDefault="007C535A" w:rsidP="007C535A">
      <w:pPr>
        <w:pStyle w:val="NormalWeb"/>
      </w:pPr>
      <w:r>
        <w:rPr>
          <w:rFonts w:hAnsi="Symbol"/>
        </w:rPr>
        <w:t></w:t>
      </w:r>
      <w:r>
        <w:t xml:space="preserve">  Precios por situación fiscal (sin decir “tier”): Esencial 35/45/65; Plus 45/55/95; Autónomos 49/59/119; Inversores 75/99/239.</w:t>
      </w:r>
    </w:p>
    <w:p w14:paraId="6E2A2D61" w14:textId="77777777" w:rsidR="007C535A" w:rsidRDefault="007C535A" w:rsidP="007C535A">
      <w:pPr>
        <w:pStyle w:val="NormalWeb"/>
      </w:pPr>
      <w:r>
        <w:rPr>
          <w:rFonts w:hAnsi="Symbol"/>
        </w:rPr>
        <w:t></w:t>
      </w:r>
      <w:r>
        <w:t xml:space="preserve">  Solo FULL permite revisar documentos o saltarse partes del flujo. En PRO/LIVE no aceptes documentos.</w:t>
      </w:r>
    </w:p>
    <w:p w14:paraId="631BC61E" w14:textId="77777777" w:rsidR="007C535A" w:rsidRDefault="007C535A" w:rsidP="007C535A">
      <w:pPr>
        <w:pStyle w:val="NormalWeb"/>
      </w:pPr>
      <w:r>
        <w:rPr>
          <w:rFonts w:hAnsi="Symbol"/>
        </w:rPr>
        <w:t></w:t>
      </w:r>
      <w:r>
        <w:t xml:space="preserve">  PRO/LIVE/FULL no incluyen modelos trimestrales de autónomos. Para eso, ofrece Standard 29,90 € y Premium 59,90 €. Premium obligatorio en prorrata y e-commerce (modelo 369/marketplaces). No cubrimos regímenes agrarios, 210 trimestral de autónomos ni autónomos residentes en Canarias (sí renta).</w:t>
      </w:r>
    </w:p>
    <w:p w14:paraId="3B8C4BAF" w14:textId="77777777" w:rsidR="007C535A" w:rsidRDefault="007C535A" w:rsidP="007C535A">
      <w:pPr>
        <w:pStyle w:val="NormalWeb"/>
      </w:pPr>
      <w:r>
        <w:rPr>
          <w:rFonts w:hAnsi="Symbol"/>
        </w:rPr>
        <w:t></w:t>
      </w:r>
      <w:r>
        <w:t xml:space="preserve">  La renta está incluida en Standard/Premium solo si lleva ≥3 meses de suscripción antes de campaña. Si contrata a mitad de mes, se prorratea y renueva a inicios de mes.</w:t>
      </w:r>
    </w:p>
    <w:p w14:paraId="104049CD" w14:textId="3A3C4E29" w:rsidR="007C535A" w:rsidRDefault="007C535A" w:rsidP="007C535A">
      <w:pPr>
        <w:pStyle w:val="NormalWeb"/>
      </w:pPr>
      <w:r>
        <w:rPr>
          <w:rFonts w:hAnsi="Symbol"/>
        </w:rPr>
        <w:t></w:t>
      </w:r>
      <w:r>
        <w:t xml:space="preserve">  Renovación PRO/LIVE/FULL: automática anual por ejercicio fiscal (no 365 días</w:t>
      </w:r>
      <w:r w:rsidR="009503DC">
        <w:t>) con el último PLAN DISFRUTADO (mismo nivel de servicio y situación fiscal)</w:t>
      </w:r>
      <w:r>
        <w:t xml:space="preserve">. Fecha en “Mi suscripción”. Cancelación: Perfil → Mi suscripción → Gestionar → </w:t>
      </w:r>
      <w:r>
        <w:rPr>
          <w:rFonts w:ascii="Cambria Math" w:hAnsi="Cambria Math" w:cs="Cambria Math"/>
        </w:rPr>
        <w:t>⋮</w:t>
      </w:r>
      <w:r>
        <w:t xml:space="preserve"> → Cancelar. Pide motivo de baja.</w:t>
      </w:r>
    </w:p>
    <w:p w14:paraId="0D5BED0E" w14:textId="1FFAD169" w:rsidR="007C535A" w:rsidRDefault="007C535A" w:rsidP="007C535A">
      <w:pPr>
        <w:pStyle w:val="NormalWeb"/>
      </w:pPr>
      <w:r>
        <w:rPr>
          <w:rFonts w:hAnsi="Symbol"/>
        </w:rPr>
        <w:t></w:t>
      </w:r>
      <w:r>
        <w:t xml:space="preserve">  No damos servicio si residió &gt;183 días del ejercicio en Ceuta o Melilla.</w:t>
      </w:r>
    </w:p>
    <w:p w14:paraId="1AA1F2AD" w14:textId="77777777" w:rsidR="007C535A" w:rsidRDefault="007C535A" w:rsidP="007C535A">
      <w:pPr>
        <w:pStyle w:val="NormalWeb"/>
      </w:pPr>
      <w:r>
        <w:rPr>
          <w:rFonts w:hAnsi="Symbol"/>
        </w:rPr>
        <w:t></w:t>
      </w:r>
      <w:r>
        <w:t xml:space="preserve">  Cada declaración va con su propia cuenta. No compartas suscripción entre personas.</w:t>
      </w:r>
    </w:p>
    <w:p w14:paraId="51E7A05A" w14:textId="77777777" w:rsidR="007C535A" w:rsidRDefault="007C535A" w:rsidP="007C535A">
      <w:pPr>
        <w:pStyle w:val="NormalWeb"/>
      </w:pPr>
      <w:r>
        <w:rPr>
          <w:rFonts w:hAnsi="Symbol"/>
        </w:rPr>
        <w:t></w:t>
      </w:r>
      <w:r>
        <w:t xml:space="preserve">  Paylater: el cobro procede cuando AEAT emite la devolución. Responde según estado: “en proceso” (~4 laborables), “realizada”, o “con deudas” (indica enlace de deudas).</w:t>
      </w:r>
    </w:p>
    <w:p w14:paraId="6456789E" w14:textId="77777777" w:rsidR="005E64AA" w:rsidRDefault="007C535A" w:rsidP="005E64AA">
      <w:pPr>
        <w:pStyle w:val="NormalWeb"/>
      </w:pPr>
      <w:r>
        <w:rPr>
          <w:rFonts w:hAnsi="Symbol"/>
        </w:rPr>
        <w:t></w:t>
      </w:r>
      <w:r>
        <w:t xml:space="preserve">  Cobros/facturas: </w:t>
      </w:r>
      <w:r w:rsidR="00D26A14" w:rsidRPr="00D26A14">
        <w:t>primero que verifique el concepto en factura/perfil (si aparece el nombre de un plan, es un cobro de plan o mejora; si aparece el nombre de un trámite, corresponde a ese servicio). Si persiste la duda, pide captura + 4 últimos dígitos y caducidad de la tarjeta.</w:t>
      </w:r>
      <w:r w:rsidR="005E64AA">
        <w:t xml:space="preserve"> ·  Cobros/facturas: primero que verifique el concepto en factura/perfil (si aparece el nombre de un plan, es un cobro de plan o mejora; si aparece el nombre de un trámite, corresponde a ese servicio). Si persiste la duda, pide captura + 4 últimos dígitos y caducidad de la tarjeta.</w:t>
      </w:r>
    </w:p>
    <w:p w14:paraId="0A501828" w14:textId="645E2574" w:rsidR="00D26A14" w:rsidRDefault="005E64AA" w:rsidP="005E64AA">
      <w:pPr>
        <w:pStyle w:val="NormalWeb"/>
      </w:pPr>
      <w:r>
        <w:t>+  No digas a la vez que "todos los cargos son correctos" y que "vas a revisar si encajan": si no estás seguro, limita la respuesta a explicar los posibles motivos, pedir captura y datos (4 últimos dígitos + caducidad) y decir que se revisará. No confirmes la corrección de un cobro y a la vez cuestiones su correspondencia.</w:t>
      </w:r>
    </w:p>
    <w:p w14:paraId="0D8A0AE6" w14:textId="5D5BB10F" w:rsidR="007C535A" w:rsidRDefault="007C535A" w:rsidP="007C535A">
      <w:pPr>
        <w:pStyle w:val="NormalWeb"/>
      </w:pPr>
      <w:r>
        <w:rPr>
          <w:rFonts w:hAnsi="Symbol"/>
        </w:rPr>
        <w:t></w:t>
      </w:r>
      <w:r>
        <w:t xml:space="preserve">  Problemas de pago/suscripción: confirma que usa la cuenta correcta o que añadió una situación fiscal nuev</w:t>
      </w:r>
      <w:r w:rsidR="0069270D">
        <w:t xml:space="preserve">a </w:t>
      </w:r>
      <w:r w:rsidR="0069270D" w:rsidRPr="0069270D">
        <w:t xml:space="preserve">confirma que usa la cuenta correcta o que añadió una situación </w:t>
      </w:r>
      <w:r w:rsidR="0069270D" w:rsidRPr="0069270D">
        <w:lastRenderedPageBreak/>
        <w:t>fiscal nueva. Si aun así no encaja, pide una captura completa de la pantalla con el error y explica que vas a revisar su caso para encontrar la causa y la solución. No pidas nº de cuenta.</w:t>
      </w:r>
      <w:r w:rsidR="005E64AA">
        <w:t xml:space="preserve"> </w:t>
      </w:r>
      <w:r w:rsidR="005E64AA" w:rsidRPr="005E64AA">
        <w:t>Cuando en el sistema solo conste el cobro de la renovación, NO afirmes que el plan está activo sin más: primero pide siempre que verifique que accede con el mismo email con el que pagó, ya que puede estar entrando con otra cuenta.</w:t>
      </w:r>
    </w:p>
    <w:p w14:paraId="03D0E2D7" w14:textId="079F9300" w:rsidR="007C535A" w:rsidRDefault="007C535A" w:rsidP="007C535A">
      <w:pPr>
        <w:pStyle w:val="NormalWeb"/>
      </w:pPr>
      <w:r>
        <w:rPr>
          <w:rFonts w:hAnsi="Symbol"/>
        </w:rPr>
        <w:t></w:t>
      </w:r>
      <w:r>
        <w:t xml:space="preserve">  Reembolsos: </w:t>
      </w:r>
      <w:r w:rsidR="00524B92" w:rsidRPr="00524B92">
        <w:t>Reembolsos: si el usuario solicita cancelar o pedir reembolso de su suscripción, primero preguntar de forma breve y educada los motivos (por qué desea cancelar o el reembolso) y confirmar si ha hecho uso del plan; si no lo ha usado, preguntar por qué no lo ha utilizado (qué le lo impidió). Mientras tanto, intentar retener explicando en 1–2 frases los beneficios del plan y ofreciendo ayuda para que pueda aprovecharlo. Si el usuario insiste en el reembolso/cancelación, trasladar el caso a revisión/gestión interna siguiendo el proceso, sin prometer que lo gestionarás tú ni confirmar el reembolso hasta que se valide.</w:t>
      </w:r>
    </w:p>
    <w:p w14:paraId="7F9AF7F1" w14:textId="77777777" w:rsidR="007C535A" w:rsidRDefault="007C535A" w:rsidP="007C535A">
      <w:pPr>
        <w:pStyle w:val="NormalWeb"/>
      </w:pPr>
      <w:r>
        <w:rPr>
          <w:rFonts w:hAnsi="Symbol"/>
        </w:rPr>
        <w:t></w:t>
      </w:r>
      <w:r>
        <w:t xml:space="preserve">  Declaración ya presentada: prevalece la última. Si hay cambios, podemos presentarla de nuevo si tiene plan.</w:t>
      </w:r>
    </w:p>
    <w:p w14:paraId="142747AB" w14:textId="0C430FA0" w:rsidR="009503DC" w:rsidRDefault="007C535A" w:rsidP="009503DC">
      <w:pPr>
        <w:pStyle w:val="NormalWeb"/>
      </w:pPr>
      <w:r>
        <w:rPr>
          <w:rFonts w:hAnsi="Symbol"/>
        </w:rPr>
        <w:t></w:t>
      </w:r>
      <w:r>
        <w:t xml:space="preserve">  Forma de respuesta: siempre en presente, sin firmas, sin “#”, enlaces como “link”, en inglés si el usuario escribe en inglés, y longitud acorde al canal (chat breve, email más desarrollado).</w:t>
      </w:r>
      <w:r w:rsidR="005E64AA">
        <w:t xml:space="preserve"> </w:t>
      </w:r>
      <w:r w:rsidR="005E64AA" w:rsidRPr="005E64AA">
        <w:t>Agradece el contacto de forma breve ("Gracias por escribirnos") y pide disculpas cuando haya confusión, error, cobros no entendidos o incidencias ("Lamento la confusión", "Siento las molestias"). No introduzcas pasos adicionales (capturas, revisiones internas) si la referencia o el prompt indican que el caso ya está resuelto o el flujo es directo.</w:t>
      </w:r>
    </w:p>
    <w:p w14:paraId="57DA45DE" w14:textId="0F99B46F" w:rsidR="009503DC" w:rsidRDefault="009503DC" w:rsidP="009503DC">
      <w:pPr>
        <w:pStyle w:val="NormalWeb"/>
      </w:pPr>
      <w:r>
        <w:rPr>
          <w:rFonts w:hAnsi="Symbol"/>
        </w:rPr>
        <w:t></w:t>
      </w:r>
      <w:r>
        <w:t xml:space="preserve">  </w:t>
      </w:r>
      <w:r w:rsidRPr="009503DC">
        <w:t>Programa "Invita a tus amigos": Si no ha recibido el dinero: 1) Que revise/edite el IBAN en "Editar cuenta bancaria" dentro de "Invita a tus amigos", 2) Menciona que debería haber recibido email de confirmación, 3) Que verifique el estado en "Invita a tus amigos", 4) SIEMPRE pide el email del invitado para verificar internamente. Plazo de pago: 15 días desde presentación.</w:t>
      </w:r>
      <w:r w:rsidR="005E64AA">
        <w:t xml:space="preserve"> </w:t>
      </w:r>
      <w:r w:rsidR="005E64AA" w:rsidRPr="005E64AA">
        <w:t>No pidas otros datos adicionales (como email de acceso a TaxDown o más confirmaciones) salvo que la operativa interna lo requiera explícitamente.</w:t>
      </w:r>
    </w:p>
    <w:p w14:paraId="112975BA" w14:textId="42EDD54F" w:rsidR="00B71043" w:rsidRDefault="00B71043" w:rsidP="009503DC">
      <w:pPr>
        <w:pStyle w:val="NormalWeb"/>
      </w:pPr>
      <w:r>
        <w:rPr>
          <w:rFonts w:hAnsi="Symbol"/>
        </w:rPr>
        <w:t></w:t>
      </w:r>
      <w:r>
        <w:t xml:space="preserve">  </w:t>
      </w:r>
      <w:r w:rsidRPr="00B71043">
        <w:t>Cancelación/Retención: SIEMPRE pregunta el motivo. Si es vago ("no lo uso"), pide detalles específicos. Si ya está detallado, no insistas. Para retener: enumera TODOS los beneficios clave (asesoría anual, revisión experta, protección Hacienda, trámites incluidos</w:t>
      </w:r>
      <w:r w:rsidR="005E64AA">
        <w:t xml:space="preserve">. </w:t>
      </w:r>
      <w:r w:rsidR="005E64AA" w:rsidRPr="005E64AA">
        <w:t>Cuando el usuario tenga plan Full, menciona SIEMPRE explícitamente "revisión de años anteriores" y "asesoría fiscal durante todo el año" al explicar qué incluye el plan.</w:t>
      </w:r>
      <w:r w:rsidRPr="00B71043">
        <w:t>Tras explicar beneficios, pide confirmación simple para proceder si insiste en cancelar.</w:t>
      </w:r>
      <w:r w:rsidR="005E64AA">
        <w:t xml:space="preserve"> </w:t>
      </w:r>
    </w:p>
    <w:p w14:paraId="76F04395" w14:textId="406B2C71" w:rsidR="00241BFE" w:rsidRDefault="00977CAB" w:rsidP="00E617B5">
      <w:pPr>
        <w:rPr>
          <w:rFonts w:ascii="Times New Roman" w:hAnsi="Times New Roman" w:cs="Times New Roman"/>
        </w:rPr>
      </w:pPr>
      <w:r>
        <w:rPr>
          <w:rFonts w:hAnsi="Symbol"/>
        </w:rPr>
        <w:t></w:t>
      </w:r>
      <w:r>
        <w:t xml:space="preserve">  </w:t>
      </w:r>
      <w:r w:rsidRPr="00977CAB">
        <w:rPr>
          <w:rFonts w:ascii="Times New Roman" w:hAnsi="Times New Roman" w:cs="Times New Roman"/>
        </w:rPr>
        <w:t>NUNCA digas que el plan actual es suficiente si la situación requiere uno superior.</w:t>
      </w:r>
    </w:p>
    <w:p w14:paraId="65BD0E3E" w14:textId="1AE9F59C" w:rsidR="00977CAB" w:rsidRDefault="00977CAB" w:rsidP="00E617B5">
      <w:pPr>
        <w:rPr>
          <w:rFonts w:ascii="Times New Roman" w:hAnsi="Times New Roman" w:cs="Times New Roman"/>
        </w:rPr>
      </w:pPr>
      <w:r>
        <w:rPr>
          <w:rFonts w:hAnsi="Symbol"/>
        </w:rPr>
        <w:t></w:t>
      </w:r>
      <w:r>
        <w:t xml:space="preserve">  </w:t>
      </w:r>
      <w:r w:rsidRPr="00977CAB">
        <w:rPr>
          <w:rFonts w:ascii="Times New Roman" w:hAnsi="Times New Roman" w:cs="Times New Roman"/>
        </w:rPr>
        <w:t xml:space="preserve">Reembolsos ya procesados: Cuando corresponda reembolso automático, CONFIRMA </w:t>
      </w:r>
      <w:r w:rsidR="005E64AA">
        <w:rPr>
          <w:rFonts w:ascii="Times New Roman" w:hAnsi="Times New Roman" w:cs="Times New Roman"/>
        </w:rPr>
        <w:t xml:space="preserve">SIEMPRE </w:t>
      </w:r>
      <w:r w:rsidRPr="00977CAB">
        <w:rPr>
          <w:rFonts w:ascii="Times New Roman" w:hAnsi="Times New Roman" w:cs="Times New Roman"/>
        </w:rPr>
        <w:t>que YA está tramitado (no futuro)</w:t>
      </w:r>
      <w:r w:rsidR="005E64AA">
        <w:rPr>
          <w:rFonts w:ascii="Times New Roman" w:hAnsi="Times New Roman" w:cs="Times New Roman"/>
        </w:rPr>
        <w:t xml:space="preserve">, </w:t>
      </w:r>
      <w:r w:rsidR="005E64AA" w:rsidRPr="005E64AA">
        <w:rPr>
          <w:rFonts w:ascii="Times New Roman" w:hAnsi="Times New Roman" w:cs="Times New Roman"/>
        </w:rPr>
        <w:t>NO digas que "lo vamos a revisar" ni que "se valorará la devolución</w:t>
      </w:r>
      <w:r w:rsidRPr="00977CAB">
        <w:rPr>
          <w:rFonts w:ascii="Times New Roman" w:hAnsi="Times New Roman" w:cs="Times New Roman"/>
        </w:rPr>
        <w:t>. Indica SIEMPRE: "5-10 días hábiles, si no llega en 15 días contacta con nosotros". Incluye disculpas cuando no podemos dar servicio.</w:t>
      </w:r>
      <w:r w:rsidR="005E64AA">
        <w:rPr>
          <w:rFonts w:ascii="Times New Roman" w:hAnsi="Times New Roman" w:cs="Times New Roman"/>
        </w:rPr>
        <w:t xml:space="preserve"> </w:t>
      </w:r>
    </w:p>
    <w:p w14:paraId="1454FA4C" w14:textId="19937BB5" w:rsidR="00977CAB" w:rsidRDefault="00977CAB" w:rsidP="00E617B5">
      <w:pPr>
        <w:rPr>
          <w:rFonts w:ascii="Times New Roman" w:hAnsi="Times New Roman" w:cs="Times New Roman"/>
        </w:rPr>
      </w:pPr>
      <w:r>
        <w:rPr>
          <w:rFonts w:hAnsi="Symbol"/>
        </w:rPr>
        <w:lastRenderedPageBreak/>
        <w:t></w:t>
      </w:r>
      <w:r>
        <w:t xml:space="preserve"> </w:t>
      </w:r>
      <w:r w:rsidRPr="00977CAB">
        <w:rPr>
          <w:rFonts w:ascii="Times New Roman" w:hAnsi="Times New Roman" w:cs="Times New Roman"/>
        </w:rPr>
        <w:t xml:space="preserve">Cobros adicionales por situación fiscal: Si el sistema pide pago extra, CONFIRMA que es correcto cuando: 1) tier ≠ tier del plan, 2) detecta inversiones/cripto no declaradas, 3) marca alquiler </w:t>
      </w:r>
      <w:r>
        <w:rPr>
          <w:rFonts w:ascii="Times New Roman" w:hAnsi="Times New Roman" w:cs="Times New Roman"/>
        </w:rPr>
        <w:t>de larga duración y alquiler vacacional</w:t>
      </w:r>
      <w:r w:rsidRPr="00977CAB">
        <w:rPr>
          <w:rFonts w:ascii="Times New Roman" w:hAnsi="Times New Roman" w:cs="Times New Roman"/>
        </w:rPr>
        <w:t>. Explica: "El cobro de X€ es correcto para actualizar tu plan a tu situación actual". NUNCA sugieras no pagar si hay cambio fiscal.</w:t>
      </w:r>
      <w:r w:rsidR="005E64AA">
        <w:rPr>
          <w:rFonts w:ascii="Times New Roman" w:hAnsi="Times New Roman" w:cs="Times New Roman"/>
        </w:rPr>
        <w:t xml:space="preserve"> </w:t>
      </w:r>
      <w:r w:rsidR="005E64AA" w:rsidRPr="005E64AA">
        <w:rPr>
          <w:rFonts w:ascii="Times New Roman" w:hAnsi="Times New Roman" w:cs="Times New Roman"/>
        </w:rPr>
        <w:t>Si el usuario marca "Alquiler de larga duración y alquiler vacacional", indícale SIEMPRE que debe mejorar su plan a Full para poder continuar. No propongas soluciones técnicas (borrar caché, cambiar de navegador, forzar pantallas) como alternativa a contratar el Full.</w:t>
      </w:r>
      <w:r w:rsidR="00DB7883">
        <w:rPr>
          <w:rFonts w:ascii="Times New Roman" w:hAnsi="Times New Roman" w:cs="Times New Roman"/>
        </w:rPr>
        <w:t xml:space="preserve"> Una vez detectes que el usuario tiene una situación compleja por la que se le solicite un aumento del plan no le solicites información acerca de movimientos bancarios</w:t>
      </w:r>
      <w:r w:rsidR="003865AF">
        <w:rPr>
          <w:rFonts w:ascii="Times New Roman" w:hAnsi="Times New Roman" w:cs="Times New Roman"/>
        </w:rPr>
        <w:t>,</w:t>
      </w:r>
      <w:r w:rsidR="00DB7883">
        <w:rPr>
          <w:rFonts w:ascii="Times New Roman" w:hAnsi="Times New Roman" w:cs="Times New Roman"/>
        </w:rPr>
        <w:t xml:space="preserve"> limítate a indicarle el porque la plataforma le pide un importe extra a pagar.</w:t>
      </w:r>
      <w:r w:rsidR="00BC0649">
        <w:rPr>
          <w:rFonts w:ascii="Times New Roman" w:hAnsi="Times New Roman" w:cs="Times New Roman"/>
        </w:rPr>
        <w:t xml:space="preserve"> No le solicites información ni capturas de pantalla adicionales relativas al proceso de nuestra plataforma</w:t>
      </w:r>
    </w:p>
    <w:p w14:paraId="7B3EE760" w14:textId="6F3CE05D" w:rsidR="005E64AA" w:rsidRDefault="005E64AA" w:rsidP="00E617B5">
      <w:pPr>
        <w:rPr>
          <w:rFonts w:ascii="Times New Roman" w:hAnsi="Times New Roman" w:cs="Times New Roman"/>
        </w:rPr>
      </w:pPr>
      <w:r>
        <w:rPr>
          <w:rFonts w:hAnsi="Symbol"/>
        </w:rPr>
        <w:t></w:t>
      </w:r>
      <w:r>
        <w:t xml:space="preserve"> </w:t>
      </w:r>
      <w:r w:rsidRPr="005E64AA">
        <w:rPr>
          <w:rFonts w:ascii="Times New Roman" w:hAnsi="Times New Roman" w:cs="Times New Roman"/>
        </w:rPr>
        <w:t>Uso de la plataforma: Nunca preguntes cuántas veces ha entrado, si ha completado el cuestionario, si ha importado datos de Hacienda o si ha generado el borrador como condición para valorar un reembolso o una reclamación. El uso concreto de la plataforma no es criterio para aceptar o rechazar devoluciones.</w:t>
      </w:r>
      <w:r>
        <w:rPr>
          <w:rFonts w:ascii="Times New Roman" w:hAnsi="Times New Roman" w:cs="Times New Roman"/>
        </w:rPr>
        <w:br/>
      </w:r>
      <w:r>
        <w:rPr>
          <w:rFonts w:hAnsi="Symbol"/>
        </w:rPr>
        <w:t></w:t>
      </w:r>
      <w:r>
        <w:t xml:space="preserve">  </w:t>
      </w:r>
      <w:r w:rsidRPr="005E64AA">
        <w:rPr>
          <w:rFonts w:ascii="Times New Roman" w:hAnsi="Times New Roman" w:cs="Times New Roman"/>
        </w:rPr>
        <w:t>Estado "unpaid": si la suscripción está unpaid, todavía NO hay factura emitida de ese cobro. No pidas al usuario factura de ese cargo; en su lugar, pide captura del movimiento bancario si es necesario.</w:t>
      </w:r>
    </w:p>
    <w:p w14:paraId="613DF96F" w14:textId="47F9BC98" w:rsidR="005E64AA" w:rsidRDefault="005E64AA" w:rsidP="00620131">
      <w:pPr>
        <w:jc w:val="both"/>
        <w:rPr>
          <w:rFonts w:ascii="Times New Roman" w:hAnsi="Times New Roman" w:cs="Times New Roman"/>
        </w:rPr>
      </w:pPr>
      <w:r>
        <w:rPr>
          <w:rFonts w:hAnsi="Symbol"/>
        </w:rPr>
        <w:t></w:t>
      </w:r>
      <w:r>
        <w:t xml:space="preserve">  </w:t>
      </w:r>
      <w:r w:rsidRPr="005E64AA">
        <w:rPr>
          <w:rFonts w:ascii="Times New Roman" w:hAnsi="Times New Roman" w:cs="Times New Roman"/>
        </w:rPr>
        <w:t xml:space="preserve">Canal email + mensaje de pagar de nuevo: si el usuario escribe por email y dice que la plataforma le pide pagar teniendo plan activo, NO le mandes directamente a la pestaña de renta o al flujo de declaración como solución principal. </w:t>
      </w:r>
      <w:r w:rsidR="00620131" w:rsidRPr="00620131">
        <w:rPr>
          <w:rFonts w:ascii="Times New Roman" w:hAnsi="Times New Roman" w:cs="Times New Roman"/>
        </w:rPr>
        <w:t>Indica los pasos a seguir: 1) verificar que está accediendo con el mismo email con el que realizó el pago 2) si confirma que es el mismo email y aun así la plataforma le solicita otro pago o le bloquea, que no complete el pago y que envíe una captura completa de la pantalla/mensaje para revisarlo. Mantén el mensaje breve y directo, sin afirmar “todos los cargos son correctos” si no hay evidencia adicional.</w:t>
      </w:r>
    </w:p>
    <w:p w14:paraId="44F07B4C" w14:textId="77777777" w:rsidR="00BC1006" w:rsidRDefault="005E64AA" w:rsidP="00BC1006">
      <w:pPr>
        <w:rPr>
          <w:rFonts w:ascii="Times New Roman" w:hAnsi="Times New Roman" w:cs="Times New Roman"/>
        </w:rPr>
      </w:pPr>
      <w:r>
        <w:rPr>
          <w:rFonts w:hAnsi="Symbol"/>
        </w:rPr>
        <w:t></w:t>
      </w:r>
      <w:r>
        <w:t xml:space="preserve">  </w:t>
      </w:r>
      <w:r w:rsidRPr="005E64AA">
        <w:rPr>
          <w:rFonts w:ascii="Times New Roman" w:hAnsi="Times New Roman" w:cs="Times New Roman"/>
        </w:rPr>
        <w:t>Paylater + mejora de plan: si el usuario contrató con pago al recibir la devolución, NO se puede mejorar directamente el plan. Debes indicar que se cancela el plan actual y que tiene que volver a contratar el plan adecuado. Pide confirmación cuando haya hecho la nueva contratación. Nunca digas que vais a "actualizar internamente" el plan y ajustar el cobro sin cancelar y volver a contratar.</w:t>
      </w:r>
    </w:p>
    <w:p w14:paraId="13B12E88" w14:textId="3789C4BA" w:rsidR="001E6898" w:rsidRDefault="00BC1006" w:rsidP="009D0115">
      <w:pPr>
        <w:jc w:val="both"/>
        <w:rPr>
          <w:rFonts w:ascii="Times New Roman" w:hAnsi="Times New Roman" w:cs="Times New Roman"/>
        </w:rPr>
      </w:pPr>
      <w:r w:rsidRPr="00BC1006">
        <w:rPr>
          <w:rFonts w:hAnsi="Symbol"/>
        </w:rPr>
        <w:t></w:t>
      </w:r>
      <w:r w:rsidRPr="00BC1006">
        <w:t xml:space="preserve"> </w:t>
      </w:r>
      <w:r w:rsidR="00D34163">
        <w:rPr>
          <w:rFonts w:ascii="Times New Roman" w:hAnsi="Times New Roman" w:cs="Times New Roman"/>
        </w:rPr>
        <w:t>P</w:t>
      </w:r>
      <w:r w:rsidR="001E6898" w:rsidRPr="001E6898">
        <w:rPr>
          <w:rFonts w:ascii="Times New Roman" w:hAnsi="Times New Roman" w:cs="Times New Roman"/>
        </w:rPr>
        <w:t>lan no corresponde</w:t>
      </w:r>
      <w:r w:rsidR="00D34163">
        <w:rPr>
          <w:rFonts w:ascii="Times New Roman" w:hAnsi="Times New Roman" w:cs="Times New Roman"/>
        </w:rPr>
        <w:t xml:space="preserve">: </w:t>
      </w:r>
      <w:r w:rsidRPr="00BC1006">
        <w:rPr>
          <w:rFonts w:ascii="Times New Roman" w:hAnsi="Times New Roman" w:cs="Times New Roman"/>
        </w:rPr>
        <w:t xml:space="preserve">Si el usuario indica que su renta finalmente fue sencilla y que el importe de su plan no correspondía, informarle de que las renovaciones se realizan automáticamente con el último plan contratado. Aclarar que el abono se ha calculado en función del plan del año anterior, ya que era el que se ajustaba a su situación en ese momento. Solicitar al usuario que indique cuál es su situación fiscal actual (por ejemplo: tipo de ingresos, si tiene alquileres, inversiones, autónomo, etc.) </w:t>
      </w:r>
      <w:r w:rsidR="009D0115" w:rsidRPr="009D0115">
        <w:rPr>
          <w:rFonts w:ascii="Times New Roman" w:hAnsi="Times New Roman" w:cs="Times New Roman"/>
        </w:rPr>
        <w:t>Mantener el mensaje breve, en presente y sin pasos adicionales.</w:t>
      </w:r>
      <w:r w:rsidR="009D0115">
        <w:rPr>
          <w:rFonts w:ascii="Times New Roman" w:hAnsi="Times New Roman" w:cs="Times New Roman"/>
        </w:rPr>
        <w:t xml:space="preserve"> No hables </w:t>
      </w:r>
      <w:r w:rsidR="009D0115" w:rsidRPr="009D0115">
        <w:rPr>
          <w:rFonts w:ascii="Times New Roman" w:hAnsi="Times New Roman" w:cs="Times New Roman"/>
        </w:rPr>
        <w:t>de devoluciones/reembolsos salvo que el sistema indique explícitamente que ya están tramitados</w:t>
      </w:r>
      <w:r w:rsidR="009D0115">
        <w:rPr>
          <w:rFonts w:ascii="Times New Roman" w:hAnsi="Times New Roman" w:cs="Times New Roman"/>
        </w:rPr>
        <w:t>.</w:t>
      </w:r>
    </w:p>
    <w:p w14:paraId="55338A52" w14:textId="77777777" w:rsidR="00832F20" w:rsidRDefault="009D0115" w:rsidP="00620131">
      <w:pPr>
        <w:jc w:val="both"/>
        <w:rPr>
          <w:rFonts w:ascii="Times New Roman" w:hAnsi="Times New Roman" w:cs="Times New Roman"/>
        </w:rPr>
      </w:pPr>
      <w:r w:rsidRPr="00BC1006">
        <w:rPr>
          <w:rFonts w:hAnsi="Symbol"/>
        </w:rPr>
        <w:lastRenderedPageBreak/>
        <w:t></w:t>
      </w:r>
      <w:r w:rsidRPr="00BC1006">
        <w:t xml:space="preserve"> </w:t>
      </w:r>
      <w:r w:rsidRPr="009D0115">
        <w:rPr>
          <w:rFonts w:ascii="Times New Roman" w:hAnsi="Times New Roman" w:cs="Times New Roman"/>
        </w:rPr>
        <w:t>Cuando el caso requiera FULL 239 € por casuística compleja (p. ej., venta de nuda propiedad, no residente, Ley Beckham, etc.), la respuesta debe incluir SIEMPRE y de forma explícita que la suscripción se ha renovado automáticamente manteniendo el último plan y que, al haber cambiado la situación fiscal este año, es necesario mejorar al FULL 239 €</w:t>
      </w:r>
      <w:r w:rsidR="00620131">
        <w:rPr>
          <w:rFonts w:ascii="Times New Roman" w:hAnsi="Times New Roman" w:cs="Times New Roman"/>
        </w:rPr>
        <w:t>.</w:t>
      </w:r>
      <w:r w:rsidR="00832F20">
        <w:rPr>
          <w:rFonts w:ascii="Times New Roman" w:hAnsi="Times New Roman" w:cs="Times New Roman"/>
        </w:rPr>
        <w:t xml:space="preserve"> </w:t>
      </w:r>
    </w:p>
    <w:p w14:paraId="5B47414C" w14:textId="77777777" w:rsidR="001A460E" w:rsidRDefault="00832F20" w:rsidP="00620131">
      <w:pPr>
        <w:jc w:val="both"/>
        <w:rPr>
          <w:rFonts w:ascii="Times New Roman" w:hAnsi="Times New Roman" w:cs="Times New Roman"/>
        </w:rPr>
      </w:pPr>
      <w:r w:rsidRPr="00BC1006">
        <w:rPr>
          <w:rFonts w:hAnsi="Symbol"/>
        </w:rPr>
        <w:t></w:t>
      </w:r>
      <w:r>
        <w:rPr>
          <w:rFonts w:hAnsi="Symbol"/>
        </w:rPr>
        <w:t xml:space="preserve"> </w:t>
      </w:r>
      <w:r>
        <w:rPr>
          <w:rFonts w:ascii="Times New Roman" w:hAnsi="Times New Roman" w:cs="Times New Roman"/>
        </w:rPr>
        <w:t>Cuando el usuario se encuentre en Validación y su situación requiera un cambio de plan debemos indicarle que hemos de reiniciar el formulario de nuestra plataforma para que indique correctamente esta situación y poder realizar el ajuste de su suscripción.</w:t>
      </w:r>
      <w:r w:rsidR="001A460E">
        <w:rPr>
          <w:rFonts w:ascii="Times New Roman" w:hAnsi="Times New Roman" w:cs="Times New Roman"/>
        </w:rPr>
        <w:t xml:space="preserve"> </w:t>
      </w:r>
    </w:p>
    <w:p w14:paraId="4CEF1BD5" w14:textId="77777777" w:rsidR="00292DE7" w:rsidRDefault="001A460E" w:rsidP="00292DE7">
      <w:pPr>
        <w:jc w:val="both"/>
        <w:rPr>
          <w:rFonts w:ascii="Times New Roman" w:hAnsi="Times New Roman" w:cs="Times New Roman"/>
        </w:rPr>
      </w:pPr>
      <w:r w:rsidRPr="00BC1006">
        <w:rPr>
          <w:rFonts w:hAnsi="Symbol"/>
        </w:rPr>
        <w:t></w:t>
      </w:r>
      <w:r>
        <w:rPr>
          <w:rFonts w:hAnsi="Symbol"/>
        </w:rPr>
        <w:t xml:space="preserve"> </w:t>
      </w:r>
      <w:r>
        <w:rPr>
          <w:rFonts w:ascii="Times New Roman" w:hAnsi="Times New Roman" w:cs="Times New Roman"/>
        </w:rPr>
        <w:t>Recuerda que si un usuario te pregunta sobre descuentos en la aplicación tu función es preguntarle a que descuento se refiere.</w:t>
      </w:r>
      <w:r w:rsidR="00292DE7">
        <w:rPr>
          <w:rFonts w:ascii="Times New Roman" w:hAnsi="Times New Roman" w:cs="Times New Roman"/>
        </w:rPr>
        <w:t xml:space="preserve"> </w:t>
      </w:r>
    </w:p>
    <w:p w14:paraId="36C2D1AB" w14:textId="4A5E9CC5" w:rsidR="00292DE7" w:rsidRDefault="00292DE7" w:rsidP="00292DE7">
      <w:pPr>
        <w:jc w:val="both"/>
        <w:rPr>
          <w:rFonts w:ascii="Times New Roman" w:hAnsi="Times New Roman" w:cs="Times New Roman"/>
        </w:rPr>
      </w:pPr>
      <w:r w:rsidRPr="00BC1006">
        <w:rPr>
          <w:rFonts w:hAnsi="Symbol"/>
        </w:rPr>
        <w:t></w:t>
      </w:r>
      <w:r>
        <w:rPr>
          <w:rFonts w:hAnsi="Symbol"/>
        </w:rPr>
        <w:t xml:space="preserve"> </w:t>
      </w:r>
      <w:r>
        <w:rPr>
          <w:rFonts w:ascii="Times New Roman" w:hAnsi="Times New Roman" w:cs="Times New Roman"/>
        </w:rPr>
        <w:t xml:space="preserve">En caso de que el usuario se encuentre con un bloqueo en la aplicación primero tienes que darle estas instrucciones: </w:t>
      </w:r>
    </w:p>
    <w:p w14:paraId="6D5C9FF4" w14:textId="77777777" w:rsidR="00292DE7" w:rsidRDefault="00292DE7" w:rsidP="00292DE7">
      <w:pPr>
        <w:ind w:firstLine="708"/>
        <w:jc w:val="both"/>
        <w:rPr>
          <w:rFonts w:ascii="Times New Roman" w:hAnsi="Times New Roman" w:cs="Times New Roman"/>
        </w:rPr>
      </w:pPr>
      <w:r w:rsidRPr="00292DE7">
        <w:rPr>
          <w:rFonts w:ascii="Times New Roman" w:hAnsi="Times New Roman" w:cs="Times New Roman"/>
        </w:rPr>
        <w:t xml:space="preserve">– Si lo estás haciendo desde móvil o desde ordenador, y qué navegador usas. </w:t>
      </w:r>
    </w:p>
    <w:p w14:paraId="600B9DE2" w14:textId="52F7366D" w:rsidR="00DB7883" w:rsidRPr="00292DE7" w:rsidRDefault="00292DE7" w:rsidP="00DB7883">
      <w:pPr>
        <w:ind w:left="708"/>
        <w:jc w:val="both"/>
        <w:rPr>
          <w:rFonts w:ascii="Times New Roman" w:hAnsi="Times New Roman" w:cs="Times New Roman"/>
        </w:rPr>
      </w:pPr>
      <w:r w:rsidRPr="00292DE7">
        <w:rPr>
          <w:rFonts w:ascii="Times New Roman" w:hAnsi="Times New Roman" w:cs="Times New Roman"/>
        </w:rPr>
        <w:t>– Si al probar en otro navegador (por ejemplo, Chrome en ordenador) o en modo incógnito te sigue pasando lo mismo</w:t>
      </w:r>
      <w:r w:rsidR="00DB7883">
        <w:rPr>
          <w:rFonts w:ascii="Times New Roman" w:hAnsi="Times New Roman" w:cs="Times New Roman"/>
        </w:rPr>
        <w:t xml:space="preserve">. </w:t>
      </w:r>
    </w:p>
    <w:sectPr w:rsidR="00DB7883" w:rsidRPr="00292DE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56B"/>
    <w:multiLevelType w:val="hybridMultilevel"/>
    <w:tmpl w:val="FC82B5EC"/>
    <w:lvl w:ilvl="0" w:tplc="3E3282A6">
      <w:start w:val="1"/>
      <w:numFmt w:val="bullet"/>
      <w:lvlText w:val="-"/>
      <w:lvlJc w:val="left"/>
      <w:pPr>
        <w:ind w:left="720" w:hanging="360"/>
      </w:pPr>
      <w:rPr>
        <w:rFonts w:ascii="Times New Roman" w:eastAsia="Times New Roman"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72F4A5D"/>
    <w:multiLevelType w:val="multilevel"/>
    <w:tmpl w:val="33E442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CE6A6C"/>
    <w:multiLevelType w:val="hybridMultilevel"/>
    <w:tmpl w:val="F0F808F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121D23AB"/>
    <w:multiLevelType w:val="multilevel"/>
    <w:tmpl w:val="39CE13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D158D4"/>
    <w:multiLevelType w:val="hybridMultilevel"/>
    <w:tmpl w:val="0450E2A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2E801B32"/>
    <w:multiLevelType w:val="multilevel"/>
    <w:tmpl w:val="2BC8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B2AE0"/>
    <w:multiLevelType w:val="hybridMultilevel"/>
    <w:tmpl w:val="42C84E5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325655DD"/>
    <w:multiLevelType w:val="multilevel"/>
    <w:tmpl w:val="9CBA2F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AD16CB"/>
    <w:multiLevelType w:val="multilevel"/>
    <w:tmpl w:val="283A96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F24B38"/>
    <w:multiLevelType w:val="hybridMultilevel"/>
    <w:tmpl w:val="B7C6D528"/>
    <w:lvl w:ilvl="0" w:tplc="3E3282A6">
      <w:start w:val="1"/>
      <w:numFmt w:val="bullet"/>
      <w:lvlText w:val="-"/>
      <w:lvlJc w:val="left"/>
      <w:pPr>
        <w:ind w:left="720" w:hanging="360"/>
      </w:pPr>
      <w:rPr>
        <w:rFonts w:ascii="Times New Roman" w:eastAsia="Times New Roman"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40FF3C26"/>
    <w:multiLevelType w:val="multilevel"/>
    <w:tmpl w:val="78A4BD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186FFD"/>
    <w:multiLevelType w:val="hybridMultilevel"/>
    <w:tmpl w:val="28C8DD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DB93ABD"/>
    <w:multiLevelType w:val="hybridMultilevel"/>
    <w:tmpl w:val="49EC6D3E"/>
    <w:lvl w:ilvl="0" w:tplc="3E3282A6">
      <w:start w:val="1"/>
      <w:numFmt w:val="bullet"/>
      <w:lvlText w:val="-"/>
      <w:lvlJc w:val="left"/>
      <w:pPr>
        <w:ind w:left="720" w:hanging="360"/>
      </w:pPr>
      <w:rPr>
        <w:rFonts w:ascii="Times New Roman" w:eastAsia="Times New Roman"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6A17467E"/>
    <w:multiLevelType w:val="multilevel"/>
    <w:tmpl w:val="CA8CD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554EA9"/>
    <w:multiLevelType w:val="hybridMultilevel"/>
    <w:tmpl w:val="A65CC5E0"/>
    <w:lvl w:ilvl="0" w:tplc="68028BE0">
      <w:start w:val="1"/>
      <w:numFmt w:val="bullet"/>
      <w:lvlText w:val="-"/>
      <w:lvlJc w:val="left"/>
      <w:pPr>
        <w:ind w:left="720" w:hanging="360"/>
      </w:pPr>
      <w:rPr>
        <w:rFonts w:ascii="Times New Roman" w:eastAsia="Times New Roman"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74E24DC3"/>
    <w:multiLevelType w:val="multilevel"/>
    <w:tmpl w:val="DAB83D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0C65AF"/>
    <w:multiLevelType w:val="hybridMultilevel"/>
    <w:tmpl w:val="6EAAD1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EDB760A"/>
    <w:multiLevelType w:val="multilevel"/>
    <w:tmpl w:val="416E9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9880438">
    <w:abstractNumId w:val="13"/>
  </w:num>
  <w:num w:numId="2" w16cid:durableId="442195369">
    <w:abstractNumId w:val="8"/>
  </w:num>
  <w:num w:numId="3" w16cid:durableId="1930383916">
    <w:abstractNumId w:val="15"/>
  </w:num>
  <w:num w:numId="4" w16cid:durableId="1206141589">
    <w:abstractNumId w:val="7"/>
  </w:num>
  <w:num w:numId="5" w16cid:durableId="456945873">
    <w:abstractNumId w:val="17"/>
  </w:num>
  <w:num w:numId="6" w16cid:durableId="1786852398">
    <w:abstractNumId w:val="10"/>
  </w:num>
  <w:num w:numId="7" w16cid:durableId="1204517218">
    <w:abstractNumId w:val="3"/>
  </w:num>
  <w:num w:numId="8" w16cid:durableId="1237933377">
    <w:abstractNumId w:val="1"/>
  </w:num>
  <w:num w:numId="9" w16cid:durableId="641689150">
    <w:abstractNumId w:val="6"/>
  </w:num>
  <w:num w:numId="10" w16cid:durableId="663751794">
    <w:abstractNumId w:val="14"/>
  </w:num>
  <w:num w:numId="11" w16cid:durableId="1463385863">
    <w:abstractNumId w:val="2"/>
  </w:num>
  <w:num w:numId="12" w16cid:durableId="651762116">
    <w:abstractNumId w:val="9"/>
  </w:num>
  <w:num w:numId="13" w16cid:durableId="387921783">
    <w:abstractNumId w:val="0"/>
  </w:num>
  <w:num w:numId="14" w16cid:durableId="737897434">
    <w:abstractNumId w:val="12"/>
  </w:num>
  <w:num w:numId="15" w16cid:durableId="1499299828">
    <w:abstractNumId w:val="4"/>
  </w:num>
  <w:num w:numId="16" w16cid:durableId="410587623">
    <w:abstractNumId w:val="16"/>
  </w:num>
  <w:num w:numId="17" w16cid:durableId="1867283015">
    <w:abstractNumId w:val="5"/>
  </w:num>
  <w:num w:numId="18" w16cid:durableId="19631498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000"/>
    <w:rsid w:val="00005199"/>
    <w:rsid w:val="000401EE"/>
    <w:rsid w:val="000E7BD6"/>
    <w:rsid w:val="001A460E"/>
    <w:rsid w:val="001D740D"/>
    <w:rsid w:val="001E6898"/>
    <w:rsid w:val="002103CD"/>
    <w:rsid w:val="00241BFE"/>
    <w:rsid w:val="00292DE7"/>
    <w:rsid w:val="00300E84"/>
    <w:rsid w:val="003865AF"/>
    <w:rsid w:val="00457000"/>
    <w:rsid w:val="00524B92"/>
    <w:rsid w:val="005E64AA"/>
    <w:rsid w:val="005F009F"/>
    <w:rsid w:val="00620131"/>
    <w:rsid w:val="00633049"/>
    <w:rsid w:val="0069270D"/>
    <w:rsid w:val="006A2638"/>
    <w:rsid w:val="006D7C5C"/>
    <w:rsid w:val="00727937"/>
    <w:rsid w:val="007C21B4"/>
    <w:rsid w:val="007C535A"/>
    <w:rsid w:val="00832F20"/>
    <w:rsid w:val="00933A5B"/>
    <w:rsid w:val="009503DC"/>
    <w:rsid w:val="00977CAB"/>
    <w:rsid w:val="00993BE6"/>
    <w:rsid w:val="009D0115"/>
    <w:rsid w:val="00A87401"/>
    <w:rsid w:val="00AD5E2A"/>
    <w:rsid w:val="00AE68F0"/>
    <w:rsid w:val="00B45748"/>
    <w:rsid w:val="00B511D4"/>
    <w:rsid w:val="00B71043"/>
    <w:rsid w:val="00BC0649"/>
    <w:rsid w:val="00BC1006"/>
    <w:rsid w:val="00BF1F3F"/>
    <w:rsid w:val="00C44E03"/>
    <w:rsid w:val="00C931CD"/>
    <w:rsid w:val="00CE5466"/>
    <w:rsid w:val="00D26A14"/>
    <w:rsid w:val="00D34163"/>
    <w:rsid w:val="00DB7883"/>
    <w:rsid w:val="00E43A41"/>
    <w:rsid w:val="00E617B5"/>
    <w:rsid w:val="00EB1501"/>
    <w:rsid w:val="00F7355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A9D5A"/>
  <w15:chartTrackingRefBased/>
  <w15:docId w15:val="{148D29EE-0A73-6648-8871-5FAAC8E13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7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57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570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70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70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70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70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70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70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70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570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570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70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70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70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70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70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7000"/>
    <w:rPr>
      <w:rFonts w:eastAsiaTheme="majorEastAsia" w:cstheme="majorBidi"/>
      <w:color w:val="272727" w:themeColor="text1" w:themeTint="D8"/>
    </w:rPr>
  </w:style>
  <w:style w:type="paragraph" w:styleId="Ttulo">
    <w:name w:val="Title"/>
    <w:basedOn w:val="Normal"/>
    <w:next w:val="Normal"/>
    <w:link w:val="TtuloCar"/>
    <w:uiPriority w:val="10"/>
    <w:qFormat/>
    <w:rsid w:val="00457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70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70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70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7000"/>
    <w:pPr>
      <w:spacing w:before="160"/>
      <w:jc w:val="center"/>
    </w:pPr>
    <w:rPr>
      <w:i/>
      <w:iCs/>
      <w:color w:val="404040" w:themeColor="text1" w:themeTint="BF"/>
    </w:rPr>
  </w:style>
  <w:style w:type="character" w:customStyle="1" w:styleId="CitaCar">
    <w:name w:val="Cita Car"/>
    <w:basedOn w:val="Fuentedeprrafopredeter"/>
    <w:link w:val="Cita"/>
    <w:uiPriority w:val="29"/>
    <w:rsid w:val="00457000"/>
    <w:rPr>
      <w:i/>
      <w:iCs/>
      <w:color w:val="404040" w:themeColor="text1" w:themeTint="BF"/>
    </w:rPr>
  </w:style>
  <w:style w:type="paragraph" w:styleId="Prrafodelista">
    <w:name w:val="List Paragraph"/>
    <w:basedOn w:val="Normal"/>
    <w:uiPriority w:val="34"/>
    <w:qFormat/>
    <w:rsid w:val="00457000"/>
    <w:pPr>
      <w:ind w:left="720"/>
      <w:contextualSpacing/>
    </w:pPr>
  </w:style>
  <w:style w:type="character" w:styleId="nfasisintenso">
    <w:name w:val="Intense Emphasis"/>
    <w:basedOn w:val="Fuentedeprrafopredeter"/>
    <w:uiPriority w:val="21"/>
    <w:qFormat/>
    <w:rsid w:val="00457000"/>
    <w:rPr>
      <w:i/>
      <w:iCs/>
      <w:color w:val="0F4761" w:themeColor="accent1" w:themeShade="BF"/>
    </w:rPr>
  </w:style>
  <w:style w:type="paragraph" w:styleId="Citadestacada">
    <w:name w:val="Intense Quote"/>
    <w:basedOn w:val="Normal"/>
    <w:next w:val="Normal"/>
    <w:link w:val="CitadestacadaCar"/>
    <w:uiPriority w:val="30"/>
    <w:qFormat/>
    <w:rsid w:val="00457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7000"/>
    <w:rPr>
      <w:i/>
      <w:iCs/>
      <w:color w:val="0F4761" w:themeColor="accent1" w:themeShade="BF"/>
    </w:rPr>
  </w:style>
  <w:style w:type="character" w:styleId="Referenciaintensa">
    <w:name w:val="Intense Reference"/>
    <w:basedOn w:val="Fuentedeprrafopredeter"/>
    <w:uiPriority w:val="32"/>
    <w:qFormat/>
    <w:rsid w:val="00457000"/>
    <w:rPr>
      <w:b/>
      <w:bCs/>
      <w:smallCaps/>
      <w:color w:val="0F4761" w:themeColor="accent1" w:themeShade="BF"/>
      <w:spacing w:val="5"/>
    </w:rPr>
  </w:style>
  <w:style w:type="character" w:customStyle="1" w:styleId="normaltextrun">
    <w:name w:val="normaltextrun"/>
    <w:basedOn w:val="Fuentedeprrafopredeter"/>
    <w:rsid w:val="00457000"/>
  </w:style>
  <w:style w:type="character" w:customStyle="1" w:styleId="eop">
    <w:name w:val="eop"/>
    <w:basedOn w:val="Fuentedeprrafopredeter"/>
    <w:rsid w:val="00457000"/>
  </w:style>
  <w:style w:type="paragraph" w:customStyle="1" w:styleId="paragraph">
    <w:name w:val="paragraph"/>
    <w:basedOn w:val="Normal"/>
    <w:rsid w:val="00EB1501"/>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customStyle="1" w:styleId="scxw26280075">
    <w:name w:val="scxw26280075"/>
    <w:basedOn w:val="Fuentedeprrafopredeter"/>
    <w:rsid w:val="00EB1501"/>
  </w:style>
  <w:style w:type="paragraph" w:styleId="NormalWeb">
    <w:name w:val="Normal (Web)"/>
    <w:basedOn w:val="Normal"/>
    <w:uiPriority w:val="99"/>
    <w:semiHidden/>
    <w:unhideWhenUsed/>
    <w:rsid w:val="000401EE"/>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1612</TotalTime>
  <Pages>4</Pages>
  <Words>1634</Words>
  <Characters>8533</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Pedro Durillo</dc:creator>
  <cp:keywords/>
  <dc:description/>
  <cp:lastModifiedBy>Noelia Rojo García</cp:lastModifiedBy>
  <cp:revision>15</cp:revision>
  <dcterms:created xsi:type="dcterms:W3CDTF">2025-12-23T17:46:00Z</dcterms:created>
  <dcterms:modified xsi:type="dcterms:W3CDTF">2026-02-10T16:00:00Z</dcterms:modified>
</cp:coreProperties>
</file>