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4DF1A" w14:textId="77777777" w:rsidR="00CE12E2" w:rsidRPr="00CE12E2" w:rsidRDefault="00CE12E2" w:rsidP="00CE12E2">
      <w:pPr>
        <w:shd w:val="clear" w:color="auto" w:fill="BDCED6"/>
        <w:spacing w:after="0" w:line="240" w:lineRule="auto"/>
        <w:outlineLvl w:val="1"/>
        <w:rPr>
          <w:rFonts w:ascii="Verdana" w:eastAsia="Times New Roman" w:hAnsi="Verdana" w:cs="Times New Roman"/>
          <w:b/>
          <w:bCs/>
          <w:color w:val="003366"/>
          <w:sz w:val="36"/>
          <w:szCs w:val="36"/>
          <w:lang w:val="es-ES" w:eastAsia="es-ES"/>
        </w:rPr>
      </w:pPr>
      <w:r w:rsidRPr="00CE12E2">
        <w:rPr>
          <w:rFonts w:ascii="Verdana" w:eastAsia="Times New Roman" w:hAnsi="Verdana" w:cs="Times New Roman"/>
          <w:b/>
          <w:bCs/>
          <w:color w:val="003366"/>
          <w:sz w:val="36"/>
          <w:szCs w:val="36"/>
          <w:lang w:val="es-ES" w:eastAsia="es-ES"/>
        </w:rPr>
        <w:t>Pautas de accesibilidad del contenido en la Web 2.0</w:t>
      </w:r>
    </w:p>
    <w:p w14:paraId="229FD5EB" w14:textId="77777777" w:rsidR="00CE12E2" w:rsidRPr="00CE12E2" w:rsidRDefault="00CE12E2" w:rsidP="00CE12E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3366"/>
          <w:sz w:val="27"/>
          <w:szCs w:val="27"/>
          <w:lang w:val="es-ES" w:eastAsia="es-ES"/>
        </w:rPr>
      </w:pPr>
      <w:r w:rsidRPr="00CE12E2">
        <w:rPr>
          <w:rFonts w:ascii="Verdana" w:eastAsia="Times New Roman" w:hAnsi="Verdana" w:cs="Times New Roman"/>
          <w:color w:val="003366"/>
          <w:sz w:val="27"/>
          <w:szCs w:val="27"/>
          <w:lang w:val="es-ES" w:eastAsia="es-ES"/>
        </w:rPr>
        <w:t>Las </w:t>
      </w:r>
      <w:hyperlink r:id="rId5" w:history="1">
        <w:r w:rsidRPr="00CE12E2">
          <w:rPr>
            <w:rFonts w:ascii="Verdana" w:eastAsia="Times New Roman" w:hAnsi="Verdana" w:cs="Times New Roman"/>
            <w:color w:val="000000"/>
            <w:sz w:val="27"/>
            <w:szCs w:val="27"/>
            <w:u w:val="single"/>
            <w:lang w:val="es-ES" w:eastAsia="es-ES"/>
          </w:rPr>
          <w:t>Pautas de Accesibilidad para el Contenido Web (WCAG) 2.0</w:t>
        </w:r>
      </w:hyperlink>
      <w:r w:rsidRPr="00CE12E2">
        <w:rPr>
          <w:rFonts w:ascii="Verdana" w:eastAsia="Times New Roman" w:hAnsi="Verdana" w:cs="Times New Roman"/>
          <w:color w:val="003366"/>
          <w:sz w:val="27"/>
          <w:szCs w:val="27"/>
          <w:lang w:val="es-ES" w:eastAsia="es-ES"/>
        </w:rPr>
        <w:t> (traducción al castellano de </w:t>
      </w:r>
      <w:hyperlink r:id="rId6" w:history="1">
        <w:r w:rsidRPr="00CE12E2">
          <w:rPr>
            <w:rFonts w:ascii="Verdana" w:eastAsia="Times New Roman" w:hAnsi="Verdana" w:cs="Times New Roman"/>
            <w:color w:val="000000"/>
            <w:sz w:val="27"/>
            <w:szCs w:val="27"/>
            <w:u w:val="single"/>
            <w:lang w:val="es-ES" w:eastAsia="es-ES"/>
          </w:rPr>
          <w:t xml:space="preserve">Web Content </w:t>
        </w:r>
        <w:proofErr w:type="spellStart"/>
        <w:r w:rsidRPr="00CE12E2">
          <w:rPr>
            <w:rFonts w:ascii="Verdana" w:eastAsia="Times New Roman" w:hAnsi="Verdana" w:cs="Times New Roman"/>
            <w:color w:val="000000"/>
            <w:sz w:val="27"/>
            <w:szCs w:val="27"/>
            <w:u w:val="single"/>
            <w:lang w:val="es-ES" w:eastAsia="es-ES"/>
          </w:rPr>
          <w:t>Accessibility</w:t>
        </w:r>
        <w:proofErr w:type="spellEnd"/>
        <w:r w:rsidRPr="00CE12E2">
          <w:rPr>
            <w:rFonts w:ascii="Verdana" w:eastAsia="Times New Roman" w:hAnsi="Verdana" w:cs="Times New Roman"/>
            <w:color w:val="000000"/>
            <w:sz w:val="27"/>
            <w:szCs w:val="27"/>
            <w:u w:val="single"/>
            <w:lang w:val="es-ES" w:eastAsia="es-ES"/>
          </w:rPr>
          <w:t xml:space="preserve"> </w:t>
        </w:r>
        <w:proofErr w:type="spellStart"/>
        <w:r w:rsidRPr="00CE12E2">
          <w:rPr>
            <w:rFonts w:ascii="Verdana" w:eastAsia="Times New Roman" w:hAnsi="Verdana" w:cs="Times New Roman"/>
            <w:color w:val="000000"/>
            <w:sz w:val="27"/>
            <w:szCs w:val="27"/>
            <w:u w:val="single"/>
            <w:lang w:val="es-ES" w:eastAsia="es-ES"/>
          </w:rPr>
          <w:t>Guidelines</w:t>
        </w:r>
        <w:proofErr w:type="spellEnd"/>
        <w:r w:rsidRPr="00CE12E2">
          <w:rPr>
            <w:rFonts w:ascii="Verdana" w:eastAsia="Times New Roman" w:hAnsi="Verdana" w:cs="Times New Roman"/>
            <w:color w:val="000000"/>
            <w:sz w:val="27"/>
            <w:szCs w:val="27"/>
            <w:u w:val="single"/>
            <w:lang w:val="es-ES" w:eastAsia="es-ES"/>
          </w:rPr>
          <w:t xml:space="preserve"> 2.0</w:t>
        </w:r>
      </w:hyperlink>
      <w:r w:rsidRPr="00CE12E2">
        <w:rPr>
          <w:rFonts w:ascii="Verdana" w:eastAsia="Times New Roman" w:hAnsi="Verdana" w:cs="Times New Roman"/>
          <w:color w:val="003366"/>
          <w:sz w:val="27"/>
          <w:szCs w:val="27"/>
          <w:lang w:val="es-ES" w:eastAsia="es-ES"/>
        </w:rPr>
        <w:t>) es la última versión de las pautas de accesibilidad del contenido en la Web del </w:t>
      </w:r>
      <w:proofErr w:type="spellStart"/>
      <w:r w:rsidRPr="00CE12E2">
        <w:rPr>
          <w:rFonts w:ascii="Verdana" w:eastAsia="Times New Roman" w:hAnsi="Verdana" w:cs="Times New Roman"/>
          <w:color w:val="003366"/>
          <w:sz w:val="27"/>
          <w:szCs w:val="27"/>
          <w:lang w:val="es-ES" w:eastAsia="es-ES"/>
        </w:rPr>
        <w:fldChar w:fldCharType="begin"/>
      </w:r>
      <w:r w:rsidRPr="00CE12E2">
        <w:rPr>
          <w:rFonts w:ascii="Verdana" w:eastAsia="Times New Roman" w:hAnsi="Verdana" w:cs="Times New Roman"/>
          <w:color w:val="003366"/>
          <w:sz w:val="27"/>
          <w:szCs w:val="27"/>
          <w:lang w:val="es-ES" w:eastAsia="es-ES"/>
        </w:rPr>
        <w:instrText xml:space="preserve"> HYPERLINK "http://www.w3.org/" </w:instrText>
      </w:r>
      <w:r w:rsidRPr="00CE12E2">
        <w:rPr>
          <w:rFonts w:ascii="Verdana" w:eastAsia="Times New Roman" w:hAnsi="Verdana" w:cs="Times New Roman"/>
          <w:color w:val="003366"/>
          <w:sz w:val="27"/>
          <w:szCs w:val="27"/>
          <w:lang w:val="es-ES" w:eastAsia="es-ES"/>
        </w:rPr>
        <w:fldChar w:fldCharType="separate"/>
      </w:r>
      <w:r w:rsidRPr="00CE12E2">
        <w:rPr>
          <w:rFonts w:ascii="Verdana" w:eastAsia="Times New Roman" w:hAnsi="Verdana" w:cs="Times New Roman"/>
          <w:color w:val="000000"/>
          <w:sz w:val="27"/>
          <w:szCs w:val="27"/>
          <w:u w:val="single"/>
          <w:lang w:val="es-ES" w:eastAsia="es-ES"/>
        </w:rPr>
        <w:t>World</w:t>
      </w:r>
      <w:proofErr w:type="spellEnd"/>
      <w:r w:rsidRPr="00CE12E2">
        <w:rPr>
          <w:rFonts w:ascii="Verdana" w:eastAsia="Times New Roman" w:hAnsi="Verdana" w:cs="Times New Roman"/>
          <w:color w:val="000000"/>
          <w:sz w:val="27"/>
          <w:szCs w:val="27"/>
          <w:u w:val="single"/>
          <w:lang w:val="es-ES" w:eastAsia="es-ES"/>
        </w:rPr>
        <w:t xml:space="preserve"> Wide Web </w:t>
      </w:r>
      <w:proofErr w:type="spellStart"/>
      <w:r w:rsidRPr="00CE12E2">
        <w:rPr>
          <w:rFonts w:ascii="Verdana" w:eastAsia="Times New Roman" w:hAnsi="Verdana" w:cs="Times New Roman"/>
          <w:color w:val="000000"/>
          <w:sz w:val="27"/>
          <w:szCs w:val="27"/>
          <w:u w:val="single"/>
          <w:lang w:val="es-ES" w:eastAsia="es-ES"/>
        </w:rPr>
        <w:t>Consortium</w:t>
      </w:r>
      <w:proofErr w:type="spellEnd"/>
      <w:r w:rsidRPr="00CE12E2">
        <w:rPr>
          <w:rFonts w:ascii="Verdana" w:eastAsia="Times New Roman" w:hAnsi="Verdana" w:cs="Times New Roman"/>
          <w:color w:val="000000"/>
          <w:sz w:val="27"/>
          <w:szCs w:val="27"/>
          <w:u w:val="single"/>
          <w:lang w:val="es-ES" w:eastAsia="es-ES"/>
        </w:rPr>
        <w:t xml:space="preserve"> (W3C)</w:t>
      </w:r>
      <w:r w:rsidRPr="00CE12E2">
        <w:rPr>
          <w:rFonts w:ascii="Verdana" w:eastAsia="Times New Roman" w:hAnsi="Verdana" w:cs="Times New Roman"/>
          <w:color w:val="003366"/>
          <w:sz w:val="27"/>
          <w:szCs w:val="27"/>
          <w:lang w:val="es-ES" w:eastAsia="es-ES"/>
        </w:rPr>
        <w:fldChar w:fldCharType="end"/>
      </w:r>
      <w:r w:rsidRPr="00CE12E2">
        <w:rPr>
          <w:rFonts w:ascii="Verdana" w:eastAsia="Times New Roman" w:hAnsi="Verdana" w:cs="Times New Roman"/>
          <w:color w:val="003366"/>
          <w:sz w:val="27"/>
          <w:szCs w:val="27"/>
          <w:lang w:val="es-ES" w:eastAsia="es-ES"/>
        </w:rPr>
        <w:t>. El 11 de diciembre de 2008 se publicó la recomendación definitiva después de un proceso de elaboración de casi 10 años.</w:t>
      </w:r>
    </w:p>
    <w:p w14:paraId="68DE5A4E" w14:textId="77777777" w:rsidR="00CE12E2" w:rsidRPr="00CE12E2" w:rsidRDefault="00CE12E2" w:rsidP="00CE12E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3366"/>
          <w:sz w:val="27"/>
          <w:szCs w:val="27"/>
          <w:lang w:val="es-ES" w:eastAsia="es-ES"/>
        </w:rPr>
      </w:pPr>
      <w:r w:rsidRPr="00CE12E2">
        <w:rPr>
          <w:rFonts w:ascii="Verdana" w:eastAsia="Times New Roman" w:hAnsi="Verdana" w:cs="Times New Roman"/>
          <w:color w:val="003366"/>
          <w:sz w:val="27"/>
          <w:szCs w:val="27"/>
          <w:lang w:val="es-ES" w:eastAsia="es-ES"/>
        </w:rPr>
        <w:t>El 15 de octubre de 2012 se </w:t>
      </w:r>
      <w:hyperlink r:id="rId7" w:history="1">
        <w:r w:rsidRPr="00CE12E2">
          <w:rPr>
            <w:rFonts w:ascii="Verdana" w:eastAsia="Times New Roman" w:hAnsi="Verdana" w:cs="Times New Roman"/>
            <w:color w:val="000000"/>
            <w:sz w:val="27"/>
            <w:szCs w:val="27"/>
            <w:u w:val="single"/>
            <w:lang w:val="es-ES" w:eastAsia="es-ES"/>
          </w:rPr>
          <w:t>anunció</w:t>
        </w:r>
      </w:hyperlink>
      <w:r w:rsidRPr="00CE12E2">
        <w:rPr>
          <w:rFonts w:ascii="Verdana" w:eastAsia="Times New Roman" w:hAnsi="Verdana" w:cs="Times New Roman"/>
          <w:color w:val="003366"/>
          <w:sz w:val="27"/>
          <w:szCs w:val="27"/>
          <w:lang w:val="es-ES" w:eastAsia="es-ES"/>
        </w:rPr>
        <w:t> que las Pautas de accesibilidad al contenido web 2.0 habían sido aprobadas como estándar internacional </w:t>
      </w:r>
      <w:hyperlink r:id="rId8" w:history="1">
        <w:r w:rsidRPr="00CE12E2">
          <w:rPr>
            <w:rFonts w:ascii="Verdana" w:eastAsia="Times New Roman" w:hAnsi="Verdana" w:cs="Times New Roman"/>
            <w:color w:val="000000"/>
            <w:sz w:val="27"/>
            <w:szCs w:val="27"/>
            <w:u w:val="single"/>
            <w:lang w:val="es-ES" w:eastAsia="es-ES"/>
          </w:rPr>
          <w:t>ISO/IEC 40500:2012</w:t>
        </w:r>
      </w:hyperlink>
      <w:r w:rsidRPr="00CE12E2">
        <w:rPr>
          <w:rFonts w:ascii="Verdana" w:eastAsia="Times New Roman" w:hAnsi="Verdana" w:cs="Times New Roman"/>
          <w:color w:val="003366"/>
          <w:sz w:val="27"/>
          <w:szCs w:val="27"/>
          <w:lang w:val="es-ES" w:eastAsia="es-ES"/>
        </w:rPr>
        <w:t>.</w:t>
      </w:r>
    </w:p>
    <w:p w14:paraId="3FAB31A1" w14:textId="2F5286DB" w:rsidR="006C646E" w:rsidRDefault="00D52A9D">
      <w:proofErr w:type="spellStart"/>
      <w:r>
        <w:t>Bibliografia</w:t>
      </w:r>
      <w:proofErr w:type="spellEnd"/>
      <w:r>
        <w:t xml:space="preserve">: </w:t>
      </w:r>
      <w:hyperlink r:id="rId9" w:history="1">
        <w:r w:rsidRPr="001E088F">
          <w:rPr>
            <w:rStyle w:val="Hipervnculo"/>
          </w:rPr>
          <w:t>http://accesibilidadweb.dlsi.ua.es/?menu=pautas-2.0</w:t>
        </w:r>
      </w:hyperlink>
    </w:p>
    <w:p w14:paraId="105848D1" w14:textId="77777777" w:rsidR="00D52A9D" w:rsidRDefault="00D52A9D"/>
    <w:p w14:paraId="16F3D40F" w14:textId="136C21D9" w:rsidR="00121514" w:rsidRDefault="00121514" w:rsidP="00121514">
      <w:pPr>
        <w:pStyle w:val="Ttulo1"/>
        <w:shd w:val="clear" w:color="auto" w:fill="F9F9F9"/>
        <w:spacing w:before="0"/>
        <w:jc w:val="both"/>
        <w:rPr>
          <w:rFonts w:ascii="inherit" w:hAnsi="inherit" w:cs="Helvetica"/>
          <w:color w:val="333333"/>
          <w:spacing w:val="-15"/>
          <w:sz w:val="63"/>
          <w:szCs w:val="63"/>
        </w:rPr>
      </w:pPr>
      <w:r>
        <w:rPr>
          <w:rStyle w:val="Textoennegrita"/>
          <w:rFonts w:ascii="inherit" w:hAnsi="inherit" w:cs="Helvetica"/>
          <w:b w:val="0"/>
          <w:bCs w:val="0"/>
          <w:color w:val="333333"/>
          <w:spacing w:val="-15"/>
          <w:sz w:val="63"/>
          <w:szCs w:val="63"/>
        </w:rPr>
        <w:t>ISO/IEC 40500:2012</w:t>
      </w:r>
      <w:r>
        <w:rPr>
          <w:rFonts w:ascii="inherit" w:hAnsi="inherit" w:cs="Helvetica"/>
          <w:b/>
          <w:bCs/>
          <w:color w:val="333333"/>
          <w:spacing w:val="-15"/>
          <w:sz w:val="63"/>
          <w:szCs w:val="63"/>
        </w:rPr>
        <w:t> (W3C)</w:t>
      </w:r>
      <w:r>
        <w:rPr>
          <w:rFonts w:ascii="inherit" w:hAnsi="inherit" w:cs="Helvetica"/>
          <w:color w:val="333333"/>
          <w:spacing w:val="-15"/>
          <w:sz w:val="63"/>
          <w:szCs w:val="63"/>
        </w:rPr>
        <w:t xml:space="preserve"> </w:t>
      </w:r>
    </w:p>
    <w:p w14:paraId="231AFAF9" w14:textId="77777777" w:rsidR="00121514" w:rsidRDefault="00121514" w:rsidP="00121514">
      <w:pPr>
        <w:pStyle w:val="Ttulo3"/>
        <w:shd w:val="clear" w:color="auto" w:fill="F9F9F9"/>
        <w:spacing w:before="0"/>
        <w:jc w:val="both"/>
        <w:rPr>
          <w:rFonts w:ascii="inherit" w:hAnsi="inherit" w:cs="Helvetica"/>
          <w:b/>
          <w:bCs/>
          <w:color w:val="333333"/>
          <w:spacing w:val="-15"/>
          <w:sz w:val="42"/>
          <w:szCs w:val="42"/>
        </w:rPr>
      </w:pPr>
      <w:proofErr w:type="spellStart"/>
      <w:r>
        <w:rPr>
          <w:rFonts w:ascii="inherit" w:hAnsi="inherit" w:cs="Helvetica"/>
          <w:b/>
          <w:bCs/>
          <w:color w:val="333333"/>
          <w:spacing w:val="-15"/>
          <w:sz w:val="42"/>
          <w:szCs w:val="42"/>
        </w:rPr>
        <w:t>Information</w:t>
      </w:r>
      <w:proofErr w:type="spellEnd"/>
      <w:r>
        <w:rPr>
          <w:rFonts w:ascii="inherit" w:hAnsi="inherit" w:cs="Helvetica"/>
          <w:b/>
          <w:bCs/>
          <w:color w:val="333333"/>
          <w:spacing w:val="-15"/>
          <w:sz w:val="42"/>
          <w:szCs w:val="42"/>
        </w:rPr>
        <w:t xml:space="preserve"> </w:t>
      </w:r>
      <w:proofErr w:type="spellStart"/>
      <w:r>
        <w:rPr>
          <w:rFonts w:ascii="inherit" w:hAnsi="inherit" w:cs="Helvetica"/>
          <w:b/>
          <w:bCs/>
          <w:color w:val="333333"/>
          <w:spacing w:val="-15"/>
          <w:sz w:val="42"/>
          <w:szCs w:val="42"/>
        </w:rPr>
        <w:t>technology</w:t>
      </w:r>
      <w:proofErr w:type="spellEnd"/>
      <w:r>
        <w:rPr>
          <w:rFonts w:ascii="inherit" w:hAnsi="inherit" w:cs="Helvetica"/>
          <w:b/>
          <w:bCs/>
          <w:color w:val="333333"/>
          <w:spacing w:val="-15"/>
          <w:sz w:val="42"/>
          <w:szCs w:val="42"/>
        </w:rPr>
        <w:t xml:space="preserve"> -- W3C Web Content </w:t>
      </w:r>
      <w:proofErr w:type="spellStart"/>
      <w:r>
        <w:rPr>
          <w:rFonts w:ascii="inherit" w:hAnsi="inherit" w:cs="Helvetica"/>
          <w:b/>
          <w:bCs/>
          <w:color w:val="333333"/>
          <w:spacing w:val="-15"/>
          <w:sz w:val="42"/>
          <w:szCs w:val="42"/>
        </w:rPr>
        <w:t>Accessibility</w:t>
      </w:r>
      <w:proofErr w:type="spellEnd"/>
      <w:r>
        <w:rPr>
          <w:rFonts w:ascii="inherit" w:hAnsi="inherit" w:cs="Helvetica"/>
          <w:b/>
          <w:bCs/>
          <w:color w:val="333333"/>
          <w:spacing w:val="-15"/>
          <w:sz w:val="42"/>
          <w:szCs w:val="42"/>
        </w:rPr>
        <w:t xml:space="preserve"> </w:t>
      </w:r>
      <w:proofErr w:type="spellStart"/>
      <w:r>
        <w:rPr>
          <w:rFonts w:ascii="inherit" w:hAnsi="inherit" w:cs="Helvetica"/>
          <w:b/>
          <w:bCs/>
          <w:color w:val="333333"/>
          <w:spacing w:val="-15"/>
          <w:sz w:val="42"/>
          <w:szCs w:val="42"/>
        </w:rPr>
        <w:t>Guidelines</w:t>
      </w:r>
      <w:proofErr w:type="spellEnd"/>
      <w:r>
        <w:rPr>
          <w:rFonts w:ascii="inherit" w:hAnsi="inherit" w:cs="Helvetica"/>
          <w:b/>
          <w:bCs/>
          <w:color w:val="333333"/>
          <w:spacing w:val="-15"/>
          <w:sz w:val="42"/>
          <w:szCs w:val="42"/>
        </w:rPr>
        <w:t xml:space="preserve"> (WCAG) 2.0</w:t>
      </w:r>
    </w:p>
    <w:p w14:paraId="5D1AECC9" w14:textId="77777777" w:rsidR="00121514" w:rsidRDefault="00121514" w:rsidP="00121514">
      <w:pPr>
        <w:pStyle w:val="NormalWeb"/>
        <w:shd w:val="clear" w:color="auto" w:fill="FCFCFC"/>
        <w:spacing w:before="0" w:beforeAutospacing="0" w:after="150" w:afterAutospacing="0"/>
        <w:jc w:val="both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The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electronic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version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of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this</w:t>
      </w:r>
      <w:proofErr w:type="spellEnd"/>
      <w:r>
        <w:rPr>
          <w:rFonts w:ascii="Helvetica" w:hAnsi="Helvetica" w:cs="Helvetica"/>
          <w:color w:val="333333"/>
        </w:rPr>
        <w:t xml:space="preserve"> International Standard can be </w:t>
      </w:r>
      <w:proofErr w:type="spellStart"/>
      <w:r>
        <w:rPr>
          <w:rFonts w:ascii="Helvetica" w:hAnsi="Helvetica" w:cs="Helvetica"/>
          <w:color w:val="333333"/>
        </w:rPr>
        <w:fldChar w:fldCharType="begin"/>
      </w:r>
      <w:r>
        <w:rPr>
          <w:rFonts w:ascii="Helvetica" w:hAnsi="Helvetica" w:cs="Helvetica"/>
          <w:color w:val="333333"/>
        </w:rPr>
        <w:instrText xml:space="preserve"> HYPERLINK "http://standards.iso.org/ittf/PubliclyAvailableStandards/index.html" \t "_blank" </w:instrText>
      </w:r>
      <w:r>
        <w:rPr>
          <w:rFonts w:ascii="Helvetica" w:hAnsi="Helvetica" w:cs="Helvetica"/>
          <w:color w:val="333333"/>
        </w:rPr>
        <w:fldChar w:fldCharType="separate"/>
      </w:r>
      <w:r>
        <w:rPr>
          <w:rStyle w:val="Hipervnculo"/>
          <w:rFonts w:ascii="Helvetica" w:hAnsi="Helvetica" w:cs="Helvetica"/>
          <w:color w:val="006BB7"/>
        </w:rPr>
        <w:t>downloaded</w:t>
      </w:r>
      <w:proofErr w:type="spellEnd"/>
      <w:r>
        <w:rPr>
          <w:rFonts w:ascii="Helvetica" w:hAnsi="Helvetica" w:cs="Helvetica"/>
          <w:color w:val="333333"/>
        </w:rPr>
        <w:fldChar w:fldCharType="end"/>
      </w:r>
      <w:r>
        <w:rPr>
          <w:rFonts w:ascii="Helvetica" w:hAnsi="Helvetica" w:cs="Helvetica"/>
          <w:color w:val="333333"/>
        </w:rPr>
        <w:t> </w:t>
      </w:r>
      <w:proofErr w:type="spellStart"/>
      <w:r>
        <w:rPr>
          <w:rFonts w:ascii="Helvetica" w:hAnsi="Helvetica" w:cs="Helvetica"/>
          <w:color w:val="333333"/>
        </w:rPr>
        <w:t>from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the</w:t>
      </w:r>
      <w:proofErr w:type="spellEnd"/>
      <w:r>
        <w:rPr>
          <w:rFonts w:ascii="Helvetica" w:hAnsi="Helvetica" w:cs="Helvetica"/>
          <w:color w:val="333333"/>
        </w:rPr>
        <w:t xml:space="preserve"> ISO/IEC </w:t>
      </w:r>
      <w:proofErr w:type="spellStart"/>
      <w:r>
        <w:rPr>
          <w:rFonts w:ascii="Helvetica" w:hAnsi="Helvetica" w:cs="Helvetica"/>
          <w:color w:val="333333"/>
        </w:rPr>
        <w:t>Information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Technology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Task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Force</w:t>
      </w:r>
      <w:proofErr w:type="spellEnd"/>
      <w:r>
        <w:rPr>
          <w:rFonts w:ascii="Helvetica" w:hAnsi="Helvetica" w:cs="Helvetica"/>
          <w:color w:val="333333"/>
        </w:rPr>
        <w:t xml:space="preserve"> (ITTF) web </w:t>
      </w:r>
      <w:proofErr w:type="spellStart"/>
      <w:r>
        <w:rPr>
          <w:rFonts w:ascii="Helvetica" w:hAnsi="Helvetica" w:cs="Helvetica"/>
          <w:color w:val="333333"/>
        </w:rPr>
        <w:t>site</w:t>
      </w:r>
      <w:proofErr w:type="spellEnd"/>
    </w:p>
    <w:p w14:paraId="6CFABC0D" w14:textId="77777777" w:rsidR="00121514" w:rsidRDefault="00121514" w:rsidP="00121514">
      <w:pPr>
        <w:pStyle w:val="NormalWeb"/>
        <w:spacing w:before="0" w:beforeAutospacing="0" w:after="150" w:afterAutospacing="0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ISO/IEC 40500:2012 [Web Content </w:t>
      </w:r>
      <w:proofErr w:type="spellStart"/>
      <w:r>
        <w:rPr>
          <w:rFonts w:ascii="Helvetica" w:hAnsi="Helvetica" w:cs="Helvetica"/>
          <w:color w:val="333333"/>
        </w:rPr>
        <w:t>Accessibility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Guidelines</w:t>
      </w:r>
      <w:proofErr w:type="spellEnd"/>
      <w:r>
        <w:rPr>
          <w:rFonts w:ascii="Helvetica" w:hAnsi="Helvetica" w:cs="Helvetica"/>
          <w:color w:val="333333"/>
        </w:rPr>
        <w:t xml:space="preserve"> (WCAG) 2.0] </w:t>
      </w:r>
      <w:proofErr w:type="spellStart"/>
      <w:r>
        <w:rPr>
          <w:rFonts w:ascii="Helvetica" w:hAnsi="Helvetica" w:cs="Helvetica"/>
          <w:color w:val="333333"/>
        </w:rPr>
        <w:t>covers</w:t>
      </w:r>
      <w:proofErr w:type="spellEnd"/>
      <w:r>
        <w:rPr>
          <w:rFonts w:ascii="Helvetica" w:hAnsi="Helvetica" w:cs="Helvetica"/>
          <w:color w:val="333333"/>
        </w:rPr>
        <w:t xml:space="preserve"> a </w:t>
      </w:r>
      <w:proofErr w:type="spellStart"/>
      <w:r>
        <w:rPr>
          <w:rFonts w:ascii="Helvetica" w:hAnsi="Helvetica" w:cs="Helvetica"/>
          <w:color w:val="333333"/>
        </w:rPr>
        <w:t>wide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range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of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recommendations</w:t>
      </w:r>
      <w:proofErr w:type="spellEnd"/>
      <w:r>
        <w:rPr>
          <w:rFonts w:ascii="Helvetica" w:hAnsi="Helvetica" w:cs="Helvetica"/>
          <w:color w:val="333333"/>
        </w:rPr>
        <w:t xml:space="preserve"> for </w:t>
      </w:r>
      <w:proofErr w:type="spellStart"/>
      <w:r>
        <w:rPr>
          <w:rFonts w:ascii="Helvetica" w:hAnsi="Helvetica" w:cs="Helvetica"/>
          <w:color w:val="333333"/>
        </w:rPr>
        <w:t>making</w:t>
      </w:r>
      <w:proofErr w:type="spellEnd"/>
      <w:r>
        <w:rPr>
          <w:rFonts w:ascii="Helvetica" w:hAnsi="Helvetica" w:cs="Helvetica"/>
          <w:color w:val="333333"/>
        </w:rPr>
        <w:t xml:space="preserve"> Web </w:t>
      </w:r>
      <w:proofErr w:type="spellStart"/>
      <w:r>
        <w:rPr>
          <w:rFonts w:ascii="Helvetica" w:hAnsi="Helvetica" w:cs="Helvetica"/>
          <w:color w:val="333333"/>
        </w:rPr>
        <w:t>content</w:t>
      </w:r>
      <w:proofErr w:type="spellEnd"/>
      <w:r>
        <w:rPr>
          <w:rFonts w:ascii="Helvetica" w:hAnsi="Helvetica" w:cs="Helvetica"/>
          <w:color w:val="333333"/>
        </w:rPr>
        <w:t xml:space="preserve"> more </w:t>
      </w:r>
      <w:proofErr w:type="spellStart"/>
      <w:r>
        <w:rPr>
          <w:rFonts w:ascii="Helvetica" w:hAnsi="Helvetica" w:cs="Helvetica"/>
          <w:color w:val="333333"/>
        </w:rPr>
        <w:t>accessible</w:t>
      </w:r>
      <w:proofErr w:type="spellEnd"/>
      <w:r>
        <w:rPr>
          <w:rFonts w:ascii="Helvetica" w:hAnsi="Helvetica" w:cs="Helvetica"/>
          <w:color w:val="333333"/>
        </w:rPr>
        <w:t xml:space="preserve">. Following </w:t>
      </w:r>
      <w:proofErr w:type="spellStart"/>
      <w:r>
        <w:rPr>
          <w:rFonts w:ascii="Helvetica" w:hAnsi="Helvetica" w:cs="Helvetica"/>
          <w:color w:val="333333"/>
        </w:rPr>
        <w:t>these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guidelines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will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make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content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accessible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to</w:t>
      </w:r>
      <w:proofErr w:type="spellEnd"/>
      <w:r>
        <w:rPr>
          <w:rFonts w:ascii="Helvetica" w:hAnsi="Helvetica" w:cs="Helvetica"/>
          <w:color w:val="333333"/>
        </w:rPr>
        <w:t xml:space="preserve"> a </w:t>
      </w:r>
      <w:proofErr w:type="spellStart"/>
      <w:r>
        <w:rPr>
          <w:rFonts w:ascii="Helvetica" w:hAnsi="Helvetica" w:cs="Helvetica"/>
          <w:color w:val="333333"/>
        </w:rPr>
        <w:t>wider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range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of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people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with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disabilities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including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blindness</w:t>
      </w:r>
      <w:proofErr w:type="spellEnd"/>
      <w:r>
        <w:rPr>
          <w:rFonts w:ascii="Helvetica" w:hAnsi="Helvetica" w:cs="Helvetica"/>
          <w:color w:val="333333"/>
        </w:rPr>
        <w:t xml:space="preserve"> and </w:t>
      </w:r>
      <w:proofErr w:type="spellStart"/>
      <w:r>
        <w:rPr>
          <w:rFonts w:ascii="Helvetica" w:hAnsi="Helvetica" w:cs="Helvetica"/>
          <w:color w:val="333333"/>
        </w:rPr>
        <w:t>low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vision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deafness</w:t>
      </w:r>
      <w:proofErr w:type="spellEnd"/>
      <w:r>
        <w:rPr>
          <w:rFonts w:ascii="Helvetica" w:hAnsi="Helvetica" w:cs="Helvetica"/>
          <w:color w:val="333333"/>
        </w:rPr>
        <w:t xml:space="preserve"> and </w:t>
      </w:r>
      <w:proofErr w:type="spellStart"/>
      <w:r>
        <w:rPr>
          <w:rFonts w:ascii="Helvetica" w:hAnsi="Helvetica" w:cs="Helvetica"/>
          <w:color w:val="333333"/>
        </w:rPr>
        <w:t>hearing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loss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learning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disabilities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cognitive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limitations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limited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movement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speech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disabilities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photo-sensitivity</w:t>
      </w:r>
      <w:proofErr w:type="spellEnd"/>
      <w:r>
        <w:rPr>
          <w:rFonts w:ascii="Helvetica" w:hAnsi="Helvetica" w:cs="Helvetica"/>
          <w:color w:val="333333"/>
        </w:rPr>
        <w:t xml:space="preserve"> and </w:t>
      </w:r>
      <w:proofErr w:type="spellStart"/>
      <w:r>
        <w:rPr>
          <w:rFonts w:ascii="Helvetica" w:hAnsi="Helvetica" w:cs="Helvetica"/>
          <w:color w:val="333333"/>
        </w:rPr>
        <w:t>combinations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of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these</w:t>
      </w:r>
      <w:proofErr w:type="spellEnd"/>
      <w:r>
        <w:rPr>
          <w:rFonts w:ascii="Helvetica" w:hAnsi="Helvetica" w:cs="Helvetica"/>
          <w:color w:val="333333"/>
        </w:rPr>
        <w:t xml:space="preserve">. Following </w:t>
      </w:r>
      <w:proofErr w:type="spellStart"/>
      <w:r>
        <w:rPr>
          <w:rFonts w:ascii="Helvetica" w:hAnsi="Helvetica" w:cs="Helvetica"/>
          <w:color w:val="333333"/>
        </w:rPr>
        <w:t>these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guidelines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will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also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often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make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your</w:t>
      </w:r>
      <w:proofErr w:type="spellEnd"/>
      <w:r>
        <w:rPr>
          <w:rFonts w:ascii="Helvetica" w:hAnsi="Helvetica" w:cs="Helvetica"/>
          <w:color w:val="333333"/>
        </w:rPr>
        <w:t xml:space="preserve"> Web </w:t>
      </w:r>
      <w:proofErr w:type="spellStart"/>
      <w:r>
        <w:rPr>
          <w:rFonts w:ascii="Helvetica" w:hAnsi="Helvetica" w:cs="Helvetica"/>
          <w:color w:val="333333"/>
        </w:rPr>
        <w:t>content</w:t>
      </w:r>
      <w:proofErr w:type="spellEnd"/>
      <w:r>
        <w:rPr>
          <w:rFonts w:ascii="Helvetica" w:hAnsi="Helvetica" w:cs="Helvetica"/>
          <w:color w:val="333333"/>
        </w:rPr>
        <w:t xml:space="preserve"> more usable </w:t>
      </w:r>
      <w:proofErr w:type="spellStart"/>
      <w:r>
        <w:rPr>
          <w:rFonts w:ascii="Helvetica" w:hAnsi="Helvetica" w:cs="Helvetica"/>
          <w:color w:val="333333"/>
        </w:rPr>
        <w:t>to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users</w:t>
      </w:r>
      <w:proofErr w:type="spellEnd"/>
      <w:r>
        <w:rPr>
          <w:rFonts w:ascii="Helvetica" w:hAnsi="Helvetica" w:cs="Helvetica"/>
          <w:color w:val="333333"/>
        </w:rPr>
        <w:t xml:space="preserve"> in general.</w:t>
      </w:r>
    </w:p>
    <w:p w14:paraId="6A0D212D" w14:textId="77777777" w:rsidR="00121514" w:rsidRDefault="00121514" w:rsidP="00121514">
      <w:pPr>
        <w:pStyle w:val="NormalWeb"/>
        <w:spacing w:before="0" w:beforeAutospacing="0" w:after="150" w:afterAutospacing="0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WCAG 2.0 </w:t>
      </w:r>
      <w:proofErr w:type="spellStart"/>
      <w:r>
        <w:rPr>
          <w:rFonts w:ascii="Helvetica" w:hAnsi="Helvetica" w:cs="Helvetica"/>
          <w:color w:val="333333"/>
        </w:rPr>
        <w:t>success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criteria</w:t>
      </w:r>
      <w:proofErr w:type="spellEnd"/>
      <w:r>
        <w:rPr>
          <w:rFonts w:ascii="Helvetica" w:hAnsi="Helvetica" w:cs="Helvetica"/>
          <w:color w:val="333333"/>
        </w:rPr>
        <w:t xml:space="preserve"> are </w:t>
      </w:r>
      <w:proofErr w:type="spellStart"/>
      <w:r>
        <w:rPr>
          <w:rFonts w:ascii="Helvetica" w:hAnsi="Helvetica" w:cs="Helvetica"/>
          <w:color w:val="333333"/>
        </w:rPr>
        <w:t>written</w:t>
      </w:r>
      <w:proofErr w:type="spellEnd"/>
      <w:r>
        <w:rPr>
          <w:rFonts w:ascii="Helvetica" w:hAnsi="Helvetica" w:cs="Helvetica"/>
          <w:color w:val="333333"/>
        </w:rPr>
        <w:t xml:space="preserve"> as </w:t>
      </w:r>
      <w:proofErr w:type="spellStart"/>
      <w:r>
        <w:rPr>
          <w:rFonts w:ascii="Helvetica" w:hAnsi="Helvetica" w:cs="Helvetica"/>
          <w:color w:val="333333"/>
        </w:rPr>
        <w:t>testable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statements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that</w:t>
      </w:r>
      <w:proofErr w:type="spellEnd"/>
      <w:r>
        <w:rPr>
          <w:rFonts w:ascii="Helvetica" w:hAnsi="Helvetica" w:cs="Helvetica"/>
          <w:color w:val="333333"/>
        </w:rPr>
        <w:t xml:space="preserve"> are </w:t>
      </w:r>
      <w:proofErr w:type="spellStart"/>
      <w:r>
        <w:rPr>
          <w:rFonts w:ascii="Helvetica" w:hAnsi="Helvetica" w:cs="Helvetica"/>
          <w:color w:val="333333"/>
        </w:rPr>
        <w:t>not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technology-specific</w:t>
      </w:r>
      <w:proofErr w:type="spellEnd"/>
      <w:r>
        <w:rPr>
          <w:rFonts w:ascii="Helvetica" w:hAnsi="Helvetica" w:cs="Helvetica"/>
          <w:color w:val="333333"/>
        </w:rPr>
        <w:t xml:space="preserve">. </w:t>
      </w:r>
      <w:proofErr w:type="spellStart"/>
      <w:r>
        <w:rPr>
          <w:rFonts w:ascii="Helvetica" w:hAnsi="Helvetica" w:cs="Helvetica"/>
          <w:color w:val="333333"/>
        </w:rPr>
        <w:t>Guidance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about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satisfying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the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success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criteria</w:t>
      </w:r>
      <w:proofErr w:type="spellEnd"/>
      <w:r>
        <w:rPr>
          <w:rFonts w:ascii="Helvetica" w:hAnsi="Helvetica" w:cs="Helvetica"/>
          <w:color w:val="333333"/>
        </w:rPr>
        <w:t xml:space="preserve"> in </w:t>
      </w:r>
      <w:proofErr w:type="spellStart"/>
      <w:r>
        <w:rPr>
          <w:rFonts w:ascii="Helvetica" w:hAnsi="Helvetica" w:cs="Helvetica"/>
          <w:color w:val="333333"/>
        </w:rPr>
        <w:t>specific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technologies</w:t>
      </w:r>
      <w:proofErr w:type="spellEnd"/>
      <w:r>
        <w:rPr>
          <w:rFonts w:ascii="Helvetica" w:hAnsi="Helvetica" w:cs="Helvetica"/>
          <w:color w:val="333333"/>
        </w:rPr>
        <w:t xml:space="preserve">, as </w:t>
      </w:r>
      <w:proofErr w:type="spellStart"/>
      <w:r>
        <w:rPr>
          <w:rFonts w:ascii="Helvetica" w:hAnsi="Helvetica" w:cs="Helvetica"/>
          <w:color w:val="333333"/>
        </w:rPr>
        <w:t>well</w:t>
      </w:r>
      <w:proofErr w:type="spellEnd"/>
      <w:r>
        <w:rPr>
          <w:rFonts w:ascii="Helvetica" w:hAnsi="Helvetica" w:cs="Helvetica"/>
          <w:color w:val="333333"/>
        </w:rPr>
        <w:t xml:space="preserve"> as general </w:t>
      </w:r>
      <w:proofErr w:type="spellStart"/>
      <w:r>
        <w:rPr>
          <w:rFonts w:ascii="Helvetica" w:hAnsi="Helvetica" w:cs="Helvetica"/>
          <w:color w:val="333333"/>
        </w:rPr>
        <w:t>information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about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interpreting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the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success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criteria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is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provided</w:t>
      </w:r>
      <w:proofErr w:type="spellEnd"/>
      <w:r>
        <w:rPr>
          <w:rFonts w:ascii="Helvetica" w:hAnsi="Helvetica" w:cs="Helvetica"/>
          <w:color w:val="333333"/>
        </w:rPr>
        <w:t xml:space="preserve"> in </w:t>
      </w:r>
      <w:proofErr w:type="spellStart"/>
      <w:r>
        <w:rPr>
          <w:rFonts w:ascii="Helvetica" w:hAnsi="Helvetica" w:cs="Helvetica"/>
          <w:color w:val="333333"/>
        </w:rPr>
        <w:t>separate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documents</w:t>
      </w:r>
      <w:proofErr w:type="spellEnd"/>
      <w:r>
        <w:rPr>
          <w:rFonts w:ascii="Helvetica" w:hAnsi="Helvetica" w:cs="Helvetica"/>
          <w:color w:val="333333"/>
        </w:rPr>
        <w:t>.</w:t>
      </w:r>
    </w:p>
    <w:p w14:paraId="14BEAF44" w14:textId="77777777" w:rsidR="00121514" w:rsidRDefault="00121514" w:rsidP="00121514">
      <w:pPr>
        <w:pStyle w:val="NormalWeb"/>
        <w:spacing w:before="0" w:beforeAutospacing="0" w:after="150" w:afterAutospacing="0"/>
        <w:jc w:val="both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An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overview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of</w:t>
      </w:r>
      <w:proofErr w:type="spellEnd"/>
      <w:r>
        <w:rPr>
          <w:rFonts w:ascii="Helvetica" w:hAnsi="Helvetica" w:cs="Helvetica"/>
          <w:color w:val="333333"/>
        </w:rPr>
        <w:t xml:space="preserve"> WCAG 2.0, </w:t>
      </w:r>
      <w:proofErr w:type="spellStart"/>
      <w:r>
        <w:rPr>
          <w:rFonts w:ascii="Helvetica" w:hAnsi="Helvetica" w:cs="Helvetica"/>
          <w:color w:val="333333"/>
        </w:rPr>
        <w:t>the</w:t>
      </w:r>
      <w:proofErr w:type="spellEnd"/>
      <w:r>
        <w:rPr>
          <w:rFonts w:ascii="Helvetica" w:hAnsi="Helvetica" w:cs="Helvetica"/>
          <w:color w:val="333333"/>
        </w:rPr>
        <w:t xml:space="preserve"> WCAG 2.0 standard, </w:t>
      </w:r>
      <w:proofErr w:type="spellStart"/>
      <w:r>
        <w:rPr>
          <w:rFonts w:ascii="Helvetica" w:hAnsi="Helvetica" w:cs="Helvetica"/>
          <w:color w:val="333333"/>
        </w:rPr>
        <w:t>technical</w:t>
      </w:r>
      <w:proofErr w:type="spellEnd"/>
      <w:r>
        <w:rPr>
          <w:rFonts w:ascii="Helvetica" w:hAnsi="Helvetica" w:cs="Helvetica"/>
          <w:color w:val="333333"/>
        </w:rPr>
        <w:t xml:space="preserve"> and </w:t>
      </w:r>
      <w:proofErr w:type="spellStart"/>
      <w:r>
        <w:rPr>
          <w:rFonts w:ascii="Helvetica" w:hAnsi="Helvetica" w:cs="Helvetica"/>
          <w:color w:val="333333"/>
        </w:rPr>
        <w:t>education</w:t>
      </w:r>
      <w:proofErr w:type="spellEnd"/>
      <w:r>
        <w:rPr>
          <w:rFonts w:ascii="Helvetica" w:hAnsi="Helvetica" w:cs="Helvetica"/>
          <w:color w:val="333333"/>
        </w:rPr>
        <w:t xml:space="preserve"> material </w:t>
      </w:r>
      <w:proofErr w:type="spellStart"/>
      <w:r>
        <w:rPr>
          <w:rFonts w:ascii="Helvetica" w:hAnsi="Helvetica" w:cs="Helvetica"/>
          <w:color w:val="333333"/>
        </w:rPr>
        <w:t>supporting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implementation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of</w:t>
      </w:r>
      <w:proofErr w:type="spellEnd"/>
      <w:r>
        <w:rPr>
          <w:rFonts w:ascii="Helvetica" w:hAnsi="Helvetica" w:cs="Helvetica"/>
          <w:color w:val="333333"/>
        </w:rPr>
        <w:t xml:space="preserve"> WCAG 2.0, and </w:t>
      </w:r>
      <w:proofErr w:type="spellStart"/>
      <w:r>
        <w:rPr>
          <w:rFonts w:ascii="Helvetica" w:hAnsi="Helvetica" w:cs="Helvetica"/>
          <w:color w:val="333333"/>
        </w:rPr>
        <w:t>information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on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translating</w:t>
      </w:r>
      <w:proofErr w:type="spellEnd"/>
      <w:r>
        <w:rPr>
          <w:rFonts w:ascii="Helvetica" w:hAnsi="Helvetica" w:cs="Helvetica"/>
          <w:color w:val="333333"/>
        </w:rPr>
        <w:t xml:space="preserve"> WCAG 2.0, are </w:t>
      </w:r>
      <w:proofErr w:type="spellStart"/>
      <w:r>
        <w:rPr>
          <w:rFonts w:ascii="Helvetica" w:hAnsi="Helvetica" w:cs="Helvetica"/>
          <w:color w:val="333333"/>
        </w:rPr>
        <w:t>freely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available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from</w:t>
      </w:r>
      <w:proofErr w:type="spellEnd"/>
      <w:r>
        <w:rPr>
          <w:rFonts w:ascii="Helvetica" w:hAnsi="Helvetica" w:cs="Helvetica"/>
          <w:color w:val="333333"/>
        </w:rPr>
        <w:t> </w:t>
      </w:r>
      <w:hyperlink r:id="rId10" w:anchor="iso" w:history="1">
        <w:r>
          <w:rPr>
            <w:rStyle w:val="Hipervnculo"/>
            <w:rFonts w:ascii="Helvetica" w:hAnsi="Helvetica" w:cs="Helvetica"/>
            <w:color w:val="006BB7"/>
          </w:rPr>
          <w:t xml:space="preserve">Web Content </w:t>
        </w:r>
        <w:proofErr w:type="spellStart"/>
        <w:r>
          <w:rPr>
            <w:rStyle w:val="Hipervnculo"/>
            <w:rFonts w:ascii="Helvetica" w:hAnsi="Helvetica" w:cs="Helvetica"/>
            <w:color w:val="006BB7"/>
          </w:rPr>
          <w:t>Accessibility</w:t>
        </w:r>
        <w:proofErr w:type="spellEnd"/>
        <w:r>
          <w:rPr>
            <w:rStyle w:val="Hipervnculo"/>
            <w:rFonts w:ascii="Helvetica" w:hAnsi="Helvetica" w:cs="Helvetica"/>
            <w:color w:val="006BB7"/>
          </w:rPr>
          <w:t xml:space="preserve"> </w:t>
        </w:r>
        <w:proofErr w:type="spellStart"/>
        <w:r>
          <w:rPr>
            <w:rStyle w:val="Hipervnculo"/>
            <w:rFonts w:ascii="Helvetica" w:hAnsi="Helvetica" w:cs="Helvetica"/>
            <w:color w:val="006BB7"/>
          </w:rPr>
          <w:t>Guidelines</w:t>
        </w:r>
        <w:proofErr w:type="spellEnd"/>
        <w:r>
          <w:rPr>
            <w:rStyle w:val="Hipervnculo"/>
            <w:rFonts w:ascii="Helvetica" w:hAnsi="Helvetica" w:cs="Helvetica"/>
            <w:color w:val="006BB7"/>
          </w:rPr>
          <w:t xml:space="preserve"> (WCAG) </w:t>
        </w:r>
        <w:proofErr w:type="spellStart"/>
        <w:r>
          <w:rPr>
            <w:rStyle w:val="Hipervnculo"/>
            <w:rFonts w:ascii="Helvetica" w:hAnsi="Helvetica" w:cs="Helvetica"/>
            <w:color w:val="006BB7"/>
          </w:rPr>
          <w:t>Overview</w:t>
        </w:r>
        <w:proofErr w:type="spellEnd"/>
      </w:hyperlink>
      <w:r>
        <w:rPr>
          <w:rFonts w:ascii="Helvetica" w:hAnsi="Helvetica" w:cs="Helvetica"/>
          <w:color w:val="333333"/>
        </w:rPr>
        <w:t>.</w:t>
      </w:r>
    </w:p>
    <w:p w14:paraId="7256771A" w14:textId="77777777" w:rsidR="00121514" w:rsidRDefault="00121514" w:rsidP="00121514">
      <w:pPr>
        <w:rPr>
          <w:rFonts w:ascii="Helvetica" w:hAnsi="Helvetica" w:cs="Helvetica"/>
          <w:color w:val="333333"/>
        </w:rPr>
      </w:pPr>
    </w:p>
    <w:p w14:paraId="7A241182" w14:textId="77777777" w:rsidR="00121514" w:rsidRDefault="00121514" w:rsidP="00121514">
      <w:pPr>
        <w:pStyle w:val="Ttulo4"/>
        <w:shd w:val="clear" w:color="auto" w:fill="FCFCFC"/>
        <w:spacing w:before="0" w:after="75"/>
        <w:rPr>
          <w:rFonts w:ascii="inherit" w:hAnsi="inherit" w:cs="Helvetica"/>
          <w:color w:val="333333"/>
          <w:spacing w:val="-15"/>
          <w:sz w:val="36"/>
          <w:szCs w:val="36"/>
        </w:rPr>
      </w:pPr>
      <w:r>
        <w:rPr>
          <w:rFonts w:ascii="inherit" w:hAnsi="inherit" w:cs="Helvetica"/>
          <w:b/>
          <w:bCs/>
          <w:color w:val="333333"/>
          <w:spacing w:val="-15"/>
          <w:sz w:val="36"/>
          <w:szCs w:val="36"/>
        </w:rPr>
        <w:lastRenderedPageBreak/>
        <w:t xml:space="preserve">General </w:t>
      </w:r>
      <w:proofErr w:type="spellStart"/>
      <w:r>
        <w:rPr>
          <w:rFonts w:ascii="inherit" w:hAnsi="inherit" w:cs="Helvetica"/>
          <w:b/>
          <w:bCs/>
          <w:color w:val="333333"/>
          <w:spacing w:val="-15"/>
          <w:sz w:val="36"/>
          <w:szCs w:val="36"/>
        </w:rPr>
        <w:t>information</w:t>
      </w:r>
      <w:proofErr w:type="spellEnd"/>
      <w:r>
        <w:rPr>
          <w:rFonts w:ascii="inherit" w:hAnsi="inherit" w:cs="Helvetica"/>
          <w:b/>
          <w:bCs/>
          <w:color w:val="333333"/>
          <w:spacing w:val="-15"/>
          <w:sz w:val="36"/>
          <w:szCs w:val="36"/>
        </w:rPr>
        <w:t> </w:t>
      </w:r>
      <w:hyperlink r:id="rId11" w:history="1">
        <w:r>
          <w:rPr>
            <w:rStyle w:val="Hipervnculo"/>
            <w:rFonts w:ascii="SSSocial" w:hAnsi="SSSocial" w:cs="Helvetica"/>
            <w:color w:val="E6A150"/>
            <w:spacing w:val="-15"/>
            <w:sz w:val="20"/>
            <w:szCs w:val="20"/>
            <w:vertAlign w:val="superscript"/>
          </w:rPr>
          <w:t></w:t>
        </w:r>
      </w:hyperlink>
    </w:p>
    <w:p w14:paraId="2FDB8BD2" w14:textId="77777777" w:rsidR="00121514" w:rsidRDefault="00121514" w:rsidP="00121514">
      <w:pPr>
        <w:numPr>
          <w:ilvl w:val="0"/>
          <w:numId w:val="2"/>
        </w:numPr>
        <w:pBdr>
          <w:bottom w:val="single" w:sz="6" w:space="6" w:color="EEEEEE"/>
        </w:pBdr>
        <w:shd w:val="clear" w:color="auto" w:fill="FCFCFC"/>
        <w:spacing w:before="100" w:beforeAutospacing="1" w:after="0" w:afterAutospacing="1" w:line="360" w:lineRule="auto"/>
        <w:ind w:right="30"/>
        <w:jc w:val="both"/>
        <w:rPr>
          <w:rFonts w:ascii="Helvetica" w:hAnsi="Helvetica" w:cs="Helvetica"/>
          <w:color w:val="333333"/>
        </w:rPr>
      </w:pPr>
      <w:proofErr w:type="spellStart"/>
      <w:r w:rsidRPr="00121514">
        <w:rPr>
          <w:rStyle w:val="Textoennegrita"/>
          <w:rFonts w:ascii="Helvetica" w:hAnsi="Helvetica" w:cs="Helvetica"/>
          <w:color w:val="333333"/>
        </w:rPr>
        <w:t>Current</w:t>
      </w:r>
      <w:proofErr w:type="spellEnd"/>
      <w:r w:rsidRPr="00121514">
        <w:rPr>
          <w:rStyle w:val="Textoennegrita"/>
          <w:rFonts w:ascii="Helvetica" w:hAnsi="Helvetica" w:cs="Helvetica"/>
          <w:color w:val="333333"/>
        </w:rPr>
        <w:t xml:space="preserve"> </w:t>
      </w:r>
      <w:proofErr w:type="gramStart"/>
      <w:r w:rsidRPr="00121514">
        <w:rPr>
          <w:rStyle w:val="Textoennegrita"/>
          <w:rFonts w:ascii="Helvetica" w:hAnsi="Helvetica" w:cs="Helvetica"/>
          <w:color w:val="333333"/>
        </w:rPr>
        <w:t>status :</w:t>
      </w:r>
      <w:proofErr w:type="gramEnd"/>
      <w:r w:rsidRPr="00121514">
        <w:rPr>
          <w:rStyle w:val="Textoennegrita"/>
          <w:rFonts w:ascii="Helvetica" w:hAnsi="Helvetica" w:cs="Helvetica"/>
          <w:color w:val="333333"/>
        </w:rPr>
        <w:t> </w:t>
      </w:r>
      <w:proofErr w:type="spellStart"/>
      <w:r w:rsidRPr="00121514">
        <w:rPr>
          <w:rFonts w:ascii="Helvetica" w:hAnsi="Helvetica" w:cs="Helvetica"/>
          <w:color w:val="333333"/>
        </w:rPr>
        <w:t>Published</w:t>
      </w:r>
      <w:proofErr w:type="spellEnd"/>
    </w:p>
    <w:p w14:paraId="423024F8" w14:textId="4741515F" w:rsidR="00121514" w:rsidRPr="00121514" w:rsidRDefault="00121514" w:rsidP="00121514">
      <w:pPr>
        <w:numPr>
          <w:ilvl w:val="0"/>
          <w:numId w:val="2"/>
        </w:numPr>
        <w:pBdr>
          <w:bottom w:val="single" w:sz="6" w:space="6" w:color="EEEEEE"/>
        </w:pBdr>
        <w:shd w:val="clear" w:color="auto" w:fill="FCFCFC"/>
        <w:spacing w:before="100" w:beforeAutospacing="1" w:after="0" w:afterAutospacing="1" w:line="360" w:lineRule="auto"/>
        <w:ind w:right="30"/>
        <w:jc w:val="both"/>
        <w:rPr>
          <w:rFonts w:ascii="Helvetica" w:hAnsi="Helvetica" w:cs="Helvetica"/>
          <w:color w:val="333333"/>
        </w:rPr>
      </w:pPr>
      <w:proofErr w:type="spellStart"/>
      <w:r w:rsidRPr="00121514">
        <w:rPr>
          <w:rStyle w:val="Textoennegrita"/>
          <w:rFonts w:ascii="Helvetica" w:hAnsi="Helvetica" w:cs="Helvetica"/>
          <w:color w:val="333333"/>
        </w:rPr>
        <w:t>Publication</w:t>
      </w:r>
      <w:proofErr w:type="spellEnd"/>
      <w:r w:rsidRPr="00121514">
        <w:rPr>
          <w:rStyle w:val="Textoennegrita"/>
          <w:rFonts w:ascii="Helvetica" w:hAnsi="Helvetica" w:cs="Helvetica"/>
          <w:color w:val="333333"/>
        </w:rPr>
        <w:t xml:space="preserve"> </w:t>
      </w:r>
      <w:proofErr w:type="gramStart"/>
      <w:r w:rsidRPr="00121514">
        <w:rPr>
          <w:rStyle w:val="Textoennegrita"/>
          <w:rFonts w:ascii="Helvetica" w:hAnsi="Helvetica" w:cs="Helvetica"/>
          <w:color w:val="333333"/>
        </w:rPr>
        <w:t>date :</w:t>
      </w:r>
      <w:proofErr w:type="gramEnd"/>
      <w:r w:rsidRPr="00121514">
        <w:rPr>
          <w:rStyle w:val="Textoennegrita"/>
          <w:rFonts w:ascii="Helvetica" w:hAnsi="Helvetica" w:cs="Helvetica"/>
          <w:color w:val="333333"/>
        </w:rPr>
        <w:t> </w:t>
      </w:r>
      <w:r w:rsidRPr="00121514">
        <w:rPr>
          <w:rFonts w:ascii="Helvetica" w:hAnsi="Helvetica" w:cs="Helvetica"/>
          <w:color w:val="333333"/>
        </w:rPr>
        <w:t>2012-10</w:t>
      </w:r>
    </w:p>
    <w:p w14:paraId="75BA0018" w14:textId="278C0889" w:rsidR="00121514" w:rsidRPr="00121514" w:rsidRDefault="00121514" w:rsidP="00121514">
      <w:pPr>
        <w:pStyle w:val="Prrafodelista"/>
        <w:numPr>
          <w:ilvl w:val="0"/>
          <w:numId w:val="2"/>
        </w:numPr>
        <w:pBdr>
          <w:bottom w:val="single" w:sz="6" w:space="6" w:color="EEEEEE"/>
        </w:pBdr>
        <w:shd w:val="clear" w:color="auto" w:fill="FCFCFC"/>
        <w:spacing w:before="100" w:beforeAutospacing="1" w:after="0" w:afterAutospacing="1" w:line="360" w:lineRule="auto"/>
        <w:ind w:right="30"/>
        <w:jc w:val="both"/>
        <w:rPr>
          <w:rFonts w:ascii="Helvetica" w:hAnsi="Helvetica" w:cs="Helvetica"/>
          <w:color w:val="333333"/>
        </w:rPr>
      </w:pPr>
      <w:proofErr w:type="spellStart"/>
      <w:proofErr w:type="gramStart"/>
      <w:r w:rsidRPr="00121514">
        <w:rPr>
          <w:rStyle w:val="Textoennegrita"/>
          <w:rFonts w:ascii="Helvetica" w:hAnsi="Helvetica" w:cs="Helvetica"/>
          <w:color w:val="333333"/>
        </w:rPr>
        <w:t>Edition</w:t>
      </w:r>
      <w:proofErr w:type="spellEnd"/>
      <w:r w:rsidRPr="00121514">
        <w:rPr>
          <w:rStyle w:val="Textoennegrita"/>
          <w:rFonts w:ascii="Helvetica" w:hAnsi="Helvetica" w:cs="Helvetica"/>
          <w:color w:val="333333"/>
        </w:rPr>
        <w:t> :</w:t>
      </w:r>
      <w:proofErr w:type="gramEnd"/>
      <w:r w:rsidRPr="00121514">
        <w:rPr>
          <w:rFonts w:ascii="Helvetica" w:hAnsi="Helvetica" w:cs="Helvetica"/>
          <w:color w:val="333333"/>
        </w:rPr>
        <w:t> 1</w:t>
      </w:r>
    </w:p>
    <w:p w14:paraId="79DB0608" w14:textId="7E6EA4EC" w:rsidR="00121514" w:rsidRPr="00121514" w:rsidRDefault="00121514" w:rsidP="00121514">
      <w:pPr>
        <w:numPr>
          <w:ilvl w:val="0"/>
          <w:numId w:val="2"/>
        </w:numPr>
        <w:pBdr>
          <w:bottom w:val="single" w:sz="6" w:space="6" w:color="EEEEEE"/>
        </w:pBdr>
        <w:shd w:val="clear" w:color="auto" w:fill="FCFCFC"/>
        <w:spacing w:before="100" w:beforeAutospacing="1" w:after="0" w:afterAutospacing="1" w:line="360" w:lineRule="auto"/>
        <w:ind w:right="30"/>
        <w:jc w:val="both"/>
        <w:rPr>
          <w:rFonts w:ascii="Helvetica" w:hAnsi="Helvetica" w:cs="Helvetica"/>
          <w:color w:val="333333"/>
        </w:rPr>
      </w:pPr>
      <w:proofErr w:type="spellStart"/>
      <w:r w:rsidRPr="00121514">
        <w:rPr>
          <w:rStyle w:val="Textoennegrita"/>
          <w:rFonts w:ascii="Helvetica" w:hAnsi="Helvetica" w:cs="Helvetica"/>
          <w:color w:val="333333"/>
        </w:rPr>
        <w:t>Number</w:t>
      </w:r>
      <w:proofErr w:type="spellEnd"/>
      <w:r w:rsidRPr="00121514">
        <w:rPr>
          <w:rStyle w:val="Textoennegrita"/>
          <w:rFonts w:ascii="Helvetica" w:hAnsi="Helvetica" w:cs="Helvetica"/>
          <w:color w:val="333333"/>
        </w:rPr>
        <w:t xml:space="preserve"> </w:t>
      </w:r>
      <w:proofErr w:type="spellStart"/>
      <w:r w:rsidRPr="00121514">
        <w:rPr>
          <w:rStyle w:val="Textoennegrita"/>
          <w:rFonts w:ascii="Helvetica" w:hAnsi="Helvetica" w:cs="Helvetica"/>
          <w:color w:val="333333"/>
        </w:rPr>
        <w:t>of</w:t>
      </w:r>
      <w:proofErr w:type="spellEnd"/>
      <w:r w:rsidRPr="00121514">
        <w:rPr>
          <w:rStyle w:val="Textoennegrita"/>
          <w:rFonts w:ascii="Helvetica" w:hAnsi="Helvetica" w:cs="Helvetica"/>
          <w:color w:val="333333"/>
        </w:rPr>
        <w:t xml:space="preserve"> </w:t>
      </w:r>
      <w:proofErr w:type="spellStart"/>
      <w:proofErr w:type="gramStart"/>
      <w:r w:rsidRPr="00121514">
        <w:rPr>
          <w:rStyle w:val="Textoennegrita"/>
          <w:rFonts w:ascii="Helvetica" w:hAnsi="Helvetica" w:cs="Helvetica"/>
          <w:color w:val="333333"/>
        </w:rPr>
        <w:t>pages</w:t>
      </w:r>
      <w:proofErr w:type="spellEnd"/>
      <w:r w:rsidRPr="00121514">
        <w:rPr>
          <w:rStyle w:val="Textoennegrita"/>
          <w:rFonts w:ascii="Helvetica" w:hAnsi="Helvetica" w:cs="Helvetica"/>
          <w:color w:val="333333"/>
        </w:rPr>
        <w:t> :</w:t>
      </w:r>
      <w:proofErr w:type="gramEnd"/>
      <w:r w:rsidRPr="00121514">
        <w:rPr>
          <w:rFonts w:ascii="Helvetica" w:hAnsi="Helvetica" w:cs="Helvetica"/>
          <w:color w:val="333333"/>
        </w:rPr>
        <w:t> 2</w:t>
      </w:r>
    </w:p>
    <w:p w14:paraId="79B35B5E" w14:textId="6CBBC0A9" w:rsidR="00121514" w:rsidRPr="00121514" w:rsidRDefault="00121514" w:rsidP="00121514">
      <w:pPr>
        <w:pStyle w:val="Prrafodelista"/>
        <w:numPr>
          <w:ilvl w:val="0"/>
          <w:numId w:val="2"/>
        </w:numPr>
        <w:pBdr>
          <w:bottom w:val="single" w:sz="6" w:space="6" w:color="EEEEEE"/>
        </w:pBdr>
        <w:shd w:val="clear" w:color="auto" w:fill="FCFCFC"/>
        <w:spacing w:before="100" w:beforeAutospacing="1" w:after="0" w:afterAutospacing="1" w:line="360" w:lineRule="auto"/>
        <w:ind w:right="30"/>
        <w:jc w:val="both"/>
        <w:rPr>
          <w:rFonts w:ascii="Helvetica" w:hAnsi="Helvetica" w:cs="Helvetica"/>
          <w:color w:val="333333"/>
        </w:rPr>
      </w:pPr>
      <w:proofErr w:type="spellStart"/>
      <w:r w:rsidRPr="00121514">
        <w:rPr>
          <w:rFonts w:ascii="Helvetica" w:hAnsi="Helvetica" w:cs="Helvetica"/>
          <w:b/>
          <w:bCs/>
          <w:color w:val="333333"/>
        </w:rPr>
        <w:t>Technical</w:t>
      </w:r>
      <w:proofErr w:type="spellEnd"/>
      <w:r w:rsidRPr="00121514">
        <w:rPr>
          <w:rFonts w:ascii="Helvetica" w:hAnsi="Helvetica" w:cs="Helvetica"/>
          <w:b/>
          <w:bCs/>
          <w:color w:val="333333"/>
        </w:rPr>
        <w:t xml:space="preserve"> </w:t>
      </w:r>
      <w:proofErr w:type="spellStart"/>
      <w:r w:rsidRPr="00121514">
        <w:rPr>
          <w:rFonts w:ascii="Helvetica" w:hAnsi="Helvetica" w:cs="Helvetica"/>
          <w:b/>
          <w:bCs/>
          <w:color w:val="333333"/>
        </w:rPr>
        <w:t>Committee</w:t>
      </w:r>
      <w:proofErr w:type="spellEnd"/>
      <w:r w:rsidRPr="00121514">
        <w:rPr>
          <w:rFonts w:ascii="Helvetica" w:hAnsi="Helvetica" w:cs="Helvetica"/>
          <w:color w:val="333333"/>
        </w:rPr>
        <w:t>:</w:t>
      </w:r>
      <w:r w:rsidRPr="00121514">
        <w:rPr>
          <w:rFonts w:ascii="Helvetica" w:hAnsi="Helvetica" w:cs="Helvetica"/>
          <w:color w:val="333333"/>
        </w:rPr>
        <w:t xml:space="preserve"> </w:t>
      </w:r>
      <w:hyperlink r:id="rId12" w:history="1">
        <w:r w:rsidRPr="00121514">
          <w:rPr>
            <w:rStyle w:val="Hipervnculo"/>
            <w:rFonts w:ascii="Helvetica" w:hAnsi="Helvetica" w:cs="Helvetica"/>
            <w:color w:val="006BB7"/>
          </w:rPr>
          <w:t>ISO/IEC JTC 1</w:t>
        </w:r>
      </w:hyperlink>
      <w:r w:rsidRPr="00121514">
        <w:rPr>
          <w:rFonts w:ascii="Helvetica" w:hAnsi="Helvetica" w:cs="Helvetica"/>
          <w:color w:val="333333"/>
        </w:rPr>
        <w:t xml:space="preserve"> </w:t>
      </w:r>
      <w:proofErr w:type="spellStart"/>
      <w:r w:rsidRPr="00121514">
        <w:rPr>
          <w:rFonts w:ascii="Helvetica" w:hAnsi="Helvetica" w:cs="Helvetica"/>
          <w:color w:val="333333"/>
        </w:rPr>
        <w:t>Information</w:t>
      </w:r>
      <w:proofErr w:type="spellEnd"/>
      <w:r w:rsidRPr="00121514">
        <w:rPr>
          <w:rFonts w:ascii="Helvetica" w:hAnsi="Helvetica" w:cs="Helvetica"/>
          <w:color w:val="333333"/>
        </w:rPr>
        <w:t xml:space="preserve"> </w:t>
      </w:r>
      <w:proofErr w:type="spellStart"/>
      <w:r w:rsidRPr="00121514">
        <w:rPr>
          <w:rFonts w:ascii="Helvetica" w:hAnsi="Helvetica" w:cs="Helvetica"/>
          <w:color w:val="333333"/>
        </w:rPr>
        <w:t>technology</w:t>
      </w:r>
      <w:proofErr w:type="spellEnd"/>
    </w:p>
    <w:p w14:paraId="3A29B5F9" w14:textId="7D810903" w:rsidR="00CE12E2" w:rsidRDefault="00121514" w:rsidP="00121514">
      <w:pPr>
        <w:numPr>
          <w:ilvl w:val="0"/>
          <w:numId w:val="2"/>
        </w:numPr>
        <w:pBdr>
          <w:bottom w:val="single" w:sz="6" w:space="6" w:color="EEEEEE"/>
        </w:pBdr>
        <w:shd w:val="clear" w:color="auto" w:fill="FCFCFC"/>
        <w:spacing w:before="100" w:beforeAutospacing="1" w:after="0" w:afterAutospacing="1" w:line="360" w:lineRule="auto"/>
        <w:ind w:right="30"/>
        <w:jc w:val="both"/>
      </w:pPr>
      <w:proofErr w:type="gramStart"/>
      <w:r w:rsidRPr="00121514">
        <w:rPr>
          <w:rStyle w:val="Textoennegrita"/>
          <w:rFonts w:ascii="Helvetica" w:hAnsi="Helvetica" w:cs="Helvetica"/>
          <w:color w:val="333333"/>
        </w:rPr>
        <w:t>ICS :</w:t>
      </w:r>
      <w:proofErr w:type="gramEnd"/>
      <w:r w:rsidRPr="00121514">
        <w:rPr>
          <w:rStyle w:val="Textoennegrita"/>
          <w:rFonts w:ascii="Helvetica" w:hAnsi="Helvetica" w:cs="Helvetica"/>
          <w:color w:val="333333"/>
        </w:rPr>
        <w:t xml:space="preserve"> </w:t>
      </w:r>
      <w:hyperlink r:id="rId13" w:history="1">
        <w:r w:rsidRPr="00121514">
          <w:rPr>
            <w:rStyle w:val="Hipervnculo"/>
            <w:rFonts w:ascii="Helvetica" w:hAnsi="Helvetica" w:cs="Helvetica"/>
            <w:color w:val="006BB7"/>
          </w:rPr>
          <w:t>35.080</w:t>
        </w:r>
      </w:hyperlink>
      <w:r w:rsidRPr="00121514">
        <w:rPr>
          <w:rFonts w:ascii="Helvetica" w:hAnsi="Helvetica" w:cs="Helvetica"/>
          <w:color w:val="333333"/>
        </w:rPr>
        <w:t xml:space="preserve"> S</w:t>
      </w:r>
      <w:r w:rsidRPr="00121514">
        <w:rPr>
          <w:rFonts w:ascii="Helvetica" w:hAnsi="Helvetica" w:cs="Helvetica"/>
          <w:color w:val="333333"/>
        </w:rPr>
        <w:t>oftware</w:t>
      </w:r>
    </w:p>
    <w:p w14:paraId="2D1F4AAA" w14:textId="0D91DB66" w:rsidR="00121514" w:rsidRDefault="00121514">
      <w:proofErr w:type="spellStart"/>
      <w:r>
        <w:t>Bibliografia</w:t>
      </w:r>
      <w:proofErr w:type="spellEnd"/>
      <w:r>
        <w:t xml:space="preserve">: </w:t>
      </w:r>
      <w:hyperlink r:id="rId14" w:history="1">
        <w:r w:rsidR="00D52A9D" w:rsidRPr="001E088F">
          <w:rPr>
            <w:rStyle w:val="Hipervnculo"/>
          </w:rPr>
          <w:t>https://www.iso.org/standard/58625.html</w:t>
        </w:r>
      </w:hyperlink>
    </w:p>
    <w:p w14:paraId="64F9C73C" w14:textId="77777777" w:rsidR="00121514" w:rsidRDefault="00121514"/>
    <w:p w14:paraId="22B9C9DA" w14:textId="77777777" w:rsidR="00CE12E2" w:rsidRDefault="00CE12E2" w:rsidP="00CE12E2">
      <w:pPr>
        <w:pStyle w:val="Ttulo2"/>
        <w:shd w:val="clear" w:color="auto" w:fill="BDCED6"/>
        <w:spacing w:before="0" w:beforeAutospacing="0" w:after="0" w:afterAutospacing="0"/>
        <w:rPr>
          <w:rFonts w:ascii="Verdana" w:hAnsi="Verdana"/>
          <w:color w:val="003366"/>
        </w:rPr>
      </w:pPr>
      <w:r>
        <w:rPr>
          <w:rFonts w:ascii="Verdana" w:hAnsi="Verdana"/>
          <w:color w:val="003366"/>
        </w:rPr>
        <w:t>Principios y directrices de WCAG 2.0</w:t>
      </w:r>
    </w:p>
    <w:p w14:paraId="4C818264" w14:textId="77777777" w:rsidR="00CE12E2" w:rsidRDefault="00CE12E2" w:rsidP="00CE12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3366"/>
          <w:sz w:val="27"/>
          <w:szCs w:val="27"/>
        </w:rPr>
      </w:pPr>
      <w:r>
        <w:rPr>
          <w:rStyle w:val="Textoennegrita"/>
          <w:rFonts w:ascii="Verdana" w:hAnsi="Verdana"/>
          <w:color w:val="003366"/>
          <w:sz w:val="27"/>
          <w:szCs w:val="27"/>
        </w:rPr>
        <w:t>Principio 1: Perceptible: la información y los componentes de la interfaz de usuario deben ser mostrados a los usuarios en formas que ellos puedan entender.</w:t>
      </w:r>
    </w:p>
    <w:p w14:paraId="1F741A23" w14:textId="77777777" w:rsidR="00CE12E2" w:rsidRDefault="00CE12E2" w:rsidP="00CE12E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3366"/>
          <w:sz w:val="27"/>
          <w:szCs w:val="27"/>
        </w:rPr>
      </w:pPr>
      <w:r>
        <w:rPr>
          <w:rFonts w:ascii="Verdana" w:hAnsi="Verdana"/>
          <w:color w:val="003366"/>
          <w:sz w:val="27"/>
          <w:szCs w:val="27"/>
        </w:rPr>
        <w:t>Directriz 1.1: Texto alternativo: Proporciona texto alternativo para el contenido que no sea textual, así podrá ser transformado en otros formatos que la gente necesite, como caracteres grandes, lenguaje braille (</w:t>
      </w:r>
      <w:proofErr w:type="spellStart"/>
      <w:r>
        <w:rPr>
          <w:rFonts w:ascii="Verdana" w:hAnsi="Verdana"/>
          <w:color w:val="003366"/>
          <w:sz w:val="27"/>
          <w:szCs w:val="27"/>
        </w:rPr>
        <w:t>braile</w:t>
      </w:r>
      <w:proofErr w:type="spellEnd"/>
      <w:r>
        <w:rPr>
          <w:rFonts w:ascii="Verdana" w:hAnsi="Verdana"/>
          <w:color w:val="003366"/>
          <w:sz w:val="27"/>
          <w:szCs w:val="27"/>
        </w:rPr>
        <w:t xml:space="preserve"> no es correcto), lenguaje oral, símbolos o lenguaje más simple.</w:t>
      </w:r>
    </w:p>
    <w:p w14:paraId="441B6218" w14:textId="77777777" w:rsidR="00CE12E2" w:rsidRDefault="00CE12E2" w:rsidP="00CE12E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3366"/>
          <w:sz w:val="27"/>
          <w:szCs w:val="27"/>
        </w:rPr>
      </w:pPr>
      <w:r>
        <w:rPr>
          <w:rFonts w:ascii="Verdana" w:hAnsi="Verdana"/>
          <w:color w:val="003366"/>
          <w:sz w:val="27"/>
          <w:szCs w:val="27"/>
        </w:rPr>
        <w:t>Directriz 1.2: Contenido multimedia dependiente del tiempo: Proporcione alternativas sincronizadas para contenidos multimedia sincronizados dependientes del tiempo.</w:t>
      </w:r>
    </w:p>
    <w:p w14:paraId="698F0117" w14:textId="77777777" w:rsidR="00CE12E2" w:rsidRDefault="00CE12E2" w:rsidP="00CE12E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3366"/>
          <w:sz w:val="27"/>
          <w:szCs w:val="27"/>
        </w:rPr>
      </w:pPr>
      <w:r>
        <w:rPr>
          <w:rFonts w:ascii="Verdana" w:hAnsi="Verdana"/>
          <w:color w:val="003366"/>
          <w:sz w:val="27"/>
          <w:szCs w:val="27"/>
        </w:rPr>
        <w:t>Directriz 1.3: Adaptable: Crear contenido que pueda ser presentado de diferentes formas sin perder ni información ni estructura.</w:t>
      </w:r>
    </w:p>
    <w:p w14:paraId="2E29CF69" w14:textId="77777777" w:rsidR="00CE12E2" w:rsidRDefault="00CE12E2" w:rsidP="00CE12E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3366"/>
          <w:sz w:val="27"/>
          <w:szCs w:val="27"/>
        </w:rPr>
      </w:pPr>
      <w:r>
        <w:rPr>
          <w:rFonts w:ascii="Verdana" w:hAnsi="Verdana"/>
          <w:color w:val="003366"/>
          <w:sz w:val="27"/>
          <w:szCs w:val="27"/>
        </w:rPr>
        <w:t>Directriz 1.4: Distinguible: Facilitar a los usuarios ver y escuchar el contenido incluyendo la distinción entre lo más y menos importante.</w:t>
      </w:r>
    </w:p>
    <w:p w14:paraId="1506B2E2" w14:textId="77777777" w:rsidR="00CE12E2" w:rsidRDefault="00CE12E2" w:rsidP="00CE12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3366"/>
          <w:sz w:val="27"/>
          <w:szCs w:val="27"/>
        </w:rPr>
      </w:pPr>
      <w:r>
        <w:rPr>
          <w:rStyle w:val="Textoennegrita"/>
          <w:rFonts w:ascii="Verdana" w:hAnsi="Verdana"/>
          <w:color w:val="003366"/>
          <w:sz w:val="27"/>
          <w:szCs w:val="27"/>
        </w:rPr>
        <w:t>Principio 2: Operable: Los componentes de la interfaz de usuario y la navegación debe ser manejable.</w:t>
      </w:r>
    </w:p>
    <w:p w14:paraId="3D09435F" w14:textId="77777777" w:rsidR="00CE12E2" w:rsidRDefault="00CE12E2" w:rsidP="00CE12E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3366"/>
          <w:sz w:val="27"/>
          <w:szCs w:val="27"/>
        </w:rPr>
      </w:pPr>
      <w:r>
        <w:rPr>
          <w:rFonts w:ascii="Verdana" w:hAnsi="Verdana"/>
          <w:color w:val="003366"/>
          <w:sz w:val="27"/>
          <w:szCs w:val="27"/>
        </w:rPr>
        <w:t>Directriz 2.1: Teclado accesible: Poder controlar todas las funciones desde el teclado.</w:t>
      </w:r>
    </w:p>
    <w:p w14:paraId="276A60FD" w14:textId="77777777" w:rsidR="00CE12E2" w:rsidRDefault="00CE12E2" w:rsidP="00CE12E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3366"/>
          <w:sz w:val="27"/>
          <w:szCs w:val="27"/>
        </w:rPr>
      </w:pPr>
      <w:r>
        <w:rPr>
          <w:rFonts w:ascii="Verdana" w:hAnsi="Verdana"/>
          <w:color w:val="003366"/>
          <w:sz w:val="27"/>
          <w:szCs w:val="27"/>
        </w:rPr>
        <w:lastRenderedPageBreak/>
        <w:t>Directriz 2.2 Tiempo suficiente: Proporciona tiempo suficiente a los usuarios para leer y utilizar el contenido.</w:t>
      </w:r>
    </w:p>
    <w:p w14:paraId="37179CB5" w14:textId="77777777" w:rsidR="00CE12E2" w:rsidRDefault="00CE12E2" w:rsidP="00CE12E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3366"/>
          <w:sz w:val="27"/>
          <w:szCs w:val="27"/>
        </w:rPr>
      </w:pPr>
      <w:r>
        <w:rPr>
          <w:rFonts w:ascii="Verdana" w:hAnsi="Verdana"/>
          <w:color w:val="003366"/>
          <w:sz w:val="27"/>
          <w:szCs w:val="27"/>
        </w:rPr>
        <w:t>Directriz 2.3: Ataques epilépticos: No diseñar contenido que pueda causar ataques epilépticos.</w:t>
      </w:r>
    </w:p>
    <w:p w14:paraId="1FE39A95" w14:textId="77777777" w:rsidR="00CE12E2" w:rsidRDefault="00CE12E2" w:rsidP="00CE12E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3366"/>
          <w:sz w:val="27"/>
          <w:szCs w:val="27"/>
        </w:rPr>
      </w:pPr>
      <w:r>
        <w:rPr>
          <w:rFonts w:ascii="Verdana" w:hAnsi="Verdana"/>
          <w:color w:val="003366"/>
          <w:sz w:val="27"/>
          <w:szCs w:val="27"/>
        </w:rPr>
        <w:t xml:space="preserve">Directriz 2.4: Navegación: Proporciona formas para ayudar a los usuarios a navegar, a buscar contenido y a determinar </w:t>
      </w:r>
      <w:proofErr w:type="spellStart"/>
      <w:r>
        <w:rPr>
          <w:rFonts w:ascii="Verdana" w:hAnsi="Verdana"/>
          <w:color w:val="003366"/>
          <w:sz w:val="27"/>
          <w:szCs w:val="27"/>
        </w:rPr>
        <w:t>donde</w:t>
      </w:r>
      <w:proofErr w:type="spellEnd"/>
      <w:r>
        <w:rPr>
          <w:rFonts w:ascii="Verdana" w:hAnsi="Verdana"/>
          <w:color w:val="003366"/>
          <w:sz w:val="27"/>
          <w:szCs w:val="27"/>
        </w:rPr>
        <w:t xml:space="preserve"> están estos.</w:t>
      </w:r>
    </w:p>
    <w:p w14:paraId="79ADFCE6" w14:textId="77777777" w:rsidR="00CE12E2" w:rsidRDefault="00CE12E2" w:rsidP="00CE12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3366"/>
          <w:sz w:val="27"/>
          <w:szCs w:val="27"/>
        </w:rPr>
      </w:pPr>
      <w:r>
        <w:rPr>
          <w:rStyle w:val="Textoennegrita"/>
          <w:rFonts w:ascii="Verdana" w:hAnsi="Verdana"/>
          <w:color w:val="003366"/>
          <w:sz w:val="27"/>
          <w:szCs w:val="27"/>
        </w:rPr>
        <w:t>Principio 3: Comprensible. La información y las operaciones de usuarios deben ser comprensibles.</w:t>
      </w:r>
    </w:p>
    <w:p w14:paraId="22CBFB4B" w14:textId="77777777" w:rsidR="00CE12E2" w:rsidRDefault="00CE12E2" w:rsidP="00CE12E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3366"/>
          <w:sz w:val="27"/>
          <w:szCs w:val="27"/>
        </w:rPr>
      </w:pPr>
      <w:r>
        <w:rPr>
          <w:rFonts w:ascii="Verdana" w:hAnsi="Verdana"/>
          <w:color w:val="003366"/>
          <w:sz w:val="27"/>
          <w:szCs w:val="27"/>
        </w:rPr>
        <w:t>Directriz 3.1: Legible. Hacer contenido de texto legible y comprensible.</w:t>
      </w:r>
    </w:p>
    <w:p w14:paraId="067429EA" w14:textId="77777777" w:rsidR="00CE12E2" w:rsidRDefault="00CE12E2" w:rsidP="00CE12E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3366"/>
          <w:sz w:val="27"/>
          <w:szCs w:val="27"/>
        </w:rPr>
      </w:pPr>
      <w:r>
        <w:rPr>
          <w:rFonts w:ascii="Verdana" w:hAnsi="Verdana"/>
          <w:color w:val="003366"/>
          <w:sz w:val="27"/>
          <w:szCs w:val="27"/>
        </w:rPr>
        <w:t>Directriz 3.2 Previsible: Hacer la apariencia y la forma de utilizar las páginas web previsibles.</w:t>
      </w:r>
    </w:p>
    <w:p w14:paraId="3178BC4B" w14:textId="77777777" w:rsidR="00CE12E2" w:rsidRDefault="00CE12E2" w:rsidP="00CE12E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3366"/>
          <w:sz w:val="27"/>
          <w:szCs w:val="27"/>
        </w:rPr>
      </w:pPr>
      <w:r>
        <w:rPr>
          <w:rFonts w:ascii="Verdana" w:hAnsi="Verdana"/>
          <w:color w:val="003366"/>
          <w:sz w:val="27"/>
          <w:szCs w:val="27"/>
        </w:rPr>
        <w:t>Directriz 3.3 Asistencia a la entrada de datos: los usuarios de ayuda evitarán y corregirán errores.</w:t>
      </w:r>
    </w:p>
    <w:p w14:paraId="7FDC4B41" w14:textId="77777777" w:rsidR="00CE12E2" w:rsidRDefault="00CE12E2" w:rsidP="00CE12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3366"/>
          <w:sz w:val="27"/>
          <w:szCs w:val="27"/>
        </w:rPr>
      </w:pPr>
      <w:r>
        <w:rPr>
          <w:rStyle w:val="Textoennegrita"/>
          <w:rFonts w:ascii="Verdana" w:hAnsi="Verdana"/>
          <w:color w:val="003366"/>
          <w:sz w:val="27"/>
          <w:szCs w:val="27"/>
        </w:rPr>
        <w:t>Principio 4: Robustez: el contenido deber ser suficientemente robusto para que pueda ser bien interpretado por una gran variedad de agentes de usuario, incluyendo tecnologías de asistencia.</w:t>
      </w:r>
    </w:p>
    <w:p w14:paraId="413FFDCA" w14:textId="77777777" w:rsidR="00CE12E2" w:rsidRDefault="00CE12E2" w:rsidP="00CE12E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3366"/>
          <w:sz w:val="27"/>
          <w:szCs w:val="27"/>
        </w:rPr>
      </w:pPr>
      <w:r>
        <w:rPr>
          <w:rFonts w:ascii="Verdana" w:hAnsi="Verdana"/>
          <w:color w:val="003366"/>
          <w:sz w:val="27"/>
          <w:szCs w:val="27"/>
        </w:rPr>
        <w:t>Directriz 4.1 Compatible: Maximiza la compatibilidad con los agentes de usuario actuales y futuros, incluyendo tecnologías de asistencia.</w:t>
      </w:r>
    </w:p>
    <w:p w14:paraId="6E71F9D7" w14:textId="54CAE769" w:rsidR="00CE12E2" w:rsidRDefault="00D52A9D">
      <w:proofErr w:type="spellStart"/>
      <w:r>
        <w:t>Bibliografia</w:t>
      </w:r>
      <w:proofErr w:type="spellEnd"/>
      <w:r>
        <w:t xml:space="preserve">: </w:t>
      </w:r>
      <w:hyperlink r:id="rId15" w:history="1">
        <w:r w:rsidRPr="001E088F">
          <w:rPr>
            <w:rStyle w:val="Hipervnculo"/>
          </w:rPr>
          <w:t>http://accesibilidadweb.dlsi.ua.es/?menu=principios-2.0</w:t>
        </w:r>
      </w:hyperlink>
      <w:bookmarkStart w:id="0" w:name="_GoBack"/>
      <w:bookmarkEnd w:id="0"/>
    </w:p>
    <w:sectPr w:rsidR="00CE12E2" w:rsidSect="00224D4A"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SSocial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9A500C"/>
    <w:multiLevelType w:val="multilevel"/>
    <w:tmpl w:val="42948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460E34"/>
    <w:multiLevelType w:val="multilevel"/>
    <w:tmpl w:val="48149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13D"/>
    <w:rsid w:val="00032DB4"/>
    <w:rsid w:val="00121514"/>
    <w:rsid w:val="00224D4A"/>
    <w:rsid w:val="004C45D2"/>
    <w:rsid w:val="00591E9C"/>
    <w:rsid w:val="006C646E"/>
    <w:rsid w:val="007471A1"/>
    <w:rsid w:val="00754E1C"/>
    <w:rsid w:val="009767C0"/>
    <w:rsid w:val="009B613D"/>
    <w:rsid w:val="00A634D4"/>
    <w:rsid w:val="00CE12E2"/>
    <w:rsid w:val="00D5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B5C8C"/>
  <w15:chartTrackingRefBased/>
  <w15:docId w15:val="{F1E87D94-670F-4732-BD05-C33A284A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15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CE12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15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15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E12E2"/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CE1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CE12E2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CE12E2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1215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15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15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121514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D52A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5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22113">
          <w:marLeft w:val="-450"/>
          <w:marRight w:val="-45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23" w:color="ECECEC"/>
            <w:right w:val="none" w:sz="0" w:space="0" w:color="auto"/>
          </w:divBdr>
          <w:divsChild>
            <w:div w:id="9059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0312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2190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30952">
                  <w:marLeft w:val="0"/>
                  <w:marRight w:val="0"/>
                  <w:marTop w:val="0"/>
                  <w:marBottom w:val="288"/>
                  <w:divBdr>
                    <w:top w:val="single" w:sz="6" w:space="15" w:color="EEEEEE"/>
                    <w:left w:val="single" w:sz="6" w:space="15" w:color="EEEEEE"/>
                    <w:bottom w:val="single" w:sz="6" w:space="8" w:color="EEEEEE"/>
                    <w:right w:val="single" w:sz="6" w:space="15" w:color="EEEEEE"/>
                  </w:divBdr>
                </w:div>
                <w:div w:id="4241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12453">
                  <w:marLeft w:val="0"/>
                  <w:marRight w:val="0"/>
                  <w:marTop w:val="0"/>
                  <w:marBottom w:val="288"/>
                  <w:divBdr>
                    <w:top w:val="single" w:sz="6" w:space="15" w:color="EEEEEE"/>
                    <w:left w:val="single" w:sz="6" w:space="15" w:color="EEEEEE"/>
                    <w:bottom w:val="single" w:sz="6" w:space="8" w:color="EEEEEE"/>
                    <w:right w:val="single" w:sz="6" w:space="15" w:color="EEEEEE"/>
                  </w:divBdr>
                  <w:divsChild>
                    <w:div w:id="7597678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32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12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931448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8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97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8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16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58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806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9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so.org/iso/iso_catalogue/catalogue_tc/catalogue_detail.htm?csnumber=58625" TargetMode="External"/><Relationship Id="rId13" Type="http://schemas.openxmlformats.org/officeDocument/2006/relationships/hyperlink" Target="https://www.iso.org/ics/35.080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c.es/Prensa/2012/nota121015_wcag2pas" TargetMode="External"/><Relationship Id="rId12" Type="http://schemas.openxmlformats.org/officeDocument/2006/relationships/hyperlink" Target="https://www.iso.org/committee/45020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w3.org/TR/WCAG20/" TargetMode="External"/><Relationship Id="rId11" Type="http://schemas.openxmlformats.org/officeDocument/2006/relationships/hyperlink" Target="https://www.iso.org/contents/data/standard/05/86/58625.detail.rss" TargetMode="External"/><Relationship Id="rId5" Type="http://schemas.openxmlformats.org/officeDocument/2006/relationships/hyperlink" Target="http://www.sidar.org/traducciones/wcag20/es/" TargetMode="External"/><Relationship Id="rId15" Type="http://schemas.openxmlformats.org/officeDocument/2006/relationships/hyperlink" Target="http://accesibilidadweb.dlsi.ua.es/?menu=principios-2.0" TargetMode="External"/><Relationship Id="rId10" Type="http://schemas.openxmlformats.org/officeDocument/2006/relationships/hyperlink" Target="http://www.w3.org/WAI/intro/wca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ccesibilidadweb.dlsi.ua.es/?menu=pautas-2.0" TargetMode="External"/><Relationship Id="rId14" Type="http://schemas.openxmlformats.org/officeDocument/2006/relationships/hyperlink" Target="https://www.iso.org/standard/58625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807</Words>
  <Characters>4443</Characters>
  <Application>Microsoft Office Word</Application>
  <DocSecurity>0</DocSecurity>
  <Lines>37</Lines>
  <Paragraphs>10</Paragraphs>
  <ScaleCrop>false</ScaleCrop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Juanpi Gallardo</dc:creator>
  <cp:keywords/>
  <dc:description/>
  <cp:lastModifiedBy>Juanpi Gallardo</cp:lastModifiedBy>
  <cp:revision>4</cp:revision>
  <dcterms:created xsi:type="dcterms:W3CDTF">2018-04-09T15:27:00Z</dcterms:created>
  <dcterms:modified xsi:type="dcterms:W3CDTF">2018-04-09T15:33:00Z</dcterms:modified>
</cp:coreProperties>
</file>