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05C0" w14:textId="77777777" w:rsidR="00CA51D9" w:rsidRPr="00CA51D9" w:rsidRDefault="00CA51D9" w:rsidP="00CA51D9">
      <w:pPr>
        <w:rPr>
          <w:b/>
          <w:bCs/>
        </w:rPr>
      </w:pPr>
      <w:r w:rsidRPr="00CA51D9">
        <w:rPr>
          <w:b/>
          <w:bCs/>
        </w:rPr>
        <w:t>Hechos contra Profecías: La Ciencia de lo Inevitable y el Error de los Profetas</w:t>
      </w:r>
    </w:p>
    <w:p w14:paraId="50CF5371" w14:textId="076D1D0A" w:rsidR="00CA51D9" w:rsidRPr="00CA51D9" w:rsidRDefault="00CA51D9" w:rsidP="00CA51D9">
      <w:r w:rsidRPr="00CA51D9">
        <w:rPr>
          <w:b/>
          <w:bCs/>
        </w:rPr>
        <w:t xml:space="preserve">Por: </w:t>
      </w:r>
      <w:r>
        <w:rPr>
          <w:b/>
          <w:bCs/>
        </w:rPr>
        <w:t>Luis G. Babino</w:t>
      </w:r>
      <w:r w:rsidR="007C62B6">
        <w:rPr>
          <w:b/>
          <w:bCs/>
        </w:rPr>
        <w:t xml:space="preserve"> (1)</w:t>
      </w:r>
    </w:p>
    <w:p w14:paraId="3CC0F4D6" w14:textId="77777777" w:rsidR="00CA51D9" w:rsidRPr="00CA51D9" w:rsidRDefault="00CA51D9" w:rsidP="00CA51D9">
      <w:r w:rsidRPr="00CA51D9">
        <w:t>La historia de la humanidad es una lucha constante entre dos fuerzas: la </w:t>
      </w:r>
      <w:r w:rsidRPr="00CA51D9">
        <w:rPr>
          <w:b/>
          <w:bCs/>
        </w:rPr>
        <w:t>Ciencia</w:t>
      </w:r>
      <w:r w:rsidRPr="00CA51D9">
        <w:t>, que busca entender los hechos para expandir los límites de nuestra especie, y los </w:t>
      </w:r>
      <w:r w:rsidRPr="00CA51D9">
        <w:rPr>
          <w:b/>
          <w:bCs/>
        </w:rPr>
        <w:t>Profetas</w:t>
      </w:r>
      <w:r w:rsidRPr="00CA51D9">
        <w:t>, que analizan esos mismos límites desde el temor, decretando que cualquier salto hacia lo desconocido es el preludio del abismo. Hoy, en un mundo que parece romperse bajo el peso de nuevas tecnologías, conviene recordar que ya hemos estado aquí antes.</w:t>
      </w:r>
    </w:p>
    <w:p w14:paraId="677ABAE8" w14:textId="0FC36CCC" w:rsidR="00CA51D9" w:rsidRPr="00CA51D9" w:rsidRDefault="00CA51D9" w:rsidP="00CA51D9">
      <w:pPr>
        <w:rPr>
          <w:b/>
          <w:bCs/>
        </w:rPr>
      </w:pPr>
      <w:r w:rsidRPr="00CA51D9">
        <w:rPr>
          <w:b/>
          <w:bCs/>
        </w:rPr>
        <w:t>La</w:t>
      </w:r>
      <w:r>
        <w:rPr>
          <w:b/>
          <w:bCs/>
        </w:rPr>
        <w:t xml:space="preserve"> Peste</w:t>
      </w:r>
      <w:r w:rsidRPr="00CA51D9">
        <w:rPr>
          <w:b/>
          <w:bCs/>
        </w:rPr>
        <w:t xml:space="preserve"> Negra: ¿Castigo Divino?</w:t>
      </w:r>
    </w:p>
    <w:p w14:paraId="6A613FB4" w14:textId="77777777" w:rsidR="00CA51D9" w:rsidRPr="00CA51D9" w:rsidRDefault="00CA51D9" w:rsidP="00CA51D9">
      <w:pPr>
        <w:numPr>
          <w:ilvl w:val="0"/>
          <w:numId w:val="2"/>
        </w:numPr>
      </w:pPr>
      <w:r w:rsidRPr="00CA51D9">
        <w:rPr>
          <w:b/>
          <w:bCs/>
        </w:rPr>
        <w:t>El Profeta:</w:t>
      </w:r>
      <w:r w:rsidRPr="00CA51D9">
        <w:t> En 1347, los profetas del fin del mundo llenaron las plazas de Europa gritando que la Peste era el "Ira Dei" (la ira de Dios). Para ellos, no había futuro más allá del juicio final.</w:t>
      </w:r>
    </w:p>
    <w:p w14:paraId="2FD5CC09" w14:textId="675FB668" w:rsidR="00CA51D9" w:rsidRPr="00CA51D9" w:rsidRDefault="00CA51D9" w:rsidP="00CA51D9">
      <w:pPr>
        <w:numPr>
          <w:ilvl w:val="0"/>
          <w:numId w:val="2"/>
        </w:numPr>
      </w:pPr>
      <w:r w:rsidRPr="00CA51D9">
        <w:rPr>
          <w:b/>
          <w:bCs/>
        </w:rPr>
        <w:t>La Ciencia:</w:t>
      </w:r>
      <w:r w:rsidRPr="00CA51D9">
        <w:t xml:space="preserve"> La demografía histórica y la epidemiología muestran un hecho muy distinto. La escasez de mano de obra tras la plaga </w:t>
      </w:r>
      <w:r>
        <w:t>llevó a</w:t>
      </w:r>
      <w:r w:rsidRPr="00CA51D9">
        <w:t xml:space="preserve"> </w:t>
      </w:r>
      <w:r>
        <w:t xml:space="preserve">que se duplique el </w:t>
      </w:r>
      <w:r w:rsidRPr="00CA51D9">
        <w:t>salario de los campesinos.</w:t>
      </w:r>
    </w:p>
    <w:p w14:paraId="38014179" w14:textId="1CE51BE2" w:rsidR="00CA51D9" w:rsidRPr="00CA51D9" w:rsidRDefault="00CA51D9" w:rsidP="00CA51D9">
      <w:pPr>
        <w:numPr>
          <w:ilvl w:val="0"/>
          <w:numId w:val="2"/>
        </w:numPr>
      </w:pPr>
      <w:r w:rsidRPr="00CA51D9">
        <w:rPr>
          <w:b/>
          <w:bCs/>
        </w:rPr>
        <w:t>Realidad:</w:t>
      </w:r>
      <w:r w:rsidRPr="00CA51D9">
        <w:t> Mientras los profetas esperaban el fin del mundo, la ciencia de la economía básica estaba sentando las bases del Renacimiento. El hecho científico —menos personas es igual a más recursos p</w:t>
      </w:r>
      <w:r>
        <w:t>er cápita</w:t>
      </w:r>
      <w:r w:rsidRPr="00CA51D9">
        <w:t xml:space="preserve">— barrió </w:t>
      </w:r>
      <w:r>
        <w:t>con</w:t>
      </w:r>
      <w:r w:rsidRPr="00CA51D9">
        <w:t xml:space="preserve"> </w:t>
      </w:r>
      <w:r w:rsidR="000263A2">
        <w:t xml:space="preserve"> la </w:t>
      </w:r>
      <w:r w:rsidRPr="00CA51D9">
        <w:t>profecía religiosa.</w:t>
      </w:r>
    </w:p>
    <w:p w14:paraId="23398E62" w14:textId="6B4EEEF7" w:rsidR="00CA51D9" w:rsidRPr="00CA51D9" w:rsidRDefault="00CA51D9" w:rsidP="00CA51D9">
      <w:pPr>
        <w:rPr>
          <w:b/>
          <w:bCs/>
        </w:rPr>
      </w:pPr>
      <w:r w:rsidRPr="00CA51D9">
        <w:rPr>
          <w:b/>
          <w:bCs/>
        </w:rPr>
        <w:t>Malthus y el</w:t>
      </w:r>
      <w:r>
        <w:rPr>
          <w:b/>
          <w:bCs/>
        </w:rPr>
        <w:t xml:space="preserve"> fin </w:t>
      </w:r>
      <w:proofErr w:type="spellStart"/>
      <w:r>
        <w:rPr>
          <w:b/>
          <w:bCs/>
        </w:rPr>
        <w:t>e</w:t>
      </w:r>
      <w:proofErr w:type="spellEnd"/>
      <w:r>
        <w:rPr>
          <w:b/>
          <w:bCs/>
        </w:rPr>
        <w:t xml:space="preserve"> la humanidad</w:t>
      </w:r>
    </w:p>
    <w:p w14:paraId="72180DC1" w14:textId="77777777" w:rsidR="00CA51D9" w:rsidRPr="00CA51D9" w:rsidRDefault="00CA51D9" w:rsidP="00CA51D9">
      <w:pPr>
        <w:numPr>
          <w:ilvl w:val="0"/>
          <w:numId w:val="3"/>
        </w:numPr>
      </w:pPr>
      <w:r w:rsidRPr="00CA51D9">
        <w:rPr>
          <w:b/>
          <w:bCs/>
        </w:rPr>
        <w:t>El Profeta:</w:t>
      </w:r>
      <w:r w:rsidRPr="00CA51D9">
        <w:t> Thomas Malthus, el profeta económico por excelencia, sentenció en 1798 que la humanidad moriría de hambre porque nuestra reproducción es geométrica y la tierra es aritmética.</w:t>
      </w:r>
    </w:p>
    <w:p w14:paraId="70224ECD" w14:textId="77777777" w:rsidR="00BE0B3E" w:rsidRPr="00BE0B3E" w:rsidRDefault="00CA51D9" w:rsidP="00BE0B3E">
      <w:pPr>
        <w:numPr>
          <w:ilvl w:val="0"/>
          <w:numId w:val="3"/>
        </w:numPr>
      </w:pPr>
      <w:r w:rsidRPr="00CA51D9">
        <w:rPr>
          <w:b/>
          <w:bCs/>
        </w:rPr>
        <w:t>La Ciencia:</w:t>
      </w:r>
      <w:r w:rsidRPr="00CA51D9">
        <w:t> </w:t>
      </w:r>
      <w:r w:rsidR="00BE0B3E" w:rsidRPr="00BE0B3E">
        <w:t>Para entender cómo la humanidad eludió la profecía malthusiana durante el siglo XIX, es necesario distinguir entre las medidas temporales que ganaron tiempo y la innovación científica que finalmente rompió el límite biológico de la producción de alimentos.</w:t>
      </w:r>
    </w:p>
    <w:p w14:paraId="0547424C" w14:textId="6AC3B61A" w:rsidR="00BE0B3E" w:rsidRPr="00BE0B3E" w:rsidRDefault="00BE0B3E" w:rsidP="00BE0B3E">
      <w:pPr>
        <w:numPr>
          <w:ilvl w:val="0"/>
          <w:numId w:val="3"/>
        </w:numPr>
        <w:rPr>
          <w:b/>
          <w:bCs/>
        </w:rPr>
      </w:pPr>
      <w:r w:rsidRPr="00BE0B3E">
        <w:rPr>
          <w:b/>
          <w:bCs/>
        </w:rPr>
        <w:t>Los "Atajos": El puente hacia el siglo XX</w:t>
      </w:r>
      <w:r>
        <w:rPr>
          <w:b/>
          <w:bCs/>
        </w:rPr>
        <w:t xml:space="preserve"> </w:t>
      </w:r>
      <w:r w:rsidRPr="00BE0B3E">
        <w:t>Entre la publicación de la tesis de Malthus (1798) y el hallazgo químico (1909), la población mundial casi se duplicó. Esto no terminó en hambruna generalizada gracias a tres "atajos" fundamentales:</w:t>
      </w:r>
    </w:p>
    <w:p w14:paraId="19C7040D" w14:textId="77777777" w:rsidR="00BE0B3E" w:rsidRPr="00BE0B3E" w:rsidRDefault="00BE0B3E" w:rsidP="00BE0B3E">
      <w:pPr>
        <w:numPr>
          <w:ilvl w:val="1"/>
          <w:numId w:val="3"/>
        </w:numPr>
      </w:pPr>
      <w:r w:rsidRPr="00BE0B3E">
        <w:rPr>
          <w:b/>
          <w:bCs/>
        </w:rPr>
        <w:t>Expansión de la frontera agrícola:</w:t>
      </w:r>
      <w:r w:rsidRPr="00BE0B3E">
        <w:t xml:space="preserve"> La incorporación de vastas extensiones de tierras vírgenes en América (las pampas argentinas y las </w:t>
      </w:r>
      <w:r w:rsidRPr="00BE0B3E">
        <w:lastRenderedPageBreak/>
        <w:t>praderas estadounidenses), Australia y Rusia permitió que la producción de granos creciera a la par de la población.</w:t>
      </w:r>
    </w:p>
    <w:p w14:paraId="02F3212C" w14:textId="77777777" w:rsidR="00BE0B3E" w:rsidRPr="00BE0B3E" w:rsidRDefault="00BE0B3E" w:rsidP="00BE0B3E">
      <w:pPr>
        <w:numPr>
          <w:ilvl w:val="1"/>
          <w:numId w:val="3"/>
        </w:numPr>
      </w:pPr>
      <w:r w:rsidRPr="00BE0B3E">
        <w:rPr>
          <w:b/>
          <w:bCs/>
        </w:rPr>
        <w:t>Revolución logística:</w:t>
      </w:r>
      <w:r w:rsidRPr="00BE0B3E">
        <w:t xml:space="preserve"> El desarrollo del ferrocarril y el barco a vapor permitió conectar esos nuevos centros de producción remotos con los mercados urbanos hambrientos de Europa, eliminando las hambrunas localizadas por falta de suministro.</w:t>
      </w:r>
    </w:p>
    <w:p w14:paraId="444C3C2C" w14:textId="77777777" w:rsidR="00BE0B3E" w:rsidRPr="00BE0B3E" w:rsidRDefault="00BE0B3E" w:rsidP="00BE0B3E">
      <w:pPr>
        <w:numPr>
          <w:ilvl w:val="1"/>
          <w:numId w:val="3"/>
        </w:numPr>
      </w:pPr>
      <w:proofErr w:type="spellStart"/>
      <w:r w:rsidRPr="00BE0B3E">
        <w:rPr>
          <w:b/>
          <w:bCs/>
        </w:rPr>
        <w:t>Extractivismo</w:t>
      </w:r>
      <w:proofErr w:type="spellEnd"/>
      <w:r w:rsidRPr="00BE0B3E">
        <w:rPr>
          <w:b/>
          <w:bCs/>
        </w:rPr>
        <w:t xml:space="preserve"> de nitrógeno natural:</w:t>
      </w:r>
      <w:r w:rsidRPr="00BE0B3E">
        <w:t xml:space="preserve"> La humanidad comenzó a explotar depósitos finitos de fertilizantes naturales de alta potencia, como el guano peruano y el salitre chileno, para "inyectar" energía a tierras que ya estaban agotadas.</w:t>
      </w:r>
    </w:p>
    <w:p w14:paraId="6C17ECF2" w14:textId="34671763" w:rsidR="00BE0B3E" w:rsidRPr="00BE0B3E" w:rsidRDefault="00BE0B3E" w:rsidP="00BE0B3E">
      <w:pPr>
        <w:numPr>
          <w:ilvl w:val="0"/>
          <w:numId w:val="3"/>
        </w:numPr>
        <w:rPr>
          <w:b/>
          <w:bCs/>
        </w:rPr>
      </w:pPr>
      <w:r w:rsidRPr="00BE0B3E">
        <w:rPr>
          <w:b/>
          <w:bCs/>
        </w:rPr>
        <w:t>La Solución Química: El proceso Haber-Bosch</w:t>
      </w:r>
      <w:r>
        <w:rPr>
          <w:b/>
          <w:bCs/>
        </w:rPr>
        <w:t xml:space="preserve"> </w:t>
      </w:r>
      <w:r w:rsidRPr="00BE0B3E">
        <w:t>A finales del siglo XIX, los "atajos" se agotaban: las tierras ya estaban ocupadas y los depósitos de salitre tenían fecha de vencimiento. El fantasma del hambre reapareció, hasta que la ciencia proveyó una solución definitiva.</w:t>
      </w:r>
      <w:r>
        <w:rPr>
          <w:b/>
          <w:bCs/>
        </w:rPr>
        <w:t xml:space="preserve"> </w:t>
      </w:r>
      <w:r w:rsidRPr="00BE0B3E">
        <w:rPr>
          <w:b/>
          <w:bCs/>
        </w:rPr>
        <w:t>Fijación del Nitrógeno:</w:t>
      </w:r>
      <w:r w:rsidRPr="00BE0B3E">
        <w:t xml:space="preserve"> En 1909, Fritz Haber logró capturar el nitrógeno abundante pero inerte de la atmósfera para convertirlo en </w:t>
      </w:r>
      <w:r w:rsidRPr="00BE0B3E">
        <w:rPr>
          <w:b/>
          <w:bCs/>
        </w:rPr>
        <w:t>amoníaco</w:t>
      </w:r>
      <w:r w:rsidRPr="00BE0B3E">
        <w:t>. Luego, Carl Bosch escaló este proceso a nivel industrial.</w:t>
      </w:r>
    </w:p>
    <w:p w14:paraId="6CE9F4F3" w14:textId="77777777" w:rsidR="00BE0B3E" w:rsidRPr="00BE0B3E" w:rsidRDefault="00BE0B3E" w:rsidP="00BE0B3E">
      <w:pPr>
        <w:numPr>
          <w:ilvl w:val="0"/>
          <w:numId w:val="3"/>
        </w:numPr>
      </w:pPr>
      <w:r w:rsidRPr="00BE0B3E">
        <w:rPr>
          <w:b/>
          <w:bCs/>
        </w:rPr>
        <w:t>Ruptura del Techo Malthusiano:</w:t>
      </w:r>
      <w:r w:rsidRPr="00BE0B3E">
        <w:t xml:space="preserve"> Esta solución permitió "fabricar" fertilizante de la nada (del aire), pasando de una lógica de recolección de recursos naturales a una lógica de producción industrial infinita.</w:t>
      </w:r>
    </w:p>
    <w:p w14:paraId="1FD4A23F" w14:textId="327B7169" w:rsidR="00CA51D9" w:rsidRPr="00CA51D9" w:rsidRDefault="00BE0B3E" w:rsidP="00BE0B3E">
      <w:pPr>
        <w:numPr>
          <w:ilvl w:val="0"/>
          <w:numId w:val="3"/>
        </w:numPr>
      </w:pPr>
      <w:r w:rsidRPr="00BE0B3E">
        <w:t>Este hecho científico es el motor que permitió que la población mundial pasara de 1.600 millones a los 8.000 millones actuales, demostrando que la innovación puede reescribir las reglas de la aritmética de la tierra.</w:t>
      </w:r>
      <w:r w:rsidR="00CA51D9" w:rsidRPr="00CA51D9">
        <w:t>.</w:t>
      </w:r>
    </w:p>
    <w:p w14:paraId="3B610B67" w14:textId="2A30C9E9" w:rsidR="00CA51D9" w:rsidRPr="00CA51D9" w:rsidRDefault="00CA51D9" w:rsidP="00CA51D9">
      <w:pPr>
        <w:numPr>
          <w:ilvl w:val="0"/>
          <w:numId w:val="3"/>
        </w:numPr>
      </w:pPr>
      <w:r w:rsidRPr="00CA51D9">
        <w:rPr>
          <w:b/>
          <w:bCs/>
        </w:rPr>
        <w:t>Realidad:</w:t>
      </w:r>
      <w:r w:rsidRPr="00CA51D9">
        <w:t> </w:t>
      </w:r>
      <w:r w:rsidR="00BE0B3E" w:rsidRPr="00BE0B3E">
        <w:t>Este hecho científico es el motor que permitió que la población mundial pasara de 1.600 millones a los 8.000 millones actuales, demostrando que la innovación puede reescribir las reglas de la aritmética de la tierra</w:t>
      </w:r>
      <w:r w:rsidRPr="00CA51D9">
        <w:t>.</w:t>
      </w:r>
    </w:p>
    <w:p w14:paraId="14FF30F5" w14:textId="4E32694C" w:rsidR="00CA51D9" w:rsidRPr="00CA51D9" w:rsidRDefault="00CA51D9" w:rsidP="00CA51D9">
      <w:pPr>
        <w:rPr>
          <w:b/>
          <w:bCs/>
        </w:rPr>
      </w:pPr>
      <w:r w:rsidRPr="00CA51D9">
        <w:rPr>
          <w:b/>
          <w:bCs/>
        </w:rPr>
        <w:t>El Estiércol de Londres</w:t>
      </w:r>
    </w:p>
    <w:p w14:paraId="1D05E5DF" w14:textId="77777777" w:rsidR="00CA51D9" w:rsidRPr="00CA51D9" w:rsidRDefault="00CA51D9" w:rsidP="00CA51D9">
      <w:pPr>
        <w:numPr>
          <w:ilvl w:val="0"/>
          <w:numId w:val="4"/>
        </w:numPr>
      </w:pPr>
      <w:r w:rsidRPr="00CA51D9">
        <w:rPr>
          <w:b/>
          <w:bCs/>
        </w:rPr>
        <w:t>El Profeta:</w:t>
      </w:r>
      <w:r w:rsidRPr="00CA51D9">
        <w:t> En 1894, los "expertos" londinenses profetizaron que la ciudad moriría asfixiada bajo tres metros de bosta de caballo. Su visión era una línea recta de suciedad.</w:t>
      </w:r>
    </w:p>
    <w:p w14:paraId="06505EB4" w14:textId="77777777" w:rsidR="00CA51D9" w:rsidRPr="00CA51D9" w:rsidRDefault="00CA51D9" w:rsidP="00CA51D9">
      <w:pPr>
        <w:numPr>
          <w:ilvl w:val="0"/>
          <w:numId w:val="4"/>
        </w:numPr>
      </w:pPr>
      <w:r w:rsidRPr="00CA51D9">
        <w:rPr>
          <w:b/>
          <w:bCs/>
        </w:rPr>
        <w:t>La Ciencia:</w:t>
      </w:r>
      <w:r w:rsidRPr="00CA51D9">
        <w:t> La termodinámica y la ingeniería mecánica estaban cocinando el motor de combustión interna.</w:t>
      </w:r>
    </w:p>
    <w:p w14:paraId="544DC5D4" w14:textId="77777777" w:rsidR="00CA51D9" w:rsidRPr="00CA51D9" w:rsidRDefault="00CA51D9" w:rsidP="00CA51D9">
      <w:pPr>
        <w:numPr>
          <w:ilvl w:val="0"/>
          <w:numId w:val="4"/>
        </w:numPr>
      </w:pPr>
      <w:r w:rsidRPr="00CA51D9">
        <w:rPr>
          <w:b/>
          <w:bCs/>
        </w:rPr>
        <w:lastRenderedPageBreak/>
        <w:t>Realidad:</w:t>
      </w:r>
      <w:r w:rsidRPr="00CA51D9">
        <w:t> El hecho técnico del automóvil no solo limpió las calles, sino que transformó la geografía urbana. La profecía murió porque no pudo imaginar que la ciencia cambiaría la fuente de energía de la civilización.</w:t>
      </w:r>
    </w:p>
    <w:p w14:paraId="46AB36D3" w14:textId="00EBFCD4" w:rsidR="00CA51D9" w:rsidRPr="00CA51D9" w:rsidRDefault="00CA51D9" w:rsidP="00CA51D9">
      <w:pPr>
        <w:rPr>
          <w:b/>
          <w:bCs/>
        </w:rPr>
      </w:pPr>
      <w:r w:rsidRPr="00CA51D9">
        <w:rPr>
          <w:b/>
          <w:bCs/>
        </w:rPr>
        <w:t>El Miedo a</w:t>
      </w:r>
      <w:r>
        <w:rPr>
          <w:b/>
          <w:bCs/>
        </w:rPr>
        <w:t xml:space="preserve"> </w:t>
      </w:r>
      <w:r w:rsidRPr="00CA51D9">
        <w:rPr>
          <w:b/>
          <w:bCs/>
        </w:rPr>
        <w:t>l</w:t>
      </w:r>
      <w:r>
        <w:rPr>
          <w:b/>
          <w:bCs/>
        </w:rPr>
        <w:t>as maquinas</w:t>
      </w:r>
    </w:p>
    <w:p w14:paraId="31630A34" w14:textId="77777777" w:rsidR="00CA51D9" w:rsidRPr="00CA51D9" w:rsidRDefault="00CA51D9" w:rsidP="00CA51D9">
      <w:pPr>
        <w:numPr>
          <w:ilvl w:val="0"/>
          <w:numId w:val="5"/>
        </w:numPr>
      </w:pPr>
      <w:r w:rsidRPr="00CA51D9">
        <w:rPr>
          <w:b/>
          <w:bCs/>
        </w:rPr>
        <w:t>El Profeta:</w:t>
      </w:r>
      <w:r w:rsidRPr="00CA51D9">
        <w:t xml:space="preserve"> Ned </w:t>
      </w:r>
      <w:proofErr w:type="spellStart"/>
      <w:r w:rsidRPr="00CA51D9">
        <w:t>Ludd</w:t>
      </w:r>
      <w:proofErr w:type="spellEnd"/>
      <w:r w:rsidRPr="00CA51D9">
        <w:t xml:space="preserve"> y sus seguidores profetizaron que la máquina de vapor era el "demonio" que devoraría el pan de los hijos de los hombres. Su profecía era la miseria eterna del obrero.</w:t>
      </w:r>
    </w:p>
    <w:p w14:paraId="3F8B46A8" w14:textId="2AE97E0E" w:rsidR="00CA51D9" w:rsidRPr="00CA51D9" w:rsidRDefault="00CA51D9" w:rsidP="00CA51D9">
      <w:pPr>
        <w:numPr>
          <w:ilvl w:val="0"/>
          <w:numId w:val="5"/>
        </w:numPr>
      </w:pPr>
      <w:r w:rsidRPr="00CA51D9">
        <w:rPr>
          <w:b/>
          <w:bCs/>
        </w:rPr>
        <w:t>La Ciencia:</w:t>
      </w:r>
      <w:r w:rsidRPr="00CA51D9">
        <w:t> La ciencia de la productividad demostró que la mecanización reducía los costo</w:t>
      </w:r>
      <w:r>
        <w:t xml:space="preserve">s, </w:t>
      </w:r>
      <w:r w:rsidRPr="00CA51D9">
        <w:t>lo que generó un mercado global masivo.</w:t>
      </w:r>
    </w:p>
    <w:p w14:paraId="5D2265BC" w14:textId="77777777" w:rsidR="00CA51D9" w:rsidRPr="00CA51D9" w:rsidRDefault="00CA51D9" w:rsidP="00CA51D9">
      <w:pPr>
        <w:numPr>
          <w:ilvl w:val="0"/>
          <w:numId w:val="5"/>
        </w:numPr>
      </w:pPr>
      <w:r w:rsidRPr="00CA51D9">
        <w:rPr>
          <w:b/>
          <w:bCs/>
        </w:rPr>
        <w:t>Realidad:</w:t>
      </w:r>
      <w:r w:rsidRPr="00CA51D9">
        <w:t> La profecía del desempleo masivo fue derrotada por el hecho científico de que la eficiencia crea nueva riqueza. El número de empleos textiles se cuadruplicó en el siglo XIX, transformando a los siervos en la primera clase media consumidora.</w:t>
      </w:r>
    </w:p>
    <w:p w14:paraId="6FFC650C" w14:textId="77777777" w:rsidR="00CA51D9" w:rsidRPr="00CA51D9" w:rsidRDefault="00CA51D9" w:rsidP="00CA51D9">
      <w:pPr>
        <w:rPr>
          <w:b/>
          <w:bCs/>
        </w:rPr>
      </w:pPr>
      <w:r w:rsidRPr="00CA51D9">
        <w:rPr>
          <w:b/>
          <w:bCs/>
        </w:rPr>
        <w:t>Conclusión: El Futuro como Hecho, no como Miedo</w:t>
      </w:r>
    </w:p>
    <w:p w14:paraId="3EF18138" w14:textId="2D206278" w:rsidR="00CA51D9" w:rsidRPr="00CA51D9" w:rsidRDefault="007C23F4" w:rsidP="00CA51D9">
      <w:r>
        <w:t xml:space="preserve">La historia </w:t>
      </w:r>
      <w:r w:rsidR="00CA51D9" w:rsidRPr="00CA51D9">
        <w:t>nos enseña</w:t>
      </w:r>
      <w:r>
        <w:t xml:space="preserve"> </w:t>
      </w:r>
      <w:r w:rsidR="00CA51D9" w:rsidRPr="00CA51D9">
        <w:t>que la mayor tecnología de</w:t>
      </w:r>
      <w:r w:rsidR="00CA51D9">
        <w:t xml:space="preserve"> los hombres </w:t>
      </w:r>
      <w:r w:rsidR="00CA51D9" w:rsidRPr="00CA51D9">
        <w:t> no es el fuego ni el vapor, sino su capacidad de ignorar a los profetas de la catástrofe para apostar por la ciencia de la posibilidad</w:t>
      </w:r>
    </w:p>
    <w:p w14:paraId="0A8C9254" w14:textId="53CF6404" w:rsidR="0091321E" w:rsidRDefault="007C62B6" w:rsidP="007C62B6">
      <w:r>
        <w:t xml:space="preserve">(1) Con las asistencia del programa Word y la IA </w:t>
      </w:r>
      <w:proofErr w:type="spellStart"/>
      <w:r>
        <w:t>Geminei</w:t>
      </w:r>
      <w:proofErr w:type="spellEnd"/>
      <w:r>
        <w:t>)</w:t>
      </w:r>
      <w:r w:rsidR="007C23F4">
        <w:t xml:space="preserve"> una provocación</w:t>
      </w:r>
    </w:p>
    <w:sectPr w:rsidR="009132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8C3"/>
    <w:multiLevelType w:val="multilevel"/>
    <w:tmpl w:val="0DE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A4715"/>
    <w:multiLevelType w:val="multilevel"/>
    <w:tmpl w:val="6A0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E5977"/>
    <w:multiLevelType w:val="multilevel"/>
    <w:tmpl w:val="EE0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01038"/>
    <w:multiLevelType w:val="multilevel"/>
    <w:tmpl w:val="C1847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9B2C7A"/>
    <w:multiLevelType w:val="multilevel"/>
    <w:tmpl w:val="081E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D590E"/>
    <w:multiLevelType w:val="multilevel"/>
    <w:tmpl w:val="809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5555B3"/>
    <w:multiLevelType w:val="multilevel"/>
    <w:tmpl w:val="5030D1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8742991">
    <w:abstractNumId w:val="1"/>
  </w:num>
  <w:num w:numId="2" w16cid:durableId="741025455">
    <w:abstractNumId w:val="0"/>
  </w:num>
  <w:num w:numId="3" w16cid:durableId="753666501">
    <w:abstractNumId w:val="3"/>
  </w:num>
  <w:num w:numId="4" w16cid:durableId="236747596">
    <w:abstractNumId w:val="6"/>
  </w:num>
  <w:num w:numId="5" w16cid:durableId="1038048294">
    <w:abstractNumId w:val="5"/>
  </w:num>
  <w:num w:numId="6" w16cid:durableId="2030597702">
    <w:abstractNumId w:val="4"/>
  </w:num>
  <w:num w:numId="7" w16cid:durableId="1880892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1D9"/>
    <w:rsid w:val="000263A2"/>
    <w:rsid w:val="0010103C"/>
    <w:rsid w:val="003F6D5A"/>
    <w:rsid w:val="00467115"/>
    <w:rsid w:val="007C23F4"/>
    <w:rsid w:val="007C62B6"/>
    <w:rsid w:val="008D337C"/>
    <w:rsid w:val="0091321E"/>
    <w:rsid w:val="00BE0B3E"/>
    <w:rsid w:val="00CA51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EBF8"/>
  <w15:chartTrackingRefBased/>
  <w15:docId w15:val="{6E1B74D4-92CE-C743-9CF8-D7FCD2337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5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5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1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1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1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1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1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1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1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1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51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51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51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51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51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51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51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51D9"/>
    <w:rPr>
      <w:rFonts w:eastAsiaTheme="majorEastAsia" w:cstheme="majorBidi"/>
      <w:color w:val="272727" w:themeColor="text1" w:themeTint="D8"/>
    </w:rPr>
  </w:style>
  <w:style w:type="paragraph" w:styleId="Ttulo">
    <w:name w:val="Title"/>
    <w:basedOn w:val="Normal"/>
    <w:next w:val="Normal"/>
    <w:link w:val="TtuloCar"/>
    <w:uiPriority w:val="10"/>
    <w:qFormat/>
    <w:rsid w:val="00CA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1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51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1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1D9"/>
    <w:pPr>
      <w:spacing w:before="160"/>
      <w:jc w:val="center"/>
    </w:pPr>
    <w:rPr>
      <w:i/>
      <w:iCs/>
      <w:color w:val="404040" w:themeColor="text1" w:themeTint="BF"/>
    </w:rPr>
  </w:style>
  <w:style w:type="character" w:customStyle="1" w:styleId="CitaCar">
    <w:name w:val="Cita Car"/>
    <w:basedOn w:val="Fuentedeprrafopredeter"/>
    <w:link w:val="Cita"/>
    <w:uiPriority w:val="29"/>
    <w:rsid w:val="00CA51D9"/>
    <w:rPr>
      <w:i/>
      <w:iCs/>
      <w:color w:val="404040" w:themeColor="text1" w:themeTint="BF"/>
    </w:rPr>
  </w:style>
  <w:style w:type="paragraph" w:styleId="Prrafodelista">
    <w:name w:val="List Paragraph"/>
    <w:basedOn w:val="Normal"/>
    <w:uiPriority w:val="34"/>
    <w:qFormat/>
    <w:rsid w:val="00CA51D9"/>
    <w:pPr>
      <w:ind w:left="720"/>
      <w:contextualSpacing/>
    </w:pPr>
  </w:style>
  <w:style w:type="character" w:styleId="nfasisintenso">
    <w:name w:val="Intense Emphasis"/>
    <w:basedOn w:val="Fuentedeprrafopredeter"/>
    <w:uiPriority w:val="21"/>
    <w:qFormat/>
    <w:rsid w:val="00CA51D9"/>
    <w:rPr>
      <w:i/>
      <w:iCs/>
      <w:color w:val="0F4761" w:themeColor="accent1" w:themeShade="BF"/>
    </w:rPr>
  </w:style>
  <w:style w:type="paragraph" w:styleId="Citadestacada">
    <w:name w:val="Intense Quote"/>
    <w:basedOn w:val="Normal"/>
    <w:next w:val="Normal"/>
    <w:link w:val="CitadestacadaCar"/>
    <w:uiPriority w:val="30"/>
    <w:qFormat/>
    <w:rsid w:val="00CA5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51D9"/>
    <w:rPr>
      <w:i/>
      <w:iCs/>
      <w:color w:val="0F4761" w:themeColor="accent1" w:themeShade="BF"/>
    </w:rPr>
  </w:style>
  <w:style w:type="character" w:styleId="Referenciaintensa">
    <w:name w:val="Intense Reference"/>
    <w:basedOn w:val="Fuentedeprrafopredeter"/>
    <w:uiPriority w:val="32"/>
    <w:qFormat/>
    <w:rsid w:val="00CA51D9"/>
    <w:rPr>
      <w:b/>
      <w:bCs/>
      <w:smallCaps/>
      <w:color w:val="0F4761" w:themeColor="accent1" w:themeShade="BF"/>
      <w:spacing w:val="5"/>
    </w:rPr>
  </w:style>
  <w:style w:type="paragraph" w:styleId="NormalWeb">
    <w:name w:val="Normal (Web)"/>
    <w:basedOn w:val="Normal"/>
    <w:uiPriority w:val="99"/>
    <w:semiHidden/>
    <w:unhideWhenUsed/>
    <w:rsid w:val="00BE0B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799</Words>
  <Characters>4396</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babino</dc:creator>
  <cp:keywords/>
  <dc:description/>
  <cp:lastModifiedBy>luis babino</cp:lastModifiedBy>
  <cp:revision>2</cp:revision>
  <dcterms:created xsi:type="dcterms:W3CDTF">2026-02-16T12:54:00Z</dcterms:created>
  <dcterms:modified xsi:type="dcterms:W3CDTF">2026-02-16T12:54:00Z</dcterms:modified>
</cp:coreProperties>
</file>