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98A0" w14:textId="1706F905" w:rsidR="00112CE5" w:rsidRDefault="00112CE5" w:rsidP="00112CE5">
      <w:pPr>
        <w:rPr>
          <w:b/>
          <w:bCs/>
        </w:rPr>
      </w:pPr>
      <w:r>
        <w:rPr>
          <w:b/>
          <w:bCs/>
        </w:rPr>
        <w:t xml:space="preserve">CIGOB frente a </w:t>
      </w:r>
      <w:r w:rsidR="001C580D">
        <w:rPr>
          <w:b/>
          <w:bCs/>
        </w:rPr>
        <w:t>la</w:t>
      </w:r>
      <w:r w:rsidRPr="00112CE5">
        <w:rPr>
          <w:b/>
          <w:bCs/>
        </w:rPr>
        <w:t xml:space="preserve"> Encrucijada</w:t>
      </w:r>
      <w:r>
        <w:rPr>
          <w:b/>
          <w:bCs/>
        </w:rPr>
        <w:t xml:space="preserve"> de la </w:t>
      </w:r>
      <w:r w:rsidRPr="00112CE5">
        <w:rPr>
          <w:b/>
          <w:bCs/>
        </w:rPr>
        <w:t xml:space="preserve"> IA:</w:t>
      </w:r>
      <w:r>
        <w:rPr>
          <w:b/>
          <w:bCs/>
        </w:rPr>
        <w:t xml:space="preserve"> </w:t>
      </w:r>
      <w:r w:rsidRPr="00112CE5">
        <w:rPr>
          <w:b/>
          <w:bCs/>
        </w:rPr>
        <w:t>¿Frenar el Motor o Diseñar el Volante?</w:t>
      </w:r>
    </w:p>
    <w:p w14:paraId="5773324B" w14:textId="2912CD8E" w:rsidR="00112CE5" w:rsidRPr="00112CE5" w:rsidRDefault="00112CE5" w:rsidP="00112CE5">
      <w:pPr>
        <w:rPr>
          <w:b/>
          <w:bCs/>
        </w:rPr>
      </w:pPr>
      <w:r w:rsidRPr="00112CE5">
        <w:rPr>
          <w:b/>
          <w:bCs/>
        </w:rPr>
        <w:t>Por: Luis Babino</w:t>
      </w:r>
      <w:r w:rsidRPr="00112CE5">
        <w:t xml:space="preserve"> </w:t>
      </w:r>
      <w:r w:rsidRPr="00112CE5">
        <w:rPr>
          <w:i/>
          <w:iCs/>
        </w:rPr>
        <w:t xml:space="preserve">Presidente de la Fundación </w:t>
      </w:r>
      <w:proofErr w:type="spellStart"/>
      <w:r w:rsidRPr="00112CE5">
        <w:rPr>
          <w:i/>
          <w:iCs/>
        </w:rPr>
        <w:t>CiGob</w:t>
      </w:r>
      <w:proofErr w:type="spellEnd"/>
      <w:r>
        <w:rPr>
          <w:i/>
          <w:iCs/>
        </w:rPr>
        <w:t xml:space="preserve"> </w:t>
      </w:r>
      <w:r>
        <w:t>(1)</w:t>
      </w:r>
    </w:p>
    <w:p w14:paraId="22DC2694" w14:textId="77777777" w:rsidR="00112CE5" w:rsidRPr="00112CE5" w:rsidRDefault="00112CE5" w:rsidP="00112CE5">
      <w:r w:rsidRPr="00112CE5">
        <w:t>En 1798, Thomas Malthus lanzó una profecía que aterrorizó a su época: la población crecería más rápido que los alimentos y el hambre sería nuestro destino inevitable. Durante un siglo, la política sobrevivió a base de "parches" —conquistando nuevas tierras y mejorando el transporte— hasta que la ciencia de Haber y Bosch, con la síntesis del amoníaco, rompió el límite biológico de la tierra.</w:t>
      </w:r>
    </w:p>
    <w:p w14:paraId="72C0B23C" w14:textId="77777777" w:rsidR="00112CE5" w:rsidRPr="00112CE5" w:rsidRDefault="00112CE5" w:rsidP="00112CE5">
      <w:r w:rsidRPr="00112CE5">
        <w:t xml:space="preserve">Hoy, ante el avance de la Inteligencia Artificial, nos encontramos en un umbral similar. Pero esta vez, el "tiempo de descuento" que tuvo el siglo XIX parece haberse esfumado. El debate global se ha fracturado en dos bandos: los profetas que gritan </w:t>
      </w:r>
      <w:r w:rsidRPr="00112CE5">
        <w:rPr>
          <w:b/>
          <w:bCs/>
        </w:rPr>
        <w:t>"deténganse"</w:t>
      </w:r>
      <w:r w:rsidRPr="00112CE5">
        <w:t xml:space="preserve"> y aquellos que, siguiendo el rastro de Isaac Asimov, proponen </w:t>
      </w:r>
      <w:r w:rsidRPr="00112CE5">
        <w:rPr>
          <w:b/>
          <w:bCs/>
        </w:rPr>
        <w:t>"anticipémonos"</w:t>
      </w:r>
      <w:r w:rsidRPr="00112CE5">
        <w:t>.</w:t>
      </w:r>
    </w:p>
    <w:p w14:paraId="6582AA05" w14:textId="77777777" w:rsidR="00112CE5" w:rsidRPr="00112CE5" w:rsidRDefault="00112CE5" w:rsidP="00112CE5">
      <w:pPr>
        <w:rPr>
          <w:b/>
          <w:bCs/>
        </w:rPr>
      </w:pPr>
      <w:r w:rsidRPr="00112CE5">
        <w:rPr>
          <w:b/>
          <w:bCs/>
        </w:rPr>
        <w:t>Los Profetas del "Deténganse": El Riesgo del Crecimiento Geométrico</w:t>
      </w:r>
    </w:p>
    <w:p w14:paraId="60C1762E" w14:textId="77777777" w:rsidR="00112CE5" w:rsidRPr="00112CE5" w:rsidRDefault="00112CE5" w:rsidP="00112CE5">
      <w:r w:rsidRPr="00112CE5">
        <w:t xml:space="preserve">Para figuras como Eliezer </w:t>
      </w:r>
      <w:proofErr w:type="spellStart"/>
      <w:r w:rsidRPr="00112CE5">
        <w:t>Yudkowsky</w:t>
      </w:r>
      <w:proofErr w:type="spellEnd"/>
      <w:r w:rsidRPr="00112CE5">
        <w:t xml:space="preserve"> o los "padrinos de la IA" Geoffrey Hinton y </w:t>
      </w:r>
      <w:proofErr w:type="spellStart"/>
      <w:r w:rsidRPr="00112CE5">
        <w:t>Yoshua</w:t>
      </w:r>
      <w:proofErr w:type="spellEnd"/>
      <w:r w:rsidRPr="00112CE5">
        <w:t xml:space="preserve"> </w:t>
      </w:r>
      <w:proofErr w:type="spellStart"/>
      <w:r w:rsidRPr="00112CE5">
        <w:t>Bengio</w:t>
      </w:r>
      <w:proofErr w:type="spellEnd"/>
      <w:r w:rsidRPr="00112CE5">
        <w:t>, estamos ante un nuevo momento malthusiano. Advierten que la inteligencia de las máquinas crece a un ritmo geométrico que nuestra capacidad aritmética de control no puede seguir.</w:t>
      </w:r>
    </w:p>
    <w:p w14:paraId="78DF9FEB" w14:textId="77777777" w:rsidR="00112CE5" w:rsidRPr="00112CE5" w:rsidRDefault="00112CE5" w:rsidP="00112CE5">
      <w:r w:rsidRPr="00112CE5">
        <w:t>Su llamado es al freno de emergencia. Argumentan que, a diferencia de otras tecnologías, la IA tiene el potencial de manipular la opinión pública y la toma de decisiones antes de que podamos diseñar una respuesta institucional. Para ellos, el riesgo es existencial: si no detenemos el motor, el colapso es una certeza técnica.</w:t>
      </w:r>
    </w:p>
    <w:p w14:paraId="3606F913" w14:textId="77777777" w:rsidR="00112CE5" w:rsidRPr="00112CE5" w:rsidRDefault="00112CE5" w:rsidP="00112CE5">
      <w:pPr>
        <w:rPr>
          <w:b/>
          <w:bCs/>
        </w:rPr>
      </w:pPr>
      <w:r w:rsidRPr="00112CE5">
        <w:rPr>
          <w:b/>
          <w:bCs/>
        </w:rPr>
        <w:t>Los Herederos de Asimov: La IA como Simulación Ética</w:t>
      </w:r>
    </w:p>
    <w:p w14:paraId="448E2DBC" w14:textId="77777777" w:rsidR="00112CE5" w:rsidRPr="00112CE5" w:rsidRDefault="00112CE5" w:rsidP="00112CE5">
      <w:r w:rsidRPr="00112CE5">
        <w:t xml:space="preserve">En la otra orilla están los profetas de la anticipación. Aquí la lógica no es el freno, sino la </w:t>
      </w:r>
      <w:r w:rsidRPr="00112CE5">
        <w:rPr>
          <w:b/>
          <w:bCs/>
        </w:rPr>
        <w:t>gobernanza por diseño</w:t>
      </w:r>
      <w:r w:rsidRPr="00112CE5">
        <w:t xml:space="preserve">. Es la visión de </w:t>
      </w:r>
      <w:proofErr w:type="spellStart"/>
      <w:r w:rsidRPr="00112CE5">
        <w:t>Dario</w:t>
      </w:r>
      <w:proofErr w:type="spellEnd"/>
      <w:r w:rsidRPr="00112CE5">
        <w:t xml:space="preserve"> </w:t>
      </w:r>
      <w:proofErr w:type="spellStart"/>
      <w:r w:rsidRPr="00112CE5">
        <w:t>Amodei</w:t>
      </w:r>
      <w:proofErr w:type="spellEnd"/>
      <w:r w:rsidRPr="00112CE5">
        <w:t xml:space="preserve"> (</w:t>
      </w:r>
      <w:proofErr w:type="spellStart"/>
      <w:r w:rsidRPr="00112CE5">
        <w:t>Anthropic</w:t>
      </w:r>
      <w:proofErr w:type="spellEnd"/>
      <w:r w:rsidRPr="00112CE5">
        <w:t>) y su "IA Constitucional": no podemos detener el progreso, pero debemos imbuirle un marco ético desde su arquitectura básica.</w:t>
      </w:r>
    </w:p>
    <w:p w14:paraId="1D7D6B5A" w14:textId="77777777" w:rsidR="00112CE5" w:rsidRPr="00112CE5" w:rsidRDefault="00112CE5" w:rsidP="00112CE5">
      <w:r w:rsidRPr="00112CE5">
        <w:t>Es, en esencia, la actualización de las Tres Leyes de la Robótica de Asimov para el siglo XXI. La apuesta es que la disrupción técnica es inevitable, pero el desorden social es opcional si diseñamos la herramienta bajo principios de responsabilidad política y transparencia.</w:t>
      </w:r>
    </w:p>
    <w:p w14:paraId="6D738288" w14:textId="1A7BC365" w:rsidR="00112CE5" w:rsidRPr="00112CE5" w:rsidRDefault="00112CE5" w:rsidP="00112CE5">
      <w:r w:rsidRPr="00112CE5">
        <w:t xml:space="preserve">En este </w:t>
      </w:r>
      <w:r w:rsidR="001C580D">
        <w:t xml:space="preserve">orden de ideas </w:t>
      </w:r>
      <w:r w:rsidRPr="00112CE5">
        <w:t xml:space="preserve">emerge </w:t>
      </w:r>
      <w:r w:rsidR="001C580D">
        <w:t xml:space="preserve">el pensamiento de </w:t>
      </w:r>
      <w:r w:rsidRPr="00112CE5">
        <w:t xml:space="preserve">Daniel </w:t>
      </w:r>
      <w:proofErr w:type="spellStart"/>
      <w:r w:rsidRPr="00112CE5">
        <w:t>Innerarity</w:t>
      </w:r>
      <w:proofErr w:type="spellEnd"/>
      <w:r w:rsidRPr="00112CE5">
        <w:t xml:space="preserve">. Su advertencia no es sobre una rebelión de las máquinas, sino sobre una </w:t>
      </w:r>
      <w:r w:rsidRPr="00112CE5">
        <w:rPr>
          <w:b/>
          <w:bCs/>
        </w:rPr>
        <w:t>"simplificación tecnológica"</w:t>
      </w:r>
      <w:r w:rsidRPr="00112CE5">
        <w:t xml:space="preserve"> </w:t>
      </w:r>
      <w:r w:rsidRPr="00112CE5">
        <w:lastRenderedPageBreak/>
        <w:t>peligrosa. El riesgo real es que el "</w:t>
      </w:r>
      <w:proofErr w:type="spellStart"/>
      <w:r w:rsidRPr="00112CE5">
        <w:t>hype</w:t>
      </w:r>
      <w:proofErr w:type="spellEnd"/>
      <w:r w:rsidRPr="00112CE5">
        <w:t xml:space="preserve">" tecnológico termine desplazando la conducción política, dejando que </w:t>
      </w:r>
      <w:r w:rsidR="001C580D">
        <w:t xml:space="preserve">los </w:t>
      </w:r>
      <w:r w:rsidRPr="00112CE5">
        <w:t xml:space="preserve"> algoritmos </w:t>
      </w:r>
      <w:r w:rsidR="001C580D">
        <w:t xml:space="preserve">reemplacen </w:t>
      </w:r>
      <w:r w:rsidRPr="00112CE5">
        <w:t xml:space="preserve"> el debate democrático.</w:t>
      </w:r>
    </w:p>
    <w:p w14:paraId="03638057" w14:textId="0E75AE02" w:rsidR="00112CE5" w:rsidRPr="00112CE5" w:rsidRDefault="001C580D" w:rsidP="00112CE5">
      <w:r>
        <w:t>En teste sentido</w:t>
      </w:r>
      <w:r w:rsidR="00112CE5" w:rsidRPr="00112CE5">
        <w:t xml:space="preserve"> la anticipación consiste en preparar a la democracia para gestionar lo que no sabemos. No se trata de tener todas las respuestas, sino de asegurar que la tecnología sea un "sensor" que informe a la política, y no un piloto automático que la reemplace.</w:t>
      </w:r>
    </w:p>
    <w:p w14:paraId="1B3F307F" w14:textId="77777777" w:rsidR="00112CE5" w:rsidRPr="00112CE5" w:rsidRDefault="00112CE5" w:rsidP="00112CE5">
      <w:pPr>
        <w:rPr>
          <w:b/>
          <w:bCs/>
        </w:rPr>
      </w:pPr>
      <w:r w:rsidRPr="00112CE5">
        <w:rPr>
          <w:b/>
          <w:bCs/>
        </w:rPr>
        <w:t>El Compromiso de CIGOB: La Gestión en el Territorio</w:t>
      </w:r>
    </w:p>
    <w:p w14:paraId="62343607" w14:textId="77777777" w:rsidR="00112CE5" w:rsidRPr="00112CE5" w:rsidRDefault="00112CE5" w:rsidP="00112CE5">
      <w:r w:rsidRPr="00112CE5">
        <w:t xml:space="preserve">Desde la </w:t>
      </w:r>
      <w:r w:rsidRPr="00112CE5">
        <w:rPr>
          <w:b/>
          <w:bCs/>
        </w:rPr>
        <w:t xml:space="preserve">Fundación </w:t>
      </w:r>
      <w:proofErr w:type="spellStart"/>
      <w:r w:rsidRPr="00112CE5">
        <w:rPr>
          <w:b/>
          <w:bCs/>
        </w:rPr>
        <w:t>CiGob</w:t>
      </w:r>
      <w:proofErr w:type="spellEnd"/>
      <w:r w:rsidRPr="00112CE5">
        <w:t xml:space="preserve">, nuestra posición es clara: no somos observadores de laboratorio, sino mediadores en el territorio. Mientras los grandes centros globales discuten utopías y distopías, nosotros vemos la </w:t>
      </w:r>
      <w:r w:rsidRPr="00112CE5">
        <w:rPr>
          <w:b/>
          <w:bCs/>
        </w:rPr>
        <w:t>brecha subnacional</w:t>
      </w:r>
      <w:r w:rsidRPr="00112CE5">
        <w:t>.</w:t>
      </w:r>
    </w:p>
    <w:p w14:paraId="080985BC" w14:textId="77777777" w:rsidR="00112CE5" w:rsidRPr="00112CE5" w:rsidRDefault="00112CE5" w:rsidP="00112CE5">
      <w:r w:rsidRPr="00112CE5">
        <w:t>La verdadera anticipación para un gobierno en Argentina hoy consiste en:</w:t>
      </w:r>
    </w:p>
    <w:p w14:paraId="705C32F1" w14:textId="77777777" w:rsidR="00112CE5" w:rsidRPr="00112CE5" w:rsidRDefault="00112CE5" w:rsidP="00112CE5">
      <w:pPr>
        <w:numPr>
          <w:ilvl w:val="0"/>
          <w:numId w:val="1"/>
        </w:numPr>
      </w:pPr>
      <w:r w:rsidRPr="00112CE5">
        <w:rPr>
          <w:b/>
          <w:bCs/>
        </w:rPr>
        <w:t>Gobernar en Tiempo Real:</w:t>
      </w:r>
      <w:r w:rsidRPr="00112CE5">
        <w:t xml:space="preserve"> Pasar de un Estado "forense" que llega tarde a un Estado con sensores que previene el daño en salud y educación.</w:t>
      </w:r>
    </w:p>
    <w:p w14:paraId="1C1B49DB" w14:textId="77777777" w:rsidR="00112CE5" w:rsidRPr="00112CE5" w:rsidRDefault="00112CE5" w:rsidP="00112CE5">
      <w:pPr>
        <w:numPr>
          <w:ilvl w:val="0"/>
          <w:numId w:val="1"/>
        </w:numPr>
      </w:pPr>
      <w:r w:rsidRPr="00112CE5">
        <w:rPr>
          <w:b/>
          <w:bCs/>
        </w:rPr>
        <w:t>Mitigar la Inserción Acelerada:</w:t>
      </w:r>
      <w:r w:rsidRPr="00112CE5">
        <w:t xml:space="preserve"> No podemos permitir que una modernización desordenada profundice el descrédito institucional.</w:t>
      </w:r>
    </w:p>
    <w:p w14:paraId="5DED053D" w14:textId="77777777" w:rsidR="00112CE5" w:rsidRPr="00112CE5" w:rsidRDefault="00112CE5" w:rsidP="00112CE5">
      <w:pPr>
        <w:numPr>
          <w:ilvl w:val="0"/>
          <w:numId w:val="1"/>
        </w:numPr>
      </w:pPr>
      <w:r w:rsidRPr="00112CE5">
        <w:rPr>
          <w:b/>
          <w:bCs/>
        </w:rPr>
        <w:t>Recuperar el Mando:</w:t>
      </w:r>
      <w:r w:rsidRPr="00112CE5">
        <w:t xml:space="preserve"> La responsabilidad de la implementación es política. La tecnología es el motor, pero el propósito debe ser humano.</w:t>
      </w:r>
    </w:p>
    <w:p w14:paraId="68EED537" w14:textId="182544C4" w:rsidR="00112CE5" w:rsidRPr="00112CE5" w:rsidRDefault="00112CE5" w:rsidP="00112CE5">
      <w:r w:rsidRPr="00112CE5">
        <w:t xml:space="preserve">El futuro no es algo que nos sucede, es algo que diseñamos. Entre el pánico del "deténganse" y la ceguera del "avancen", elegimos la </w:t>
      </w:r>
      <w:r w:rsidRPr="00112CE5">
        <w:rPr>
          <w:b/>
          <w:bCs/>
        </w:rPr>
        <w:t>Anticipación Estratégica</w:t>
      </w:r>
      <w:r w:rsidRPr="00112CE5">
        <w:t>. Porquela ciencia provee el hecho, pero solo la política decidida puede evitar que ese hecho destruya nuestro tejido social.</w:t>
      </w:r>
    </w:p>
    <w:p w14:paraId="7899CC31" w14:textId="77777777" w:rsidR="0091321E" w:rsidRDefault="0091321E"/>
    <w:sectPr w:rsidR="009132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76F09"/>
    <w:multiLevelType w:val="multilevel"/>
    <w:tmpl w:val="E9DA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27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E5"/>
    <w:rsid w:val="0010103C"/>
    <w:rsid w:val="00112CE5"/>
    <w:rsid w:val="001C580D"/>
    <w:rsid w:val="003F6D5A"/>
    <w:rsid w:val="00467115"/>
    <w:rsid w:val="008D337C"/>
    <w:rsid w:val="0091321E"/>
    <w:rsid w:val="00C713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FDA3"/>
  <w15:chartTrackingRefBased/>
  <w15:docId w15:val="{90DF7370-6F8D-E34C-A562-938B35622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2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C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C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C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C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C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C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C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C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2C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C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C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C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C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C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C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CE5"/>
    <w:rPr>
      <w:rFonts w:eastAsiaTheme="majorEastAsia" w:cstheme="majorBidi"/>
      <w:color w:val="272727" w:themeColor="text1" w:themeTint="D8"/>
    </w:rPr>
  </w:style>
  <w:style w:type="paragraph" w:styleId="Ttulo">
    <w:name w:val="Title"/>
    <w:basedOn w:val="Normal"/>
    <w:next w:val="Normal"/>
    <w:link w:val="TtuloCar"/>
    <w:uiPriority w:val="10"/>
    <w:qFormat/>
    <w:rsid w:val="00112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C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C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C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CE5"/>
    <w:pPr>
      <w:spacing w:before="160"/>
      <w:jc w:val="center"/>
    </w:pPr>
    <w:rPr>
      <w:i/>
      <w:iCs/>
      <w:color w:val="404040" w:themeColor="text1" w:themeTint="BF"/>
    </w:rPr>
  </w:style>
  <w:style w:type="character" w:customStyle="1" w:styleId="CitaCar">
    <w:name w:val="Cita Car"/>
    <w:basedOn w:val="Fuentedeprrafopredeter"/>
    <w:link w:val="Cita"/>
    <w:uiPriority w:val="29"/>
    <w:rsid w:val="00112CE5"/>
    <w:rPr>
      <w:i/>
      <w:iCs/>
      <w:color w:val="404040" w:themeColor="text1" w:themeTint="BF"/>
    </w:rPr>
  </w:style>
  <w:style w:type="paragraph" w:styleId="Prrafodelista">
    <w:name w:val="List Paragraph"/>
    <w:basedOn w:val="Normal"/>
    <w:uiPriority w:val="34"/>
    <w:qFormat/>
    <w:rsid w:val="00112CE5"/>
    <w:pPr>
      <w:ind w:left="720"/>
      <w:contextualSpacing/>
    </w:pPr>
  </w:style>
  <w:style w:type="character" w:styleId="nfasisintenso">
    <w:name w:val="Intense Emphasis"/>
    <w:basedOn w:val="Fuentedeprrafopredeter"/>
    <w:uiPriority w:val="21"/>
    <w:qFormat/>
    <w:rsid w:val="00112CE5"/>
    <w:rPr>
      <w:i/>
      <w:iCs/>
      <w:color w:val="0F4761" w:themeColor="accent1" w:themeShade="BF"/>
    </w:rPr>
  </w:style>
  <w:style w:type="paragraph" w:styleId="Citadestacada">
    <w:name w:val="Intense Quote"/>
    <w:basedOn w:val="Normal"/>
    <w:next w:val="Normal"/>
    <w:link w:val="CitadestacadaCar"/>
    <w:uiPriority w:val="30"/>
    <w:qFormat/>
    <w:rsid w:val="00112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CE5"/>
    <w:rPr>
      <w:i/>
      <w:iCs/>
      <w:color w:val="0F4761" w:themeColor="accent1" w:themeShade="BF"/>
    </w:rPr>
  </w:style>
  <w:style w:type="character" w:styleId="Referenciaintensa">
    <w:name w:val="Intense Reference"/>
    <w:basedOn w:val="Fuentedeprrafopredeter"/>
    <w:uiPriority w:val="32"/>
    <w:qFormat/>
    <w:rsid w:val="00112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582</Words>
  <Characters>3206</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babino</dc:creator>
  <cp:keywords/>
  <dc:description/>
  <cp:lastModifiedBy>luis babino</cp:lastModifiedBy>
  <cp:revision>2</cp:revision>
  <dcterms:created xsi:type="dcterms:W3CDTF">2026-02-16T14:09:00Z</dcterms:created>
  <dcterms:modified xsi:type="dcterms:W3CDTF">2026-02-16T14:09:00Z</dcterms:modified>
</cp:coreProperties>
</file>