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B928FC" w14:textId="1B37F190" w:rsidR="003F77FD" w:rsidRPr="003F77FD" w:rsidRDefault="003F77FD" w:rsidP="00B8246E">
      <w:pPr>
        <w:jc w:val="center"/>
        <w:rPr>
          <w:b/>
          <w:bCs/>
        </w:rPr>
      </w:pPr>
      <w:r w:rsidRPr="003F77FD">
        <w:rPr>
          <w:b/>
          <w:bCs/>
        </w:rPr>
        <w:t>PROPUESTA ESTRATÉGICA: CIGOB 2026-2027</w:t>
      </w:r>
    </w:p>
    <w:p w14:paraId="1F3AD180" w14:textId="64FCF715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 xml:space="preserve">De la Estabilización Macroeconómica a la Satisfacción </w:t>
      </w:r>
      <w:r>
        <w:rPr>
          <w:b/>
          <w:bCs/>
        </w:rPr>
        <w:t xml:space="preserve">de las necesidades </w:t>
      </w:r>
      <w:r w:rsidRPr="003F77FD">
        <w:rPr>
          <w:b/>
          <w:bCs/>
        </w:rPr>
        <w:t>Ciudadana</w:t>
      </w:r>
    </w:p>
    <w:p w14:paraId="2E83CBAE" w14:textId="77777777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>1. El Propósito: ¿Por qué ahora?</w:t>
      </w:r>
    </w:p>
    <w:p w14:paraId="058C6DFA" w14:textId="798F5883" w:rsidR="003F77FD" w:rsidRPr="003F77FD" w:rsidRDefault="003F77FD" w:rsidP="003F77FD">
      <w:r w:rsidRPr="003F77FD">
        <w:t xml:space="preserve">En un contexto donde el Estado nacional se enfoca en el ordenamiento macroeconómico, el gran desafío se traslada a los </w:t>
      </w:r>
      <w:r w:rsidRPr="003F77FD">
        <w:rPr>
          <w:b/>
          <w:bCs/>
        </w:rPr>
        <w:t>gobiernos subnacionales</w:t>
      </w:r>
      <w:r w:rsidRPr="003F77FD">
        <w:t xml:space="preserve"> (provincias y municipios). La legitimidad del sistema político ya no dependerá solo de controlar la inflación, sino de la capacidad de los gobernantes para satisfacer </w:t>
      </w:r>
      <w:r>
        <w:t>las nuevas demandas:</w:t>
      </w:r>
      <w:r w:rsidRPr="003F77FD">
        <w:t xml:space="preserve"> </w:t>
      </w:r>
      <w:r w:rsidRPr="003F77FD">
        <w:rPr>
          <w:b/>
          <w:bCs/>
        </w:rPr>
        <w:t>educación, salud</w:t>
      </w:r>
      <w:r>
        <w:rPr>
          <w:b/>
          <w:bCs/>
        </w:rPr>
        <w:t>,</w:t>
      </w:r>
      <w:r w:rsidRPr="003F77FD">
        <w:rPr>
          <w:b/>
          <w:bCs/>
        </w:rPr>
        <w:t xml:space="preserve"> empleo</w:t>
      </w:r>
      <w:r>
        <w:t xml:space="preserve">, </w:t>
      </w:r>
      <w:proofErr w:type="spellStart"/>
      <w:r>
        <w:t>pej</w:t>
      </w:r>
      <w:proofErr w:type="spellEnd"/>
      <w:r>
        <w:t>.</w:t>
      </w:r>
    </w:p>
    <w:p w14:paraId="4AD1DA90" w14:textId="24B71346" w:rsidR="003F77FD" w:rsidRPr="003F77FD" w:rsidRDefault="003F77FD" w:rsidP="003F77FD">
      <w:proofErr w:type="spellStart"/>
      <w:r w:rsidRPr="003F77FD">
        <w:rPr>
          <w:b/>
          <w:bCs/>
        </w:rPr>
        <w:t>CiGob</w:t>
      </w:r>
      <w:proofErr w:type="spellEnd"/>
      <w:r w:rsidRPr="003F77FD">
        <w:t xml:space="preserve"> se posiciona como el socio estratégico </w:t>
      </w:r>
      <w:r>
        <w:t xml:space="preserve">de los gobiernos </w:t>
      </w:r>
      <w:r w:rsidRPr="003F77FD">
        <w:t xml:space="preserve">para aumentar la </w:t>
      </w:r>
      <w:r w:rsidRPr="003F77FD">
        <w:rPr>
          <w:b/>
          <w:bCs/>
        </w:rPr>
        <w:t>productividad del Estado</w:t>
      </w:r>
      <w:r w:rsidRPr="003F77FD">
        <w:t>, transformando la gestión pública en una herramienta de representación y fortalecimiento democrático.</w:t>
      </w:r>
    </w:p>
    <w:p w14:paraId="673137BB" w14:textId="77777777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>2. Los Tres Pilares de la Estrategia (Ejes de Acción)</w:t>
      </w:r>
    </w:p>
    <w:p w14:paraId="6633FF30" w14:textId="77777777" w:rsidR="003F77FD" w:rsidRPr="003F77FD" w:rsidRDefault="003F77FD" w:rsidP="003F77FD">
      <w:r w:rsidRPr="003F77FD">
        <w:t>Para lograr este reposicionamiento, la Fundación operará a través de tres unidades complementarias:</w:t>
      </w:r>
    </w:p>
    <w:tbl>
      <w:tblPr>
        <w:tblW w:w="0" w:type="auto"/>
        <w:tblCellSpacing w:w="1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26"/>
        <w:gridCol w:w="2767"/>
        <w:gridCol w:w="3629"/>
      </w:tblGrid>
      <w:tr w:rsidR="00B8246E" w:rsidRPr="003F77FD" w14:paraId="4ECB518C" w14:textId="77777777">
        <w:trPr>
          <w:tblHeader/>
          <w:tblCellSpacing w:w="15" w:type="dxa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73D1B0BF" w14:textId="77777777" w:rsidR="003F77FD" w:rsidRPr="003F77FD" w:rsidRDefault="003F77FD" w:rsidP="003F77FD">
            <w:r w:rsidRPr="003F77FD">
              <w:rPr>
                <w:b/>
                <w:bCs/>
              </w:rPr>
              <w:t>Unidad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4E768732" w14:textId="77777777" w:rsidR="003F77FD" w:rsidRPr="003F77FD" w:rsidRDefault="003F77FD" w:rsidP="003F77FD">
            <w:r w:rsidRPr="003F77FD">
              <w:rPr>
                <w:b/>
                <w:bCs/>
              </w:rPr>
              <w:t>Objetivo Principal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342D7416" w14:textId="77777777" w:rsidR="003F77FD" w:rsidRPr="003F77FD" w:rsidRDefault="003F77FD" w:rsidP="003F77FD">
            <w:r w:rsidRPr="003F77FD">
              <w:rPr>
                <w:b/>
                <w:bCs/>
              </w:rPr>
              <w:t>Productos/Acciones Clave</w:t>
            </w:r>
          </w:p>
        </w:tc>
      </w:tr>
      <w:tr w:rsidR="00B8246E" w:rsidRPr="003F77FD" w14:paraId="459D608F" w14:textId="77777777">
        <w:trPr>
          <w:tblCellSpacing w:w="15" w:type="dxa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30DD7E13" w14:textId="77777777" w:rsidR="003F77FD" w:rsidRDefault="003F77FD" w:rsidP="003F77FD">
            <w:pPr>
              <w:rPr>
                <w:b/>
                <w:bCs/>
              </w:rPr>
            </w:pPr>
            <w:r w:rsidRPr="003F77FD">
              <w:rPr>
                <w:b/>
                <w:bCs/>
              </w:rPr>
              <w:t>Centro de Comunicación</w:t>
            </w:r>
          </w:p>
          <w:p w14:paraId="690454BA" w14:textId="42F532DD" w:rsidR="00B8246E" w:rsidRPr="003F77FD" w:rsidRDefault="00B8246E" w:rsidP="003F77FD"/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663360D9" w14:textId="77777777" w:rsidR="003F77FD" w:rsidRPr="003F77FD" w:rsidRDefault="003F77FD" w:rsidP="003F77FD">
            <w:r w:rsidRPr="003F77FD">
              <w:t>Construir un marco de conversación sobre la IA y la gestión.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06D6EF9A" w14:textId="0CA2B5F8" w:rsidR="003F77FD" w:rsidRPr="003F77FD" w:rsidRDefault="003F77FD" w:rsidP="00B8246E">
            <w:pPr>
              <w:pStyle w:val="Prrafodelista"/>
              <w:numPr>
                <w:ilvl w:val="0"/>
                <w:numId w:val="12"/>
              </w:numPr>
            </w:pPr>
            <w:r w:rsidRPr="003F77FD">
              <w:t>Podcast y serie de entrevistas .</w:t>
            </w:r>
          </w:p>
          <w:p w14:paraId="26AC9DF5" w14:textId="50A46131" w:rsidR="003F77FD" w:rsidRPr="003F77FD" w:rsidRDefault="003F77FD" w:rsidP="00B8246E">
            <w:pPr>
              <w:pStyle w:val="Prrafodelista"/>
              <w:numPr>
                <w:ilvl w:val="0"/>
                <w:numId w:val="12"/>
              </w:numPr>
            </w:pPr>
            <w:r w:rsidRPr="003F77FD">
              <w:t>Gestión del miedo/riesgo vs. oportunidad de la IA .</w:t>
            </w:r>
          </w:p>
          <w:p w14:paraId="473489F5" w14:textId="77777777" w:rsidR="003F77FD" w:rsidRPr="003F77FD" w:rsidRDefault="003F77FD" w:rsidP="00B8246E">
            <w:pPr>
              <w:pStyle w:val="Prrafodelista"/>
              <w:numPr>
                <w:ilvl w:val="0"/>
                <w:numId w:val="12"/>
              </w:numPr>
            </w:pPr>
            <w:r w:rsidRPr="003F77FD">
              <w:t>• Alimentación de redes institucionales.</w:t>
            </w:r>
          </w:p>
        </w:tc>
      </w:tr>
      <w:tr w:rsidR="00B8246E" w:rsidRPr="003F77FD" w14:paraId="12685E5C" w14:textId="77777777">
        <w:trPr>
          <w:tblCellSpacing w:w="15" w:type="dxa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418E1EA6" w14:textId="681D3132" w:rsidR="003F77FD" w:rsidRPr="003F77FD" w:rsidRDefault="003F77FD" w:rsidP="003F77FD">
            <w:r w:rsidRPr="003F77FD">
              <w:rPr>
                <w:b/>
                <w:bCs/>
              </w:rPr>
              <w:t xml:space="preserve">Centro de </w:t>
            </w:r>
            <w:r w:rsidR="00B8246E">
              <w:rPr>
                <w:b/>
                <w:bCs/>
              </w:rPr>
              <w:t>Estudios CIGOB</w:t>
            </w:r>
            <w:r w:rsidRPr="003F77FD">
              <w:rPr>
                <w:b/>
                <w:bCs/>
              </w:rPr>
              <w:t xml:space="preserve"> (C</w:t>
            </w:r>
            <w:r w:rsidR="00B8246E">
              <w:rPr>
                <w:b/>
                <w:bCs/>
              </w:rPr>
              <w:t>ECIG</w:t>
            </w:r>
            <w:r w:rsidRPr="003F77FD">
              <w:rPr>
                <w:b/>
                <w:bCs/>
              </w:rPr>
              <w:t>)</w:t>
            </w:r>
            <w:r w:rsidR="00B8246E">
              <w:rPr>
                <w:b/>
                <w:bCs/>
              </w:rPr>
              <w:br/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043A91D6" w14:textId="77777777" w:rsidR="003F77FD" w:rsidRPr="003F77FD" w:rsidRDefault="003F77FD" w:rsidP="003F77FD">
            <w:r w:rsidRPr="003F77FD">
              <w:t xml:space="preserve">Posicionar la marca </w:t>
            </w:r>
            <w:proofErr w:type="spellStart"/>
            <w:r w:rsidRPr="003F77FD">
              <w:t>CiGob</w:t>
            </w:r>
            <w:proofErr w:type="spellEnd"/>
            <w:r w:rsidRPr="003F77FD">
              <w:t xml:space="preserve"> mediante el rigor intelectual.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5E2999CE" w14:textId="02391DD0" w:rsidR="003F77FD" w:rsidRPr="003F77FD" w:rsidRDefault="003F77FD" w:rsidP="003F77FD">
            <w:pPr>
              <w:pStyle w:val="Prrafodelista"/>
              <w:numPr>
                <w:ilvl w:val="0"/>
                <w:numId w:val="7"/>
              </w:numPr>
            </w:pPr>
            <w:r w:rsidRPr="003F77FD">
              <w:t xml:space="preserve">Elaboración de monografías y resúmenes ejecutivos </w:t>
            </w:r>
          </w:p>
          <w:p w14:paraId="641B9EED" w14:textId="648D2220" w:rsidR="00B8246E" w:rsidRDefault="003F77FD" w:rsidP="00B8246E">
            <w:pPr>
              <w:pStyle w:val="Prrafodelista"/>
              <w:numPr>
                <w:ilvl w:val="0"/>
                <w:numId w:val="5"/>
              </w:numPr>
            </w:pPr>
            <w:r w:rsidRPr="003F77FD">
              <w:t>Artículos para medios de comunicación .</w:t>
            </w:r>
          </w:p>
          <w:p w14:paraId="47BF406D" w14:textId="69DB87A9" w:rsidR="003F77FD" w:rsidRPr="003F77FD" w:rsidRDefault="00B8246E" w:rsidP="003F77FD">
            <w:pPr>
              <w:pStyle w:val="Prrafodelista"/>
              <w:numPr>
                <w:ilvl w:val="0"/>
                <w:numId w:val="4"/>
              </w:numPr>
            </w:pPr>
            <w:proofErr w:type="spellStart"/>
            <w:r>
              <w:t>Votómetro</w:t>
            </w:r>
            <w:proofErr w:type="spellEnd"/>
          </w:p>
          <w:p w14:paraId="0F177822" w14:textId="6F249147" w:rsidR="003F77FD" w:rsidRPr="003F77FD" w:rsidRDefault="003F77FD" w:rsidP="00B8246E">
            <w:pPr>
              <w:pStyle w:val="Prrafodelista"/>
              <w:numPr>
                <w:ilvl w:val="0"/>
                <w:numId w:val="5"/>
              </w:numPr>
            </w:pPr>
            <w:r w:rsidRPr="003F77FD">
              <w:lastRenderedPageBreak/>
              <w:t xml:space="preserve"> Semillero de jóvenes profesionales.</w:t>
            </w:r>
          </w:p>
        </w:tc>
      </w:tr>
      <w:tr w:rsidR="00B8246E" w:rsidRPr="003F77FD" w14:paraId="0422E597" w14:textId="77777777">
        <w:trPr>
          <w:tblCellSpacing w:w="15" w:type="dxa"/>
        </w:trPr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0A88DDF6" w14:textId="77777777" w:rsidR="003F77FD" w:rsidRDefault="003F77FD" w:rsidP="003F77FD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Centro</w:t>
            </w:r>
            <w:r w:rsidRPr="003F77FD">
              <w:rPr>
                <w:b/>
                <w:bCs/>
              </w:rPr>
              <w:t xml:space="preserve"> de </w:t>
            </w:r>
            <w:r>
              <w:rPr>
                <w:b/>
                <w:bCs/>
              </w:rPr>
              <w:t>Soluciones</w:t>
            </w:r>
          </w:p>
          <w:p w14:paraId="48F8B721" w14:textId="0632DB8C" w:rsidR="00B8246E" w:rsidRPr="003F77FD" w:rsidRDefault="00B8246E" w:rsidP="003F77FD"/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08964050" w14:textId="5D719398" w:rsidR="003F77FD" w:rsidRPr="003F77FD" w:rsidRDefault="003F77FD" w:rsidP="003F77FD">
            <w:r w:rsidRPr="003F77FD">
              <w:t>Ofrecer soluciones de alta productividad.</w:t>
            </w: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120" w:type="dxa"/>
              <w:left w:w="180" w:type="dxa"/>
              <w:bottom w:w="120" w:type="dxa"/>
              <w:right w:w="180" w:type="dxa"/>
            </w:tcMar>
            <w:vAlign w:val="center"/>
            <w:hideMark/>
          </w:tcPr>
          <w:p w14:paraId="085AB0D8" w14:textId="12897D7E" w:rsidR="003F77FD" w:rsidRPr="003F77FD" w:rsidRDefault="003F77FD" w:rsidP="003F77FD">
            <w:pPr>
              <w:pStyle w:val="Prrafodelista"/>
              <w:numPr>
                <w:ilvl w:val="0"/>
                <w:numId w:val="5"/>
              </w:numPr>
            </w:pPr>
            <w:r w:rsidRPr="00B8246E">
              <w:rPr>
                <w:b/>
                <w:bCs/>
              </w:rPr>
              <w:t>Escucha activa:</w:t>
            </w:r>
            <w:r w:rsidRPr="003F77FD">
              <w:t xml:space="preserve"> Comprensión del humor social .</w:t>
            </w:r>
          </w:p>
          <w:p w14:paraId="7D5A3CAB" w14:textId="50BE5B81" w:rsidR="003F77FD" w:rsidRPr="003F77FD" w:rsidRDefault="003F77FD" w:rsidP="003F77FD">
            <w:pPr>
              <w:pStyle w:val="Prrafodelista"/>
              <w:numPr>
                <w:ilvl w:val="0"/>
                <w:numId w:val="5"/>
              </w:numPr>
            </w:pPr>
            <w:r w:rsidRPr="00B8246E">
              <w:rPr>
                <w:b/>
                <w:bCs/>
              </w:rPr>
              <w:t>Sistemas de decisión:</w:t>
            </w:r>
            <w:r w:rsidRPr="003F77FD">
              <w:t xml:space="preserve"> Eficacia en la toma de datos .</w:t>
            </w:r>
          </w:p>
          <w:p w14:paraId="09D67A6A" w14:textId="77777777" w:rsidR="003F77FD" w:rsidRPr="003F77FD" w:rsidRDefault="003F77FD" w:rsidP="00B8246E">
            <w:pPr>
              <w:pStyle w:val="Prrafodelista"/>
              <w:numPr>
                <w:ilvl w:val="0"/>
                <w:numId w:val="5"/>
              </w:numPr>
            </w:pPr>
            <w:r w:rsidRPr="003F77FD">
              <w:t xml:space="preserve">• </w:t>
            </w:r>
            <w:r w:rsidRPr="00B8246E">
              <w:rPr>
                <w:b/>
                <w:bCs/>
              </w:rPr>
              <w:t>Planes de Gobierno:</w:t>
            </w:r>
            <w:r w:rsidRPr="003F77FD">
              <w:t xml:space="preserve"> Transformar promesas en operaciones.</w:t>
            </w:r>
          </w:p>
        </w:tc>
      </w:tr>
    </w:tbl>
    <w:p w14:paraId="5E000559" w14:textId="77777777" w:rsidR="003F77FD" w:rsidRDefault="003F77FD" w:rsidP="003F77FD"/>
    <w:p w14:paraId="12B8813C" w14:textId="4370EB4F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>3. Arquitectura Institucional y Humana</w:t>
      </w:r>
    </w:p>
    <w:p w14:paraId="4B429D08" w14:textId="5F8D389B" w:rsidR="003F77FD" w:rsidRPr="003F77FD" w:rsidRDefault="003F77FD" w:rsidP="003F77FD">
      <w:r w:rsidRPr="003F77FD">
        <w:t>P</w:t>
      </w:r>
      <w:r>
        <w:t>ienso en</w:t>
      </w:r>
      <w:r w:rsidRPr="003F77FD">
        <w:t xml:space="preserve"> una estructura de tres niveles para garantizar agilidad y profundidad:</w:t>
      </w:r>
    </w:p>
    <w:p w14:paraId="558F2BA0" w14:textId="1831AE97" w:rsidR="003F77FD" w:rsidRPr="003F77FD" w:rsidRDefault="003F77FD" w:rsidP="003F77FD">
      <w:pPr>
        <w:numPr>
          <w:ilvl w:val="0"/>
          <w:numId w:val="1"/>
        </w:numPr>
      </w:pPr>
      <w:r w:rsidRPr="003F77FD">
        <w:rPr>
          <w:b/>
          <w:bCs/>
        </w:rPr>
        <w:t>Gestión Estatutaria:</w:t>
      </w:r>
      <w:r w:rsidRPr="003F77FD">
        <w:t xml:space="preserve"> El equipo de conducción (Presidente, Vice, Secretario y Tesorero) </w:t>
      </w:r>
      <w:r>
        <w:t>aprueban</w:t>
      </w:r>
      <w:r w:rsidRPr="003F77FD">
        <w:t xml:space="preserve"> el plan de acción general</w:t>
      </w:r>
      <w:r>
        <w:t xml:space="preserve"> en función de los recursos disponibles</w:t>
      </w:r>
      <w:r w:rsidRPr="003F77FD">
        <w:t>.</w:t>
      </w:r>
    </w:p>
    <w:p w14:paraId="70896C4B" w14:textId="1ADA09FF" w:rsidR="003F77FD" w:rsidRPr="003F77FD" w:rsidRDefault="003F77FD" w:rsidP="003F77FD">
      <w:pPr>
        <w:numPr>
          <w:ilvl w:val="0"/>
          <w:numId w:val="1"/>
        </w:numPr>
      </w:pPr>
      <w:r w:rsidRPr="003F77FD">
        <w:rPr>
          <w:b/>
          <w:bCs/>
        </w:rPr>
        <w:t>Área Ejecutiva:</w:t>
      </w:r>
      <w:r w:rsidRPr="003F77FD">
        <w:t xml:space="preserve"> Responsable de la ejecución diaria de las tres unidades (Pensamiento, Comunicación y </w:t>
      </w:r>
      <w:r w:rsidR="00764BCF">
        <w:t>Soluciones</w:t>
      </w:r>
      <w:r w:rsidRPr="003F77FD">
        <w:t>).</w:t>
      </w:r>
    </w:p>
    <w:p w14:paraId="630C6AE9" w14:textId="287A396B" w:rsidR="003F77FD" w:rsidRPr="003F77FD" w:rsidRDefault="003F77FD" w:rsidP="003F77FD">
      <w:pPr>
        <w:numPr>
          <w:ilvl w:val="0"/>
          <w:numId w:val="1"/>
        </w:numPr>
      </w:pPr>
      <w:r w:rsidRPr="003F77FD">
        <w:rPr>
          <w:b/>
          <w:bCs/>
        </w:rPr>
        <w:t xml:space="preserve">Consejo de Sabios ("Amigos de </w:t>
      </w:r>
      <w:proofErr w:type="spellStart"/>
      <w:r w:rsidRPr="003F77FD">
        <w:rPr>
          <w:b/>
          <w:bCs/>
        </w:rPr>
        <w:t>CiGob</w:t>
      </w:r>
      <w:proofErr w:type="spellEnd"/>
      <w:r w:rsidRPr="003F77FD">
        <w:rPr>
          <w:b/>
          <w:bCs/>
        </w:rPr>
        <w:t>"):</w:t>
      </w:r>
      <w:r w:rsidRPr="003F77FD">
        <w:t xml:space="preserve"> Una red de consejeros externos (como Alejo,</w:t>
      </w:r>
      <w:r>
        <w:t xml:space="preserve"> José </w:t>
      </w:r>
      <w:r w:rsidRPr="003F77FD">
        <w:t xml:space="preserve">, </w:t>
      </w:r>
      <w:r>
        <w:t>Heber</w:t>
      </w:r>
      <w:r w:rsidRPr="003F77FD">
        <w:t xml:space="preserve">, </w:t>
      </w:r>
      <w:proofErr w:type="spellStart"/>
      <w:r>
        <w:t>Guadalupe,</w:t>
      </w:r>
      <w:r w:rsidRPr="003F77FD">
        <w:t>entre</w:t>
      </w:r>
      <w:proofErr w:type="spellEnd"/>
      <w:r w:rsidRPr="003F77FD">
        <w:t xml:space="preserve"> otros) que aportan ideas, ajustan el rumbo y enriquecen la visión de la Fundación sin estar en el día a día.</w:t>
      </w:r>
    </w:p>
    <w:p w14:paraId="1ABD7040" w14:textId="77777777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>4. Contenidos Estratégicos y Narrativa</w:t>
      </w:r>
    </w:p>
    <w:p w14:paraId="70881566" w14:textId="77777777" w:rsidR="003F77FD" w:rsidRPr="003F77FD" w:rsidRDefault="003F77FD" w:rsidP="003F77FD">
      <w:r w:rsidRPr="003F77FD">
        <w:t xml:space="preserve">La producción del </w:t>
      </w:r>
      <w:r w:rsidRPr="003F77FD">
        <w:rPr>
          <w:b/>
          <w:bCs/>
        </w:rPr>
        <w:t>Centro de Pensamiento</w:t>
      </w:r>
      <w:r w:rsidRPr="003F77FD">
        <w:t xml:space="preserve"> debe estar anclada en la realidad territorial y la filosofía de la anticipación:</w:t>
      </w:r>
    </w:p>
    <w:p w14:paraId="2164FBFE" w14:textId="1C1B6DFA" w:rsidR="003F77FD" w:rsidRPr="003F77FD" w:rsidRDefault="003F77FD" w:rsidP="003F77FD">
      <w:pPr>
        <w:numPr>
          <w:ilvl w:val="0"/>
          <w:numId w:val="2"/>
        </w:numPr>
      </w:pPr>
      <w:r w:rsidRPr="003F77FD">
        <w:rPr>
          <w:b/>
          <w:bCs/>
        </w:rPr>
        <w:t>Federalismo de Precisión:</w:t>
      </w:r>
      <w:r w:rsidRPr="003F77FD">
        <w:t xml:space="preserve"> Utilizar el análisis de agrupamiento (</w:t>
      </w:r>
      <w:proofErr w:type="spellStart"/>
      <w:r w:rsidRPr="003F77FD">
        <w:t>clusters</w:t>
      </w:r>
      <w:proofErr w:type="spellEnd"/>
      <w:r w:rsidRPr="003F77FD">
        <w:t>) para entender que Argentina no es homogénea y requiere políticas diferenciales según su estructura socioeconómica.</w:t>
      </w:r>
    </w:p>
    <w:p w14:paraId="112455EA" w14:textId="5B44F863" w:rsidR="003F77FD" w:rsidRPr="003F77FD" w:rsidRDefault="003F77FD" w:rsidP="003F77FD">
      <w:pPr>
        <w:numPr>
          <w:ilvl w:val="0"/>
          <w:numId w:val="2"/>
        </w:numPr>
      </w:pPr>
      <w:r w:rsidRPr="003F77FD">
        <w:rPr>
          <w:b/>
          <w:bCs/>
        </w:rPr>
        <w:lastRenderedPageBreak/>
        <w:t>Profetas de la Anticipación:</w:t>
      </w:r>
      <w:r w:rsidRPr="003F77FD">
        <w:t xml:space="preserve"> Enmarcar la incorporación de la IA bajo la lógica de no predecir el futuro, sino crear las simulaciones éticas y los marcos de gobernanza para que la disrupción técnica no destruya el tejido social.</w:t>
      </w:r>
    </w:p>
    <w:p w14:paraId="3A00B5E5" w14:textId="72FB2878" w:rsidR="003F77FD" w:rsidRPr="003F77FD" w:rsidRDefault="003F77FD" w:rsidP="003F77FD">
      <w:pPr>
        <w:numPr>
          <w:ilvl w:val="0"/>
          <w:numId w:val="2"/>
        </w:numPr>
      </w:pPr>
      <w:r w:rsidRPr="003F77FD">
        <w:rPr>
          <w:b/>
          <w:bCs/>
        </w:rPr>
        <w:t>Gobernanza de la Incertidumbre:</w:t>
      </w:r>
      <w:r w:rsidRPr="003F77FD">
        <w:t xml:space="preserve"> </w:t>
      </w:r>
      <w:r>
        <w:t>Asistir</w:t>
      </w:r>
      <w:r w:rsidRPr="003F77FD">
        <w:t xml:space="preserve"> a los gobiernos a gestionar</w:t>
      </w:r>
      <w:r>
        <w:t xml:space="preserve"> resultados en contextos de incertidumbre</w:t>
      </w:r>
      <w:r w:rsidRPr="003F77FD">
        <w:t>, priorizando la inteligencia de "lo común".</w:t>
      </w:r>
    </w:p>
    <w:p w14:paraId="14439D4B" w14:textId="77777777" w:rsidR="003F77FD" w:rsidRPr="003F77FD" w:rsidRDefault="003F77FD" w:rsidP="003F77FD">
      <w:pPr>
        <w:rPr>
          <w:b/>
          <w:bCs/>
        </w:rPr>
      </w:pPr>
      <w:r w:rsidRPr="003F77FD">
        <w:rPr>
          <w:b/>
          <w:bCs/>
        </w:rPr>
        <w:t>5. El Desafío Operativo: El Tablero de Control</w:t>
      </w:r>
    </w:p>
    <w:p w14:paraId="00F5F36F" w14:textId="17E4E6A4" w:rsidR="003F77FD" w:rsidRPr="003F77FD" w:rsidRDefault="003F77FD" w:rsidP="003F77FD">
      <w:r w:rsidRPr="003F77FD">
        <w:t xml:space="preserve">Para los gobernantes, el producto estrella será la capacidad de </w:t>
      </w:r>
      <w:r w:rsidRPr="003F77FD">
        <w:rPr>
          <w:b/>
          <w:bCs/>
        </w:rPr>
        <w:t xml:space="preserve">monitorear </w:t>
      </w:r>
      <w:r>
        <w:rPr>
          <w:b/>
          <w:bCs/>
        </w:rPr>
        <w:t xml:space="preserve">el cumplimiento de </w:t>
      </w:r>
      <w:r w:rsidRPr="003F77FD">
        <w:rPr>
          <w:b/>
          <w:bCs/>
        </w:rPr>
        <w:t>los compromisos asumidos</w:t>
      </w:r>
      <w:r w:rsidRPr="003F77FD">
        <w:t>. Esto implica:</w:t>
      </w:r>
    </w:p>
    <w:p w14:paraId="76888ABD" w14:textId="77777777" w:rsidR="003F77FD" w:rsidRPr="003F77FD" w:rsidRDefault="003F77FD" w:rsidP="003F77FD">
      <w:pPr>
        <w:numPr>
          <w:ilvl w:val="0"/>
          <w:numId w:val="3"/>
        </w:numPr>
      </w:pPr>
      <w:r w:rsidRPr="003F77FD">
        <w:t>Articular equipos de gobierno en torno a metas medibles.</w:t>
      </w:r>
    </w:p>
    <w:p w14:paraId="6F3F7550" w14:textId="77777777" w:rsidR="003F77FD" w:rsidRPr="003F77FD" w:rsidRDefault="003F77FD" w:rsidP="003F77FD">
      <w:pPr>
        <w:numPr>
          <w:ilvl w:val="0"/>
          <w:numId w:val="3"/>
        </w:numPr>
      </w:pPr>
      <w:r w:rsidRPr="003F77FD">
        <w:t>Responsabilizar a la estructura de gestión por resultados concretos.</w:t>
      </w:r>
    </w:p>
    <w:p w14:paraId="70845EA4" w14:textId="77777777" w:rsidR="003F77FD" w:rsidRPr="003F77FD" w:rsidRDefault="003F77FD" w:rsidP="003F77FD">
      <w:pPr>
        <w:numPr>
          <w:ilvl w:val="0"/>
          <w:numId w:val="3"/>
        </w:numPr>
      </w:pPr>
      <w:r w:rsidRPr="003F77FD">
        <w:t>Acompañar el diseño de planes operativos que cierren la brecha entre la campaña y la gestión.</w:t>
      </w:r>
    </w:p>
    <w:p w14:paraId="480F062C" w14:textId="77777777" w:rsidR="0091321E" w:rsidRDefault="0091321E"/>
    <w:sectPr w:rsidR="0091321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714EEA"/>
    <w:multiLevelType w:val="hybridMultilevel"/>
    <w:tmpl w:val="6C94E836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9F73E17"/>
    <w:multiLevelType w:val="hybridMultilevel"/>
    <w:tmpl w:val="38A8E3A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A50F30"/>
    <w:multiLevelType w:val="hybridMultilevel"/>
    <w:tmpl w:val="575E1E88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C72D4F"/>
    <w:multiLevelType w:val="hybridMultilevel"/>
    <w:tmpl w:val="F548918C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E73DC1"/>
    <w:multiLevelType w:val="multilevel"/>
    <w:tmpl w:val="A6C8D1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3B15868"/>
    <w:multiLevelType w:val="hybridMultilevel"/>
    <w:tmpl w:val="B548FED0"/>
    <w:lvl w:ilvl="0" w:tplc="66008254">
      <w:numFmt w:val="bullet"/>
      <w:lvlText w:val="•"/>
      <w:lvlJc w:val="left"/>
      <w:pPr>
        <w:ind w:left="108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65F1ACC"/>
    <w:multiLevelType w:val="multilevel"/>
    <w:tmpl w:val="5100F0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03A357F"/>
    <w:multiLevelType w:val="hybridMultilevel"/>
    <w:tmpl w:val="F330FDBA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6B24F8"/>
    <w:multiLevelType w:val="hybridMultilevel"/>
    <w:tmpl w:val="72D4AE9C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5E71741"/>
    <w:multiLevelType w:val="multilevel"/>
    <w:tmpl w:val="A482BA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3DD25E7"/>
    <w:multiLevelType w:val="hybridMultilevel"/>
    <w:tmpl w:val="B4BC0996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D6C7BD4"/>
    <w:multiLevelType w:val="hybridMultilevel"/>
    <w:tmpl w:val="94E479E0"/>
    <w:lvl w:ilvl="0" w:tplc="66008254">
      <w:numFmt w:val="bullet"/>
      <w:lvlText w:val="•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36906847">
    <w:abstractNumId w:val="4"/>
  </w:num>
  <w:num w:numId="2" w16cid:durableId="1724405833">
    <w:abstractNumId w:val="9"/>
  </w:num>
  <w:num w:numId="3" w16cid:durableId="2115326276">
    <w:abstractNumId w:val="6"/>
  </w:num>
  <w:num w:numId="4" w16cid:durableId="1491483542">
    <w:abstractNumId w:val="1"/>
  </w:num>
  <w:num w:numId="5" w16cid:durableId="584605499">
    <w:abstractNumId w:val="0"/>
  </w:num>
  <w:num w:numId="6" w16cid:durableId="686756485">
    <w:abstractNumId w:val="3"/>
  </w:num>
  <w:num w:numId="7" w16cid:durableId="556277932">
    <w:abstractNumId w:val="2"/>
  </w:num>
  <w:num w:numId="8" w16cid:durableId="1640188543">
    <w:abstractNumId w:val="7"/>
  </w:num>
  <w:num w:numId="9" w16cid:durableId="1876890851">
    <w:abstractNumId w:val="11"/>
  </w:num>
  <w:num w:numId="10" w16cid:durableId="1449543843">
    <w:abstractNumId w:val="10"/>
  </w:num>
  <w:num w:numId="11" w16cid:durableId="1142306353">
    <w:abstractNumId w:val="5"/>
  </w:num>
  <w:num w:numId="12" w16cid:durableId="169504038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1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77FD"/>
    <w:rsid w:val="0010103C"/>
    <w:rsid w:val="003F6D5A"/>
    <w:rsid w:val="003F77FD"/>
    <w:rsid w:val="00764BCF"/>
    <w:rsid w:val="008D337C"/>
    <w:rsid w:val="0091321E"/>
    <w:rsid w:val="00B8246E"/>
    <w:rsid w:val="00BD6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3D6B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F77F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F77F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F77F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F77F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F77F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F77F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F77F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F77F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F77F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F77F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F77F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F77F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F77FD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F77FD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F77FD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F77FD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F77FD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F77FD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3F77F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F77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F77F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F77F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3F77F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3F77FD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3F77FD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3F77FD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F77F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F77FD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3F77F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260217 PROPUESTA ESTRATÉGICA CIGOB.dotx</Template>
  <TotalTime>1</TotalTime>
  <Pages>3</Pages>
  <Words>514</Words>
  <Characters>2832</Characters>
  <Application>Microsoft Office Word</Application>
  <DocSecurity>0</DocSecurity>
  <Lines>23</Lines>
  <Paragraphs>6</Paragraphs>
  <ScaleCrop>false</ScaleCrop>
  <Company/>
  <LinksUpToDate>false</LinksUpToDate>
  <CharactersWithSpaces>3340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babino</dc:creator>
  <cp:keywords/>
  <dc:description/>
  <cp:lastModifiedBy>luis babino</cp:lastModifiedBy>
  <cp:revision>2</cp:revision>
  <dcterms:created xsi:type="dcterms:W3CDTF">2026-02-19T20:50:00Z</dcterms:created>
  <dcterms:modified xsi:type="dcterms:W3CDTF">2026-02-19T20:50:00Z</dcterms:modified>
</cp:coreProperties>
</file>