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F4AAD" w14:textId="77777777" w:rsidR="009C60A2" w:rsidRPr="009C60A2" w:rsidRDefault="009C60A2" w:rsidP="009C60A2">
      <w:pPr>
        <w:spacing w:after="0" w:line="276" w:lineRule="auto"/>
        <w:outlineLvl w:val="2"/>
        <w:rPr>
          <w:rFonts w:ascii="Calibri" w:eastAsia="Times New Roman" w:hAnsi="Calibri" w:cs="Calibri"/>
          <w:b/>
          <w:bCs/>
          <w:color w:val="1B1C1D"/>
          <w:kern w:val="0"/>
          <w:sz w:val="28"/>
          <w:szCs w:val="28"/>
          <w:u w:val="single"/>
          <w:lang w:eastAsia="es-MX"/>
          <w14:ligatures w14:val="none"/>
        </w:rPr>
      </w:pPr>
      <w:r w:rsidRPr="009C60A2">
        <w:rPr>
          <w:rFonts w:ascii="Calibri" w:eastAsia="Times New Roman" w:hAnsi="Calibri" w:cs="Calibri"/>
          <w:b/>
          <w:bCs/>
          <w:color w:val="1B1C1D"/>
          <w:kern w:val="0"/>
          <w:sz w:val="28"/>
          <w:szCs w:val="28"/>
          <w:u w:val="single"/>
          <w:bdr w:val="none" w:sz="0" w:space="0" w:color="auto" w:frame="1"/>
          <w:lang w:eastAsia="es-MX"/>
          <w14:ligatures w14:val="none"/>
        </w:rPr>
        <w:t>El Propósito de la Fundación Cigob: Forjando el Futuro de la Gestión Pública Subnacional</w:t>
      </w:r>
    </w:p>
    <w:p w14:paraId="262DC48D" w14:textId="052AD1A3" w:rsidR="009C60A2" w:rsidRPr="006C7F20" w:rsidRDefault="007F5D9E" w:rsidP="006C7F20">
      <w:pPr>
        <w:spacing w:before="240" w:after="240" w:line="360" w:lineRule="auto"/>
        <w:rPr>
          <w:rFonts w:ascii="Calibri" w:eastAsia="Times New Roman" w:hAnsi="Calibri" w:cs="Calibri"/>
          <w:color w:val="1B1C1D"/>
          <w:kern w:val="0"/>
          <w:lang w:eastAsia="es-MX"/>
          <w14:ligatures w14:val="none"/>
        </w:rPr>
      </w:pPr>
      <w:r>
        <w:rPr>
          <w:rFonts w:ascii="Calibri" w:eastAsia="Times New Roman" w:hAnsi="Calibri" w:cs="Calibri"/>
          <w:color w:val="1B1C1D"/>
          <w:kern w:val="0"/>
          <w:bdr w:val="none" w:sz="0" w:space="0" w:color="auto" w:frame="1"/>
          <w:lang w:eastAsia="es-MX"/>
          <w14:ligatures w14:val="none"/>
        </w:rPr>
        <w:t>Nuestro país se  encuentra al comienzo del gobierno de Javier Milei con</w:t>
      </w:r>
      <w:r w:rsidR="009C60A2" w:rsidRPr="009C60A2">
        <w:rPr>
          <w:rFonts w:ascii="Calibri" w:eastAsia="Times New Roman" w:hAnsi="Calibri" w:cs="Calibri"/>
          <w:color w:val="1B1C1D"/>
          <w:kern w:val="0"/>
          <w:bdr w:val="none" w:sz="0" w:space="0" w:color="auto" w:frame="1"/>
          <w:lang w:eastAsia="es-MX"/>
          <w14:ligatures w14:val="none"/>
        </w:rPr>
        <w:t xml:space="preserve"> un escenario socio-político </w:t>
      </w:r>
      <w:r>
        <w:rPr>
          <w:rFonts w:ascii="Calibri" w:eastAsia="Times New Roman" w:hAnsi="Calibri" w:cs="Calibri"/>
          <w:color w:val="1B1C1D"/>
          <w:kern w:val="0"/>
          <w:bdr w:val="none" w:sz="0" w:space="0" w:color="auto" w:frame="1"/>
          <w:lang w:eastAsia="es-MX"/>
          <w14:ligatures w14:val="none"/>
        </w:rPr>
        <w:t xml:space="preserve">que le demanda, por la ausencia de financiamiento, </w:t>
      </w:r>
      <w:r w:rsidR="009C60A2" w:rsidRPr="009C60A2">
        <w:rPr>
          <w:rFonts w:ascii="Calibri" w:eastAsia="Times New Roman" w:hAnsi="Calibri" w:cs="Calibri"/>
          <w:color w:val="1B1C1D"/>
          <w:kern w:val="0"/>
          <w:bdr w:val="none" w:sz="0" w:space="0" w:color="auto" w:frame="1"/>
          <w:lang w:eastAsia="es-MX"/>
          <w14:ligatures w14:val="none"/>
        </w:rPr>
        <w:t xml:space="preserve"> eliminar el déficit fiscal,  esta medida, si bien crucial, genera un reajuste profundo en </w:t>
      </w:r>
      <w:r w:rsidR="009C60A2" w:rsidRPr="006C7F20">
        <w:rPr>
          <w:rFonts w:ascii="Calibri" w:eastAsia="Times New Roman" w:hAnsi="Calibri" w:cs="Calibri"/>
          <w:color w:val="1B1C1D"/>
          <w:kern w:val="0"/>
          <w:bdr w:val="none" w:sz="0" w:space="0" w:color="auto" w:frame="1"/>
          <w:lang w:eastAsia="es-MX"/>
          <w14:ligatures w14:val="none"/>
        </w:rPr>
        <w:t xml:space="preserve">la gestión socio económica de nuestro </w:t>
      </w:r>
      <w:r w:rsidR="005C1175" w:rsidRPr="006C7F20">
        <w:rPr>
          <w:rFonts w:ascii="Calibri" w:eastAsia="Times New Roman" w:hAnsi="Calibri" w:cs="Calibri"/>
          <w:color w:val="1B1C1D"/>
          <w:kern w:val="0"/>
          <w:bdr w:val="none" w:sz="0" w:space="0" w:color="auto" w:frame="1"/>
          <w:lang w:eastAsia="es-MX"/>
          <w14:ligatures w14:val="none"/>
        </w:rPr>
        <w:t>país.</w:t>
      </w:r>
      <w:r w:rsidR="009C60A2" w:rsidRPr="009C60A2">
        <w:rPr>
          <w:rFonts w:ascii="Calibri" w:eastAsia="Times New Roman" w:hAnsi="Calibri" w:cs="Calibri"/>
          <w:color w:val="575B5F"/>
          <w:kern w:val="0"/>
          <w:bdr w:val="none" w:sz="0" w:space="0" w:color="auto" w:frame="1"/>
          <w:vertAlign w:val="superscript"/>
          <w:lang w:eastAsia="es-MX"/>
          <w14:ligatures w14:val="none"/>
        </w:rPr>
        <w:t>11</w:t>
      </w:r>
      <w:r w:rsidR="009C60A2" w:rsidRPr="009C60A2">
        <w:rPr>
          <w:rFonts w:ascii="Calibri" w:eastAsia="Times New Roman" w:hAnsi="Calibri" w:cs="Calibri"/>
          <w:color w:val="1B1C1D"/>
          <w:kern w:val="0"/>
          <w:lang w:eastAsia="es-MX"/>
          <w14:ligatures w14:val="none"/>
        </w:rPr>
        <w:t xml:space="preserve">. </w:t>
      </w:r>
    </w:p>
    <w:p w14:paraId="26C2D734" w14:textId="428B8603" w:rsidR="009C60A2" w:rsidRPr="006C7F20" w:rsidRDefault="009C60A2" w:rsidP="006C7F20">
      <w:pPr>
        <w:spacing w:before="240" w:after="240" w:line="360" w:lineRule="auto"/>
        <w:rPr>
          <w:rFonts w:ascii="Calibri" w:eastAsia="Times New Roman" w:hAnsi="Calibri" w:cs="Calibri"/>
          <w:color w:val="1B1C1D"/>
          <w:kern w:val="0"/>
          <w:bdr w:val="none" w:sz="0" w:space="0" w:color="auto" w:frame="1"/>
          <w:lang w:eastAsia="es-MX"/>
          <w14:ligatures w14:val="none"/>
        </w:rPr>
      </w:pPr>
      <w:r w:rsidRPr="009C60A2">
        <w:rPr>
          <w:rFonts w:ascii="Calibri" w:eastAsia="Times New Roman" w:hAnsi="Calibri" w:cs="Calibri"/>
          <w:color w:val="1B1C1D"/>
          <w:kern w:val="0"/>
          <w:bdr w:val="none" w:sz="0" w:space="0" w:color="auto" w:frame="1"/>
          <w:lang w:eastAsia="es-MX"/>
          <w14:ligatures w14:val="none"/>
        </w:rPr>
        <w:t>La eliminación del déficit fiscal, que históricamente ha sido la fuente de la emisión monetaria y de la inflación —un impuesto invisible y regresivo que golpea con mayor fuerza a los sectores más vulnerables—, libera recursos para el sector privado</w:t>
      </w:r>
      <w:r w:rsidR="00CE454F">
        <w:rPr>
          <w:rFonts w:ascii="Calibri" w:eastAsia="Times New Roman" w:hAnsi="Calibri" w:cs="Calibri"/>
          <w:color w:val="1B1C1D"/>
          <w:kern w:val="0"/>
          <w:bdr w:val="none" w:sz="0" w:space="0" w:color="auto" w:frame="1"/>
          <w:lang w:eastAsia="es-MX"/>
          <w14:ligatures w14:val="none"/>
        </w:rPr>
        <w:t xml:space="preserve"> ante la disminución del peso del sector gobierno en términos de producto </w:t>
      </w:r>
      <w:r w:rsidRPr="009C60A2">
        <w:rPr>
          <w:rFonts w:ascii="Calibri" w:eastAsia="Times New Roman" w:hAnsi="Calibri" w:cs="Calibri"/>
          <w:color w:val="1B1C1D"/>
          <w:kern w:val="0"/>
          <w:bdr w:val="none" w:sz="0" w:space="0" w:color="auto" w:frame="1"/>
          <w:lang w:eastAsia="es-MX"/>
          <w14:ligatures w14:val="none"/>
        </w:rPr>
        <w:t xml:space="preserve">. Este nuevo paradigma presenta un desafío y una oportunidad: </w:t>
      </w:r>
      <w:r w:rsidRPr="006C7F20">
        <w:rPr>
          <w:rFonts w:ascii="Calibri" w:eastAsia="Times New Roman" w:hAnsi="Calibri" w:cs="Calibri"/>
          <w:color w:val="1B1C1D"/>
          <w:kern w:val="0"/>
          <w:bdr w:val="none" w:sz="0" w:space="0" w:color="auto" w:frame="1"/>
          <w:lang w:eastAsia="es-MX"/>
          <w14:ligatures w14:val="none"/>
        </w:rPr>
        <w:t>lograr por un lado un</w:t>
      </w:r>
      <w:r w:rsidRPr="009C60A2">
        <w:rPr>
          <w:rFonts w:ascii="Calibri" w:eastAsia="Times New Roman" w:hAnsi="Calibri" w:cs="Calibri"/>
          <w:color w:val="1B1C1D"/>
          <w:kern w:val="0"/>
          <w:bdr w:val="none" w:sz="0" w:space="0" w:color="auto" w:frame="1"/>
          <w:lang w:eastAsia="es-MX"/>
          <w14:ligatures w14:val="none"/>
        </w:rPr>
        <w:t xml:space="preserve"> sector privado </w:t>
      </w:r>
      <w:r w:rsidRPr="006C7F20">
        <w:rPr>
          <w:rFonts w:ascii="Calibri" w:eastAsia="Times New Roman" w:hAnsi="Calibri" w:cs="Calibri"/>
          <w:color w:val="1B1C1D"/>
          <w:kern w:val="0"/>
          <w:bdr w:val="none" w:sz="0" w:space="0" w:color="auto" w:frame="1"/>
          <w:lang w:eastAsia="es-MX"/>
          <w14:ligatures w14:val="none"/>
        </w:rPr>
        <w:t xml:space="preserve">que contando con </w:t>
      </w:r>
      <w:r w:rsidRPr="009C60A2">
        <w:rPr>
          <w:rFonts w:ascii="Calibri" w:eastAsia="Times New Roman" w:hAnsi="Calibri" w:cs="Calibri"/>
          <w:color w:val="1B1C1D"/>
          <w:kern w:val="0"/>
          <w:bdr w:val="none" w:sz="0" w:space="0" w:color="auto" w:frame="1"/>
          <w:lang w:eastAsia="es-MX"/>
          <w14:ligatures w14:val="none"/>
        </w:rPr>
        <w:t xml:space="preserve">niveles de </w:t>
      </w:r>
      <w:r w:rsidR="00CE454F">
        <w:rPr>
          <w:rFonts w:ascii="Calibri" w:eastAsia="Times New Roman" w:hAnsi="Calibri" w:cs="Calibri"/>
          <w:color w:val="1B1C1D"/>
          <w:kern w:val="0"/>
          <w:bdr w:val="none" w:sz="0" w:space="0" w:color="auto" w:frame="1"/>
          <w:lang w:eastAsia="es-MX"/>
          <w14:ligatures w14:val="none"/>
        </w:rPr>
        <w:t>financiamiento</w:t>
      </w:r>
      <w:r w:rsidRPr="009C60A2">
        <w:rPr>
          <w:rFonts w:ascii="Calibri" w:eastAsia="Times New Roman" w:hAnsi="Calibri" w:cs="Calibri"/>
          <w:color w:val="1B1C1D"/>
          <w:kern w:val="0"/>
          <w:bdr w:val="none" w:sz="0" w:space="0" w:color="auto" w:frame="1"/>
          <w:lang w:eastAsia="es-MX"/>
          <w14:ligatures w14:val="none"/>
        </w:rPr>
        <w:t xml:space="preserve"> más altos</w:t>
      </w:r>
      <w:r w:rsidRPr="006C7F20">
        <w:rPr>
          <w:rFonts w:ascii="Calibri" w:eastAsia="Times New Roman" w:hAnsi="Calibri" w:cs="Calibri"/>
          <w:color w:val="1B1C1D"/>
          <w:kern w:val="0"/>
          <w:bdr w:val="none" w:sz="0" w:space="0" w:color="auto" w:frame="1"/>
          <w:lang w:eastAsia="es-MX"/>
          <w14:ligatures w14:val="none"/>
        </w:rPr>
        <w:t xml:space="preserve"> </w:t>
      </w:r>
      <w:r w:rsidR="00CE454F">
        <w:rPr>
          <w:rFonts w:ascii="Calibri" w:eastAsia="Times New Roman" w:hAnsi="Calibri" w:cs="Calibri"/>
          <w:color w:val="1B1C1D"/>
          <w:kern w:val="0"/>
          <w:bdr w:val="none" w:sz="0" w:space="0" w:color="auto" w:frame="1"/>
          <w:lang w:eastAsia="es-MX"/>
          <w14:ligatures w14:val="none"/>
        </w:rPr>
        <w:t xml:space="preserve">abra el camino a la </w:t>
      </w:r>
      <w:r w:rsidRPr="009C60A2">
        <w:rPr>
          <w:rFonts w:ascii="Calibri" w:eastAsia="Times New Roman" w:hAnsi="Calibri" w:cs="Calibri"/>
          <w:color w:val="1B1C1D"/>
          <w:kern w:val="0"/>
          <w:bdr w:val="none" w:sz="0" w:space="0" w:color="auto" w:frame="1"/>
          <w:lang w:eastAsia="es-MX"/>
          <w14:ligatures w14:val="none"/>
        </w:rPr>
        <w:t xml:space="preserve">competencia y </w:t>
      </w:r>
      <w:r w:rsidR="00CE454F">
        <w:rPr>
          <w:rFonts w:ascii="Calibri" w:eastAsia="Times New Roman" w:hAnsi="Calibri" w:cs="Calibri"/>
          <w:color w:val="1B1C1D"/>
          <w:kern w:val="0"/>
          <w:bdr w:val="none" w:sz="0" w:space="0" w:color="auto" w:frame="1"/>
          <w:lang w:eastAsia="es-MX"/>
          <w14:ligatures w14:val="none"/>
        </w:rPr>
        <w:t xml:space="preserve">al acceso de </w:t>
      </w:r>
      <w:r w:rsidRPr="009C60A2">
        <w:rPr>
          <w:rFonts w:ascii="Calibri" w:eastAsia="Times New Roman" w:hAnsi="Calibri" w:cs="Calibri"/>
          <w:color w:val="1B1C1D"/>
          <w:kern w:val="0"/>
          <w:bdr w:val="none" w:sz="0" w:space="0" w:color="auto" w:frame="1"/>
          <w:lang w:eastAsia="es-MX"/>
          <w14:ligatures w14:val="none"/>
        </w:rPr>
        <w:t xml:space="preserve">bienes y servicios </w:t>
      </w:r>
      <w:r w:rsidR="008E7F23">
        <w:rPr>
          <w:rFonts w:ascii="Calibri" w:eastAsia="Times New Roman" w:hAnsi="Calibri" w:cs="Calibri"/>
          <w:color w:val="1B1C1D"/>
          <w:kern w:val="0"/>
          <w:bdr w:val="none" w:sz="0" w:space="0" w:color="auto" w:frame="1"/>
          <w:lang w:eastAsia="es-MX"/>
          <w14:ligatures w14:val="none"/>
        </w:rPr>
        <w:t xml:space="preserve">privados </w:t>
      </w:r>
      <w:r w:rsidRPr="009C60A2">
        <w:rPr>
          <w:rFonts w:ascii="Calibri" w:eastAsia="Times New Roman" w:hAnsi="Calibri" w:cs="Calibri"/>
          <w:color w:val="1B1C1D"/>
          <w:kern w:val="0"/>
          <w:bdr w:val="none" w:sz="0" w:space="0" w:color="auto" w:frame="1"/>
          <w:lang w:eastAsia="es-MX"/>
          <w14:ligatures w14:val="none"/>
        </w:rPr>
        <w:t>de mayor calidad y a mejor precio</w:t>
      </w:r>
    </w:p>
    <w:p w14:paraId="69C0A8FC" w14:textId="1FCDC227" w:rsidR="009C60A2" w:rsidRPr="009C60A2" w:rsidRDefault="009C60A2" w:rsidP="006C7F20">
      <w:pPr>
        <w:spacing w:before="240" w:after="240" w:line="360" w:lineRule="auto"/>
        <w:rPr>
          <w:rFonts w:ascii="Calibri" w:eastAsia="Times New Roman" w:hAnsi="Calibri" w:cs="Calibri"/>
          <w:color w:val="1B1C1D"/>
          <w:kern w:val="0"/>
          <w:bdr w:val="none" w:sz="0" w:space="0" w:color="auto" w:frame="1"/>
          <w:lang w:eastAsia="es-MX"/>
          <w14:ligatures w14:val="none"/>
        </w:rPr>
      </w:pPr>
      <w:r w:rsidRPr="006C7F20">
        <w:rPr>
          <w:rFonts w:ascii="Calibri" w:eastAsia="Times New Roman" w:hAnsi="Calibri" w:cs="Calibri"/>
          <w:color w:val="1B1C1D"/>
          <w:kern w:val="0"/>
          <w:bdr w:val="none" w:sz="0" w:space="0" w:color="auto" w:frame="1"/>
          <w:lang w:eastAsia="es-MX"/>
          <w14:ligatures w14:val="none"/>
        </w:rPr>
        <w:t xml:space="preserve">Por otro lado </w:t>
      </w:r>
      <w:r w:rsidRPr="009C60A2">
        <w:rPr>
          <w:rFonts w:ascii="Calibri" w:eastAsia="Times New Roman" w:hAnsi="Calibri" w:cs="Calibri"/>
          <w:color w:val="1B1C1D"/>
          <w:kern w:val="0"/>
          <w:bdr w:val="none" w:sz="0" w:space="0" w:color="auto" w:frame="1"/>
          <w:lang w:eastAsia="es-MX"/>
          <w14:ligatures w14:val="none"/>
        </w:rPr>
        <w:t>el sector subnacional se encuentra ante el desafío de convertirse en el verdadero protagonista del cambio</w:t>
      </w:r>
      <w:r w:rsidRPr="006C7F20">
        <w:rPr>
          <w:rFonts w:ascii="Calibri" w:eastAsia="Times New Roman" w:hAnsi="Calibri" w:cs="Calibri"/>
          <w:color w:val="1B1C1D"/>
          <w:kern w:val="0"/>
          <w:bdr w:val="none" w:sz="0" w:space="0" w:color="auto" w:frame="1"/>
          <w:lang w:eastAsia="es-MX"/>
          <w14:ligatures w14:val="none"/>
        </w:rPr>
        <w:t xml:space="preserve"> ya que es este sector el proveedor de bienes y servicio</w:t>
      </w:r>
      <w:r w:rsidR="008E7F23">
        <w:rPr>
          <w:rFonts w:ascii="Calibri" w:eastAsia="Times New Roman" w:hAnsi="Calibri" w:cs="Calibri"/>
          <w:color w:val="1B1C1D"/>
          <w:kern w:val="0"/>
          <w:bdr w:val="none" w:sz="0" w:space="0" w:color="auto" w:frame="1"/>
          <w:lang w:eastAsia="es-MX"/>
          <w14:ligatures w14:val="none"/>
        </w:rPr>
        <w:t>s públicos</w:t>
      </w:r>
      <w:r w:rsidRPr="006C7F20">
        <w:rPr>
          <w:rFonts w:ascii="Calibri" w:eastAsia="Times New Roman" w:hAnsi="Calibri" w:cs="Calibri"/>
          <w:color w:val="1B1C1D"/>
          <w:kern w:val="0"/>
          <w:bdr w:val="none" w:sz="0" w:space="0" w:color="auto" w:frame="1"/>
          <w:lang w:eastAsia="es-MX"/>
          <w14:ligatures w14:val="none"/>
        </w:rPr>
        <w:t xml:space="preserve"> que demanda la sociedad: salud, educación, seguridad, entre otros servicios esenciales para el desarrollo.</w:t>
      </w:r>
    </w:p>
    <w:p w14:paraId="1F1FB918" w14:textId="59D5C048" w:rsidR="009C60A2" w:rsidRDefault="009C60A2" w:rsidP="006C7F20">
      <w:pPr>
        <w:spacing w:before="240" w:after="240" w:line="360" w:lineRule="auto"/>
        <w:rPr>
          <w:rFonts w:ascii="Calibri" w:eastAsia="Times New Roman" w:hAnsi="Calibri" w:cs="Calibri"/>
          <w:color w:val="1B1C1D"/>
          <w:kern w:val="0"/>
          <w:bdr w:val="none" w:sz="0" w:space="0" w:color="auto" w:frame="1"/>
          <w:lang w:eastAsia="es-MX"/>
          <w14:ligatures w14:val="none"/>
        </w:rPr>
      </w:pPr>
      <w:r w:rsidRPr="009C60A2">
        <w:rPr>
          <w:rFonts w:ascii="Calibri" w:eastAsia="Times New Roman" w:hAnsi="Calibri" w:cs="Calibri"/>
          <w:color w:val="1B1C1D"/>
          <w:kern w:val="0"/>
          <w:bdr w:val="none" w:sz="0" w:space="0" w:color="auto" w:frame="1"/>
          <w:lang w:eastAsia="es-MX"/>
          <w14:ligatures w14:val="none"/>
        </w:rPr>
        <w:t xml:space="preserve">Es en esta encrucijada donde la Fundación Cigob </w:t>
      </w:r>
      <w:r w:rsidRPr="006C7F20">
        <w:rPr>
          <w:rFonts w:ascii="Calibri" w:eastAsia="Times New Roman" w:hAnsi="Calibri" w:cs="Calibri"/>
          <w:color w:val="1B1C1D"/>
          <w:kern w:val="0"/>
          <w:bdr w:val="none" w:sz="0" w:space="0" w:color="auto" w:frame="1"/>
          <w:lang w:eastAsia="es-MX"/>
          <w14:ligatures w14:val="none"/>
        </w:rPr>
        <w:t>quiere ser protagonista</w:t>
      </w:r>
      <w:r w:rsidRPr="009C60A2">
        <w:rPr>
          <w:rFonts w:ascii="Calibri" w:eastAsia="Times New Roman" w:hAnsi="Calibri" w:cs="Calibri"/>
          <w:color w:val="1B1C1D"/>
          <w:kern w:val="0"/>
          <w:bdr w:val="none" w:sz="0" w:space="0" w:color="auto" w:frame="1"/>
          <w:lang w:eastAsia="es-MX"/>
          <w14:ligatures w14:val="none"/>
        </w:rPr>
        <w:t xml:space="preserve">. Nuestro propósito es catalizar una profunda transformación en la gestión de gobierno a nivel subnacional, dejando atrás </w:t>
      </w:r>
      <w:r w:rsidR="00E377EA">
        <w:rPr>
          <w:rFonts w:ascii="Calibri" w:eastAsia="Times New Roman" w:hAnsi="Calibri" w:cs="Calibri"/>
          <w:color w:val="1B1C1D"/>
          <w:kern w:val="0"/>
          <w:bdr w:val="none" w:sz="0" w:space="0" w:color="auto" w:frame="1"/>
          <w:lang w:eastAsia="es-MX"/>
          <w14:ligatures w14:val="none"/>
        </w:rPr>
        <w:t>su</w:t>
      </w:r>
      <w:r w:rsidRPr="009C60A2">
        <w:rPr>
          <w:rFonts w:ascii="Calibri" w:eastAsia="Times New Roman" w:hAnsi="Calibri" w:cs="Calibri"/>
          <w:color w:val="1B1C1D"/>
          <w:kern w:val="0"/>
          <w:bdr w:val="none" w:sz="0" w:space="0" w:color="auto" w:frame="1"/>
          <w:lang w:eastAsia="es-MX"/>
          <w14:ligatures w14:val="none"/>
        </w:rPr>
        <w:t xml:space="preserve"> dependencia de transferencias discrecionales y abrazando la eficiencia y la productividad como pilares de la prosperidad. </w:t>
      </w:r>
      <w:r w:rsidR="006914E6">
        <w:rPr>
          <w:rFonts w:ascii="Calibri" w:eastAsia="Times New Roman" w:hAnsi="Calibri" w:cs="Calibri"/>
          <w:color w:val="1B1C1D"/>
          <w:kern w:val="0"/>
          <w:bdr w:val="none" w:sz="0" w:space="0" w:color="auto" w:frame="1"/>
          <w:lang w:eastAsia="es-MX"/>
          <w14:ligatures w14:val="none"/>
        </w:rPr>
        <w:t xml:space="preserve">Nos pensamos </w:t>
      </w:r>
      <w:r w:rsidRPr="009C60A2">
        <w:rPr>
          <w:rFonts w:ascii="Calibri" w:eastAsia="Times New Roman" w:hAnsi="Calibri" w:cs="Calibri"/>
          <w:color w:val="1B1C1D"/>
          <w:kern w:val="0"/>
          <w:bdr w:val="none" w:sz="0" w:space="0" w:color="auto" w:frame="1"/>
          <w:lang w:eastAsia="es-MX"/>
          <w14:ligatures w14:val="none"/>
        </w:rPr>
        <w:t>como un motor de cambio, buscando la mejora continua en la calidad de los bienes y servicios públicos para que la sociedad obtenga resultados tangibles y valorados.</w:t>
      </w:r>
    </w:p>
    <w:p w14:paraId="4CB7A5EC" w14:textId="77777777" w:rsidR="006914E6" w:rsidRPr="006914E6" w:rsidRDefault="006914E6" w:rsidP="006914E6">
      <w:pPr>
        <w:pStyle w:val="NormalWeb"/>
        <w:spacing w:line="360" w:lineRule="auto"/>
        <w:rPr>
          <w:rFonts w:ascii="Calibri" w:hAnsi="Calibri" w:cs="Calibri"/>
          <w:color w:val="1B1C1D"/>
          <w:bdr w:val="none" w:sz="0" w:space="0" w:color="auto" w:frame="1"/>
        </w:rPr>
      </w:pPr>
      <w:r w:rsidRPr="006914E6">
        <w:rPr>
          <w:rFonts w:ascii="Calibri" w:hAnsi="Calibri" w:cs="Calibri"/>
          <w:color w:val="1B1C1D"/>
          <w:bdr w:val="none" w:sz="0" w:space="0" w:color="auto" w:frame="1"/>
        </w:rPr>
        <w:t>Atender eficientemente las demandas ciudadanas se transformó en un ejercicio de aplicación flexible de soluciones para obtener resultados justos, mediante la</w:t>
      </w:r>
    </w:p>
    <w:p w14:paraId="3C6523A1" w14:textId="77777777" w:rsidR="006914E6" w:rsidRPr="006914E6" w:rsidRDefault="006914E6" w:rsidP="006914E6">
      <w:pPr>
        <w:pStyle w:val="NormalWeb"/>
        <w:spacing w:line="360" w:lineRule="auto"/>
        <w:rPr>
          <w:rFonts w:ascii="Calibri" w:hAnsi="Calibri" w:cs="Calibri"/>
          <w:color w:val="1B1C1D"/>
          <w:bdr w:val="none" w:sz="0" w:space="0" w:color="auto" w:frame="1"/>
        </w:rPr>
      </w:pPr>
      <w:r w:rsidRPr="006914E6">
        <w:rPr>
          <w:rFonts w:ascii="Calibri" w:hAnsi="Calibri" w:cs="Calibri"/>
          <w:color w:val="1B1C1D"/>
          <w:bdr w:val="none" w:sz="0" w:space="0" w:color="auto" w:frame="1"/>
        </w:rPr>
        <w:lastRenderedPageBreak/>
        <w:t>participación y empoderamiento de las personas a través de utilizar tecnología digital descentralizada y conectada en tiempo real.</w:t>
      </w:r>
    </w:p>
    <w:p w14:paraId="0F14A99D" w14:textId="77777777" w:rsidR="006914E6" w:rsidRPr="006914E6" w:rsidRDefault="006914E6" w:rsidP="006914E6">
      <w:pPr>
        <w:pStyle w:val="NormalWeb"/>
        <w:spacing w:line="360" w:lineRule="auto"/>
        <w:rPr>
          <w:rFonts w:ascii="Calibri" w:hAnsi="Calibri" w:cs="Calibri"/>
          <w:color w:val="1B1C1D"/>
          <w:bdr w:val="none" w:sz="0" w:space="0" w:color="auto" w:frame="1"/>
        </w:rPr>
      </w:pPr>
      <w:r w:rsidRPr="006914E6">
        <w:rPr>
          <w:rFonts w:ascii="Calibri" w:hAnsi="Calibri" w:cs="Calibri"/>
          <w:color w:val="1B1C1D"/>
          <w:bdr w:val="none" w:sz="0" w:space="0" w:color="auto" w:frame="1"/>
        </w:rPr>
        <w:t>Los servicios de educación, salud, seguridad pública, obras, registros públicos, hasta el cobro de impuestos por caso; implican desde hace un década gestiones complejas que deben sostenerse en cuanto información en un modo 24x7 con capacidad de soportar las preguntas ciudadanas en su alter ego Mobile (Smartphone), sin pérdida de información ni cadena de atención.</w:t>
      </w:r>
    </w:p>
    <w:p w14:paraId="26BBA283" w14:textId="1950B00A" w:rsidR="006914E6" w:rsidRPr="006914E6" w:rsidRDefault="006914E6" w:rsidP="006914E6">
      <w:pPr>
        <w:pStyle w:val="NormalWeb"/>
        <w:spacing w:line="360" w:lineRule="auto"/>
        <w:rPr>
          <w:rFonts w:ascii="Calibri" w:hAnsi="Calibri" w:cs="Calibri"/>
          <w:color w:val="1B1C1D"/>
          <w:bdr w:val="none" w:sz="0" w:space="0" w:color="auto" w:frame="1"/>
        </w:rPr>
      </w:pPr>
      <w:r w:rsidRPr="006914E6">
        <w:rPr>
          <w:rFonts w:ascii="Calibri" w:hAnsi="Calibri" w:cs="Calibri"/>
          <w:color w:val="1B1C1D"/>
          <w:bdr w:val="none" w:sz="0" w:space="0" w:color="auto" w:frame="1"/>
        </w:rPr>
        <w:t>En los últimos  años se agregó, como exigencia mínima, que la información digital y sus terminales nerviosas sean actualizadas en tiempo real, automatizadas, robotizadas y puedan incorporar progresivamente autonomía de respuesta y solución a través de inocular IA.</w:t>
      </w:r>
    </w:p>
    <w:p w14:paraId="0BABE987" w14:textId="76B54958" w:rsidR="006914E6" w:rsidRPr="006914E6" w:rsidRDefault="006914E6" w:rsidP="006914E6">
      <w:pPr>
        <w:pStyle w:val="NormalWeb"/>
        <w:spacing w:line="360" w:lineRule="auto"/>
        <w:rPr>
          <w:rFonts w:ascii="Times" w:hAnsi="Times"/>
          <w:color w:val="000000"/>
          <w:sz w:val="27"/>
          <w:szCs w:val="27"/>
        </w:rPr>
      </w:pPr>
      <w:r w:rsidRPr="006914E6">
        <w:rPr>
          <w:rFonts w:ascii="Calibri" w:hAnsi="Calibri" w:cs="Calibri"/>
          <w:color w:val="1B1C1D"/>
          <w:bdr w:val="none" w:sz="0" w:space="0" w:color="auto" w:frame="1"/>
        </w:rPr>
        <w:t>Es por ello, que la producción y gestión de tecnología digital aplicada en el ámbito de los bienes y servicios públicos requiere de comunidades amplias de gestores con saberes y capacidades no solo digitales, organizados según especialización en las diferentes gamas de problemas que enfrentan los gobiernos</w:t>
      </w:r>
      <w:r>
        <w:rPr>
          <w:rFonts w:ascii="Times" w:hAnsi="Times"/>
          <w:color w:val="000000"/>
          <w:sz w:val="27"/>
          <w:szCs w:val="27"/>
        </w:rPr>
        <w:t>.</w:t>
      </w:r>
    </w:p>
    <w:p w14:paraId="1F0C96A0" w14:textId="77777777" w:rsidR="009C60A2" w:rsidRPr="009C60A2" w:rsidRDefault="009C60A2" w:rsidP="006C7F20">
      <w:pPr>
        <w:spacing w:before="240" w:after="240" w:line="360" w:lineRule="auto"/>
        <w:rPr>
          <w:rFonts w:ascii="Calibri" w:eastAsia="Times New Roman" w:hAnsi="Calibri" w:cs="Calibri"/>
          <w:color w:val="1B1C1D"/>
          <w:kern w:val="0"/>
          <w:lang w:eastAsia="es-MX"/>
          <w14:ligatures w14:val="none"/>
        </w:rPr>
      </w:pPr>
      <w:r w:rsidRPr="009C60A2">
        <w:rPr>
          <w:rFonts w:ascii="Calibri" w:eastAsia="Times New Roman" w:hAnsi="Calibri" w:cs="Calibri"/>
          <w:color w:val="1B1C1D"/>
          <w:kern w:val="0"/>
          <w:bdr w:val="none" w:sz="0" w:space="0" w:color="auto" w:frame="1"/>
          <w:lang w:eastAsia="es-MX"/>
          <w14:ligatures w14:val="none"/>
        </w:rPr>
        <w:t>Para lograr este propósito, nuestras acciones se basan en una estrategia integral</w:t>
      </w:r>
      <w:r w:rsidRPr="009C60A2">
        <w:rPr>
          <w:rFonts w:ascii="Calibri" w:eastAsia="Times New Roman" w:hAnsi="Calibri" w:cs="Calibri"/>
          <w:color w:val="1B1C1D"/>
          <w:kern w:val="0"/>
          <w:lang w:eastAsia="es-MX"/>
          <w14:ligatures w14:val="none"/>
        </w:rPr>
        <w:t>:</w:t>
      </w:r>
    </w:p>
    <w:p w14:paraId="40FB47D9" w14:textId="77777777" w:rsidR="009C60A2" w:rsidRPr="009C60A2" w:rsidRDefault="009C60A2" w:rsidP="009C60A2">
      <w:pPr>
        <w:numPr>
          <w:ilvl w:val="0"/>
          <w:numId w:val="1"/>
        </w:numPr>
        <w:spacing w:after="0" w:line="276" w:lineRule="auto"/>
        <w:rPr>
          <w:rFonts w:ascii="Calibri" w:eastAsia="Times New Roman" w:hAnsi="Calibri" w:cs="Calibri"/>
          <w:color w:val="1B1C1D"/>
          <w:kern w:val="0"/>
          <w:lang w:eastAsia="es-MX"/>
          <w14:ligatures w14:val="none"/>
        </w:rPr>
      </w:pPr>
      <w:r w:rsidRPr="009C60A2">
        <w:rPr>
          <w:rFonts w:ascii="Calibri" w:eastAsia="Times New Roman" w:hAnsi="Calibri" w:cs="Calibri"/>
          <w:b/>
          <w:bCs/>
          <w:color w:val="1B1C1D"/>
          <w:kern w:val="0"/>
          <w:bdr w:val="none" w:sz="0" w:space="0" w:color="auto" w:frame="1"/>
          <w:lang w:eastAsia="es-MX"/>
          <w14:ligatures w14:val="none"/>
        </w:rPr>
        <w:t>Promover un Ecosistema Colaborativo</w:t>
      </w:r>
      <w:r w:rsidRPr="009C60A2">
        <w:rPr>
          <w:rFonts w:ascii="Calibri" w:eastAsia="Times New Roman" w:hAnsi="Calibri" w:cs="Calibri"/>
          <w:color w:val="1B1C1D"/>
          <w:kern w:val="0"/>
          <w:bdr w:val="none" w:sz="0" w:space="0" w:color="auto" w:frame="1"/>
          <w:lang w:eastAsia="es-MX"/>
          <w14:ligatures w14:val="none"/>
        </w:rPr>
        <w:t>: Crearemos una comunidad vibrante que sea el eje de un ecosistema colaborativo, fomentando la mejora de la productividad de los estados subnacionales a través del intercambio de conocimientos y experiencias</w:t>
      </w:r>
      <w:r w:rsidRPr="009C60A2">
        <w:rPr>
          <w:rFonts w:ascii="Calibri" w:eastAsia="Times New Roman" w:hAnsi="Calibri" w:cs="Calibri"/>
          <w:color w:val="575B5F"/>
          <w:kern w:val="0"/>
          <w:bdr w:val="none" w:sz="0" w:space="0" w:color="auto" w:frame="1"/>
          <w:vertAlign w:val="superscript"/>
          <w:lang w:eastAsia="es-MX"/>
          <w14:ligatures w14:val="none"/>
        </w:rPr>
        <w:t>7</w:t>
      </w:r>
      <w:r w:rsidRPr="009C60A2">
        <w:rPr>
          <w:rFonts w:ascii="Calibri" w:eastAsia="Times New Roman" w:hAnsi="Calibri" w:cs="Calibri"/>
          <w:color w:val="1B1C1D"/>
          <w:kern w:val="0"/>
          <w:lang w:eastAsia="es-MX"/>
          <w14:ligatures w14:val="none"/>
        </w:rPr>
        <w:t>.</w:t>
      </w:r>
    </w:p>
    <w:p w14:paraId="030033DE" w14:textId="369FF84A" w:rsidR="009C60A2" w:rsidRPr="009C60A2" w:rsidRDefault="009C60A2" w:rsidP="009C60A2">
      <w:pPr>
        <w:numPr>
          <w:ilvl w:val="0"/>
          <w:numId w:val="1"/>
        </w:numPr>
        <w:spacing w:after="0" w:line="276" w:lineRule="auto"/>
        <w:rPr>
          <w:rFonts w:ascii="Calibri" w:eastAsia="Times New Roman" w:hAnsi="Calibri" w:cs="Calibri"/>
          <w:color w:val="1B1C1D"/>
          <w:kern w:val="0"/>
          <w:lang w:eastAsia="es-MX"/>
          <w14:ligatures w14:val="none"/>
        </w:rPr>
      </w:pPr>
      <w:r w:rsidRPr="009C60A2">
        <w:rPr>
          <w:rFonts w:ascii="Calibri" w:eastAsia="Times New Roman" w:hAnsi="Calibri" w:cs="Calibri"/>
          <w:b/>
          <w:bCs/>
          <w:color w:val="1B1C1D"/>
          <w:kern w:val="0"/>
          <w:bdr w:val="none" w:sz="0" w:space="0" w:color="auto" w:frame="1"/>
          <w:lang w:eastAsia="es-MX"/>
          <w14:ligatures w14:val="none"/>
        </w:rPr>
        <w:t>Integrar la Tecnología</w:t>
      </w:r>
      <w:r w:rsidRPr="009C60A2">
        <w:rPr>
          <w:rFonts w:ascii="Calibri" w:eastAsia="Times New Roman" w:hAnsi="Calibri" w:cs="Calibri"/>
          <w:color w:val="1B1C1D"/>
          <w:kern w:val="0"/>
          <w:bdr w:val="none" w:sz="0" w:space="0" w:color="auto" w:frame="1"/>
          <w:lang w:eastAsia="es-MX"/>
          <w14:ligatures w14:val="none"/>
        </w:rPr>
        <w:t>: Impulsaremos la incorporación de la tecnología no como un fin en sí misma, sino como un medio para incrementar la productividad y la eficiencia en la gestión pública</w:t>
      </w:r>
      <w:r w:rsidRPr="009C60A2">
        <w:rPr>
          <w:rFonts w:ascii="Calibri" w:eastAsia="Times New Roman" w:hAnsi="Calibri" w:cs="Calibri"/>
          <w:color w:val="575B5F"/>
          <w:kern w:val="0"/>
          <w:bdr w:val="none" w:sz="0" w:space="0" w:color="auto" w:frame="1"/>
          <w:vertAlign w:val="superscript"/>
          <w:lang w:eastAsia="es-MX"/>
          <w14:ligatures w14:val="none"/>
        </w:rPr>
        <w:t>8</w:t>
      </w:r>
      <w:r w:rsidRPr="009C60A2">
        <w:rPr>
          <w:rFonts w:ascii="Calibri" w:eastAsia="Times New Roman" w:hAnsi="Calibri" w:cs="Calibri"/>
          <w:color w:val="1B1C1D"/>
          <w:kern w:val="0"/>
          <w:lang w:eastAsia="es-MX"/>
          <w14:ligatures w14:val="none"/>
        </w:rPr>
        <w:t>.</w:t>
      </w:r>
      <w:r w:rsidR="00985B7C" w:rsidRPr="00985B7C">
        <w:rPr>
          <w:rFonts w:ascii="Arial" w:eastAsia="Times New Roman" w:hAnsi="Arial" w:cs="Arial"/>
          <w:color w:val="323130"/>
          <w:kern w:val="0"/>
          <w:lang w:eastAsia="es-MX"/>
          <w14:ligatures w14:val="none"/>
        </w:rPr>
        <w:t xml:space="preserve"> </w:t>
      </w:r>
      <w:r w:rsidR="00985B7C" w:rsidRPr="00DF73B6">
        <w:rPr>
          <w:rFonts w:ascii="Arial" w:eastAsia="Times New Roman" w:hAnsi="Arial" w:cs="Arial"/>
          <w:color w:val="323130"/>
          <w:kern w:val="0"/>
          <w:lang w:eastAsia="es-MX"/>
          <w14:ligatures w14:val="none"/>
        </w:rPr>
        <w:t>En el contexto actual, la inteligencia artificial tiene el potencial de revolucionar la</w:t>
      </w:r>
      <w:r w:rsidR="00985B7C">
        <w:rPr>
          <w:rFonts w:ascii="Segoe UI" w:eastAsia="Times New Roman" w:hAnsi="Segoe UI" w:cs="Segoe UI"/>
          <w:color w:val="323130"/>
          <w:kern w:val="0"/>
          <w:sz w:val="21"/>
          <w:szCs w:val="21"/>
          <w:lang w:eastAsia="es-MX"/>
          <w14:ligatures w14:val="none"/>
        </w:rPr>
        <w:t xml:space="preserve"> </w:t>
      </w:r>
      <w:r w:rsidR="00985B7C" w:rsidRPr="00DF73B6">
        <w:rPr>
          <w:rFonts w:ascii="Arial" w:eastAsia="Times New Roman" w:hAnsi="Arial" w:cs="Arial"/>
          <w:color w:val="323130"/>
          <w:kern w:val="0"/>
          <w:lang w:eastAsia="es-MX"/>
          <w14:ligatures w14:val="none"/>
        </w:rPr>
        <w:t>forma en que los gobiernos operan y sirven a sus ciudadanos</w:t>
      </w:r>
    </w:p>
    <w:p w14:paraId="39D26B92" w14:textId="5404D178" w:rsidR="009C60A2" w:rsidRPr="009C60A2" w:rsidRDefault="009C60A2" w:rsidP="006C7F20">
      <w:pPr>
        <w:numPr>
          <w:ilvl w:val="0"/>
          <w:numId w:val="1"/>
        </w:numPr>
        <w:spacing w:after="0" w:line="360" w:lineRule="auto"/>
        <w:rPr>
          <w:rFonts w:ascii="Calibri" w:eastAsia="Times New Roman" w:hAnsi="Calibri" w:cs="Calibri"/>
          <w:color w:val="1B1C1D"/>
          <w:kern w:val="0"/>
          <w:lang w:eastAsia="es-MX"/>
          <w14:ligatures w14:val="none"/>
        </w:rPr>
      </w:pPr>
      <w:r w:rsidRPr="009C60A2">
        <w:rPr>
          <w:rFonts w:ascii="Calibri" w:eastAsia="Times New Roman" w:hAnsi="Calibri" w:cs="Calibri"/>
          <w:b/>
          <w:bCs/>
          <w:color w:val="1B1C1D"/>
          <w:kern w:val="0"/>
          <w:bdr w:val="none" w:sz="0" w:space="0" w:color="auto" w:frame="1"/>
          <w:lang w:eastAsia="es-MX"/>
          <w14:ligatures w14:val="none"/>
        </w:rPr>
        <w:t>Fomentar la Medición y el Ajuste</w:t>
      </w:r>
      <w:r w:rsidRPr="009C60A2">
        <w:rPr>
          <w:rFonts w:ascii="Calibri" w:eastAsia="Times New Roman" w:hAnsi="Calibri" w:cs="Calibri"/>
          <w:color w:val="1B1C1D"/>
          <w:kern w:val="0"/>
          <w:bdr w:val="none" w:sz="0" w:space="0" w:color="auto" w:frame="1"/>
          <w:lang w:eastAsia="es-MX"/>
          <w14:ligatures w14:val="none"/>
        </w:rPr>
        <w:t xml:space="preserve">: Desarrollaremos sistemas que permitan una medición sistemática para que los proyectos políticos puedan </w:t>
      </w:r>
      <w:r w:rsidR="00E56675" w:rsidRPr="006C7F20">
        <w:rPr>
          <w:rFonts w:ascii="Calibri" w:eastAsia="Times New Roman" w:hAnsi="Calibri" w:cs="Calibri"/>
          <w:color w:val="1B1C1D"/>
          <w:kern w:val="0"/>
          <w:bdr w:val="none" w:sz="0" w:space="0" w:color="auto" w:frame="1"/>
          <w:lang w:eastAsia="es-MX"/>
          <w14:ligatures w14:val="none"/>
        </w:rPr>
        <w:t xml:space="preserve">adatarse a una </w:t>
      </w:r>
      <w:r w:rsidR="00237399" w:rsidRPr="006C7F20">
        <w:rPr>
          <w:rFonts w:ascii="Calibri" w:eastAsia="Times New Roman" w:hAnsi="Calibri" w:cs="Calibri"/>
          <w:color w:val="1B1C1D"/>
          <w:kern w:val="0"/>
          <w:bdr w:val="none" w:sz="0" w:space="0" w:color="auto" w:frame="1"/>
          <w:lang w:eastAsia="es-MX"/>
          <w14:ligatures w14:val="none"/>
        </w:rPr>
        <w:lastRenderedPageBreak/>
        <w:t>realidad</w:t>
      </w:r>
      <w:r w:rsidR="00E56675" w:rsidRPr="006C7F20">
        <w:rPr>
          <w:rFonts w:ascii="Calibri" w:eastAsia="Times New Roman" w:hAnsi="Calibri" w:cs="Calibri"/>
          <w:color w:val="1B1C1D"/>
          <w:kern w:val="0"/>
          <w:bdr w:val="none" w:sz="0" w:space="0" w:color="auto" w:frame="1"/>
          <w:lang w:eastAsia="es-MX"/>
          <w14:ligatures w14:val="none"/>
        </w:rPr>
        <w:t xml:space="preserve"> intensa veloz y cambiante en función de estar conectados con </w:t>
      </w:r>
      <w:r w:rsidRPr="009C60A2">
        <w:rPr>
          <w:rFonts w:ascii="Calibri" w:eastAsia="Times New Roman" w:hAnsi="Calibri" w:cs="Calibri"/>
          <w:color w:val="1B1C1D"/>
          <w:kern w:val="0"/>
          <w:bdr w:val="none" w:sz="0" w:space="0" w:color="auto" w:frame="1"/>
          <w:lang w:eastAsia="es-MX"/>
          <w14:ligatures w14:val="none"/>
        </w:rPr>
        <w:t>las expectativas y demandas de la ciudadanía</w:t>
      </w:r>
      <w:r w:rsidRPr="009C60A2">
        <w:rPr>
          <w:rFonts w:ascii="Calibri" w:eastAsia="Times New Roman" w:hAnsi="Calibri" w:cs="Calibri"/>
          <w:color w:val="575B5F"/>
          <w:kern w:val="0"/>
          <w:bdr w:val="none" w:sz="0" w:space="0" w:color="auto" w:frame="1"/>
          <w:vertAlign w:val="superscript"/>
          <w:lang w:eastAsia="es-MX"/>
          <w14:ligatures w14:val="none"/>
        </w:rPr>
        <w:t>9</w:t>
      </w:r>
      <w:r w:rsidRPr="009C60A2">
        <w:rPr>
          <w:rFonts w:ascii="Calibri" w:eastAsia="Times New Roman" w:hAnsi="Calibri" w:cs="Calibri"/>
          <w:color w:val="1B1C1D"/>
          <w:kern w:val="0"/>
          <w:lang w:eastAsia="es-MX"/>
          <w14:ligatures w14:val="none"/>
        </w:rPr>
        <w:t>.</w:t>
      </w:r>
    </w:p>
    <w:p w14:paraId="5875820D" w14:textId="184028B8" w:rsidR="009C60A2" w:rsidRPr="009C60A2" w:rsidRDefault="009C60A2" w:rsidP="006C7F20">
      <w:pPr>
        <w:numPr>
          <w:ilvl w:val="0"/>
          <w:numId w:val="1"/>
        </w:numPr>
        <w:spacing w:after="0" w:line="360" w:lineRule="auto"/>
        <w:rPr>
          <w:rFonts w:ascii="Calibri" w:eastAsia="Times New Roman" w:hAnsi="Calibri" w:cs="Calibri"/>
          <w:color w:val="1B1C1D"/>
          <w:kern w:val="0"/>
          <w:bdr w:val="none" w:sz="0" w:space="0" w:color="auto" w:frame="1"/>
          <w:lang w:eastAsia="es-MX"/>
          <w14:ligatures w14:val="none"/>
        </w:rPr>
      </w:pPr>
      <w:r w:rsidRPr="009C60A2">
        <w:rPr>
          <w:rFonts w:ascii="Calibri" w:eastAsia="Times New Roman" w:hAnsi="Calibri" w:cs="Calibri"/>
          <w:b/>
          <w:bCs/>
          <w:color w:val="1B1C1D"/>
          <w:kern w:val="0"/>
          <w:bdr w:val="none" w:sz="0" w:space="0" w:color="auto" w:frame="1"/>
          <w:lang w:eastAsia="es-MX"/>
          <w14:ligatures w14:val="none"/>
        </w:rPr>
        <w:t>Establecer un Marco Conceptual</w:t>
      </w:r>
      <w:r w:rsidRPr="009C60A2">
        <w:rPr>
          <w:rFonts w:ascii="Calibri" w:eastAsia="Times New Roman" w:hAnsi="Calibri" w:cs="Calibri"/>
          <w:color w:val="1B1C1D"/>
          <w:kern w:val="0"/>
          <w:bdr w:val="none" w:sz="0" w:space="0" w:color="auto" w:frame="1"/>
          <w:lang w:eastAsia="es-MX"/>
          <w14:ligatures w14:val="none"/>
        </w:rPr>
        <w:t xml:space="preserve">: Promoveremos un marco conceptual para la gestión de gobierno que integre una visión tecno-política, permitiendo que las políticas públicas sean técnicamente viables y políticamente sustentables. Este enfoque reconoce que la gestión de gobierno es un constante intercambio de problemas sin soluciones perfectas, donde la efectividad reside en la capacidad de </w:t>
      </w:r>
      <w:r w:rsidR="00237399" w:rsidRPr="006C7F20">
        <w:rPr>
          <w:rFonts w:ascii="Calibri" w:eastAsia="Times New Roman" w:hAnsi="Calibri" w:cs="Calibri"/>
          <w:color w:val="1B1C1D"/>
          <w:kern w:val="0"/>
          <w:bdr w:val="none" w:sz="0" w:space="0" w:color="auto" w:frame="1"/>
          <w:lang w:eastAsia="es-MX"/>
          <w14:ligatures w14:val="none"/>
        </w:rPr>
        <w:t>optimizar los impactos positivos de las políticas y mitigar los impactos negativos que se presentan en cada decisión de gobierno</w:t>
      </w:r>
    </w:p>
    <w:p w14:paraId="2F0B1E8A" w14:textId="18198B38" w:rsidR="009C60A2" w:rsidRPr="006C7F20" w:rsidRDefault="009C60A2" w:rsidP="006C7F20">
      <w:pPr>
        <w:numPr>
          <w:ilvl w:val="0"/>
          <w:numId w:val="1"/>
        </w:numPr>
        <w:spacing w:after="0" w:line="360" w:lineRule="auto"/>
        <w:rPr>
          <w:rFonts w:ascii="Calibri" w:eastAsia="Times New Roman" w:hAnsi="Calibri" w:cs="Calibri"/>
          <w:color w:val="1B1C1D"/>
          <w:kern w:val="0"/>
          <w:lang w:eastAsia="es-MX"/>
          <w14:ligatures w14:val="none"/>
        </w:rPr>
      </w:pPr>
      <w:r w:rsidRPr="009C60A2">
        <w:rPr>
          <w:rFonts w:ascii="Calibri" w:eastAsia="Times New Roman" w:hAnsi="Calibri" w:cs="Calibri"/>
          <w:b/>
          <w:bCs/>
          <w:color w:val="1B1C1D"/>
          <w:kern w:val="0"/>
          <w:bdr w:val="none" w:sz="0" w:space="0" w:color="auto" w:frame="1"/>
          <w:lang w:eastAsia="es-MX"/>
          <w14:ligatures w14:val="none"/>
        </w:rPr>
        <w:t>Invertir en Capacitación Permanente</w:t>
      </w:r>
      <w:r w:rsidRPr="009C60A2">
        <w:rPr>
          <w:rFonts w:ascii="Calibri" w:eastAsia="Times New Roman" w:hAnsi="Calibri" w:cs="Calibri"/>
          <w:color w:val="1B1C1D"/>
          <w:kern w:val="0"/>
          <w:bdr w:val="none" w:sz="0" w:space="0" w:color="auto" w:frame="1"/>
          <w:lang w:eastAsia="es-MX"/>
          <w14:ligatures w14:val="none"/>
        </w:rPr>
        <w:t xml:space="preserve">: Nos comprometemos a </w:t>
      </w:r>
      <w:r w:rsidR="00E377EA">
        <w:rPr>
          <w:rFonts w:ascii="Calibri" w:eastAsia="Times New Roman" w:hAnsi="Calibri" w:cs="Calibri"/>
          <w:color w:val="1B1C1D"/>
          <w:kern w:val="0"/>
          <w:bdr w:val="none" w:sz="0" w:space="0" w:color="auto" w:frame="1"/>
          <w:lang w:eastAsia="es-MX"/>
          <w14:ligatures w14:val="none"/>
        </w:rPr>
        <w:t>promover</w:t>
      </w:r>
      <w:r w:rsidRPr="009C60A2">
        <w:rPr>
          <w:rFonts w:ascii="Calibri" w:eastAsia="Times New Roman" w:hAnsi="Calibri" w:cs="Calibri"/>
          <w:color w:val="1B1C1D"/>
          <w:kern w:val="0"/>
          <w:bdr w:val="none" w:sz="0" w:space="0" w:color="auto" w:frame="1"/>
          <w:lang w:eastAsia="es-MX"/>
          <w14:ligatures w14:val="none"/>
        </w:rPr>
        <w:t xml:space="preserve"> procesos de formación continua para que los equipos de gobierno estén preparados y sean conscientes de los desafíos que enfrentan, elevando así sus capacidades </w:t>
      </w:r>
      <w:r w:rsidR="00E377EA">
        <w:rPr>
          <w:rFonts w:ascii="Calibri" w:eastAsia="Times New Roman" w:hAnsi="Calibri" w:cs="Calibri"/>
          <w:color w:val="1B1C1D"/>
          <w:kern w:val="0"/>
          <w:bdr w:val="none" w:sz="0" w:space="0" w:color="auto" w:frame="1"/>
          <w:lang w:eastAsia="es-MX"/>
          <w14:ligatures w14:val="none"/>
        </w:rPr>
        <w:t>para estar a</w:t>
      </w:r>
      <w:r w:rsidRPr="009C60A2">
        <w:rPr>
          <w:rFonts w:ascii="Calibri" w:eastAsia="Times New Roman" w:hAnsi="Calibri" w:cs="Calibri"/>
          <w:color w:val="1B1C1D"/>
          <w:kern w:val="0"/>
          <w:bdr w:val="none" w:sz="0" w:space="0" w:color="auto" w:frame="1"/>
          <w:lang w:eastAsia="es-MX"/>
          <w14:ligatures w14:val="none"/>
        </w:rPr>
        <w:t xml:space="preserve"> la altura de las demandas </w:t>
      </w:r>
      <w:r w:rsidR="00237399" w:rsidRPr="006C7F20">
        <w:rPr>
          <w:rFonts w:ascii="Calibri" w:eastAsia="Times New Roman" w:hAnsi="Calibri" w:cs="Calibri"/>
          <w:color w:val="1B1C1D"/>
          <w:kern w:val="0"/>
          <w:bdr w:val="none" w:sz="0" w:space="0" w:color="auto" w:frame="1"/>
          <w:lang w:eastAsia="es-MX"/>
          <w14:ligatures w14:val="none"/>
        </w:rPr>
        <w:t>de los desafíos de gobierno.</w:t>
      </w:r>
    </w:p>
    <w:p w14:paraId="078583B3" w14:textId="77777777" w:rsidR="006C7F20" w:rsidRPr="009C60A2" w:rsidRDefault="006C7F20" w:rsidP="006C7F20">
      <w:pPr>
        <w:spacing w:after="0" w:line="360" w:lineRule="auto"/>
        <w:ind w:left="720"/>
        <w:rPr>
          <w:rFonts w:ascii="Calibri" w:eastAsia="Times New Roman" w:hAnsi="Calibri" w:cs="Calibri"/>
          <w:color w:val="1B1C1D"/>
          <w:kern w:val="0"/>
          <w:lang w:eastAsia="es-MX"/>
          <w14:ligatures w14:val="none"/>
        </w:rPr>
      </w:pPr>
    </w:p>
    <w:p w14:paraId="589F6A99" w14:textId="23FD902B" w:rsidR="009C60A2" w:rsidRPr="009C60A2" w:rsidRDefault="009C60A2" w:rsidP="006C7F20">
      <w:pPr>
        <w:spacing w:after="240" w:line="360" w:lineRule="auto"/>
        <w:rPr>
          <w:rFonts w:ascii="Calibri" w:eastAsia="Times New Roman" w:hAnsi="Calibri" w:cs="Calibri"/>
          <w:color w:val="1B1C1D"/>
          <w:kern w:val="0"/>
          <w:lang w:eastAsia="es-MX"/>
          <w14:ligatures w14:val="none"/>
        </w:rPr>
      </w:pPr>
      <w:r w:rsidRPr="009C60A2">
        <w:rPr>
          <w:rFonts w:ascii="Calibri" w:eastAsia="Times New Roman" w:hAnsi="Calibri" w:cs="Calibri"/>
          <w:color w:val="1B1C1D"/>
          <w:kern w:val="0"/>
          <w:bdr w:val="none" w:sz="0" w:space="0" w:color="auto" w:frame="1"/>
          <w:lang w:eastAsia="es-MX"/>
          <w14:ligatures w14:val="none"/>
        </w:rPr>
        <w:t xml:space="preserve">En síntesis, el propósito de la Fundación Cigob es ser la fuerza impulsora </w:t>
      </w:r>
      <w:r w:rsidR="007855FD" w:rsidRPr="006C7F20">
        <w:rPr>
          <w:rFonts w:ascii="Calibri" w:eastAsia="Times New Roman" w:hAnsi="Calibri" w:cs="Calibri"/>
          <w:color w:val="1B1C1D"/>
          <w:kern w:val="0"/>
          <w:bdr w:val="none" w:sz="0" w:space="0" w:color="auto" w:frame="1"/>
          <w:lang w:eastAsia="es-MX"/>
          <w14:ligatures w14:val="none"/>
        </w:rPr>
        <w:t>de la transformación que posibilite a los</w:t>
      </w:r>
      <w:r w:rsidRPr="009C60A2">
        <w:rPr>
          <w:rFonts w:ascii="Calibri" w:eastAsia="Times New Roman" w:hAnsi="Calibri" w:cs="Calibri"/>
          <w:color w:val="1B1C1D"/>
          <w:kern w:val="0"/>
          <w:bdr w:val="none" w:sz="0" w:space="0" w:color="auto" w:frame="1"/>
          <w:lang w:eastAsia="es-MX"/>
          <w14:ligatures w14:val="none"/>
        </w:rPr>
        <w:t xml:space="preserve"> gobiernos subnacionales</w:t>
      </w:r>
      <w:r w:rsidR="0054285D">
        <w:rPr>
          <w:rFonts w:ascii="Calibri" w:eastAsia="Times New Roman" w:hAnsi="Calibri" w:cs="Calibri"/>
          <w:color w:val="1B1C1D"/>
          <w:kern w:val="0"/>
          <w:bdr w:val="none" w:sz="0" w:space="0" w:color="auto" w:frame="1"/>
          <w:lang w:eastAsia="es-MX"/>
          <w14:ligatures w14:val="none"/>
        </w:rPr>
        <w:t xml:space="preserve"> convertirse</w:t>
      </w:r>
      <w:r w:rsidRPr="009C60A2">
        <w:rPr>
          <w:rFonts w:ascii="Calibri" w:eastAsia="Times New Roman" w:hAnsi="Calibri" w:cs="Calibri"/>
          <w:color w:val="1B1C1D"/>
          <w:kern w:val="0"/>
          <w:bdr w:val="none" w:sz="0" w:space="0" w:color="auto" w:frame="1"/>
          <w:lang w:eastAsia="es-MX"/>
          <w14:ligatures w14:val="none"/>
        </w:rPr>
        <w:t xml:space="preserve"> en organizaciones ágiles</w:t>
      </w:r>
      <w:r w:rsidR="007855FD" w:rsidRPr="006C7F20">
        <w:rPr>
          <w:rFonts w:ascii="Calibri" w:eastAsia="Times New Roman" w:hAnsi="Calibri" w:cs="Calibri"/>
          <w:color w:val="1B1C1D"/>
          <w:kern w:val="0"/>
          <w:bdr w:val="none" w:sz="0" w:space="0" w:color="auto" w:frame="1"/>
          <w:lang w:eastAsia="es-MX"/>
          <w14:ligatures w14:val="none"/>
        </w:rPr>
        <w:t xml:space="preserve"> y</w:t>
      </w:r>
      <w:r w:rsidRPr="009C60A2">
        <w:rPr>
          <w:rFonts w:ascii="Calibri" w:eastAsia="Times New Roman" w:hAnsi="Calibri" w:cs="Calibri"/>
          <w:color w:val="1B1C1D"/>
          <w:kern w:val="0"/>
          <w:bdr w:val="none" w:sz="0" w:space="0" w:color="auto" w:frame="1"/>
          <w:lang w:eastAsia="es-MX"/>
          <w14:ligatures w14:val="none"/>
        </w:rPr>
        <w:t xml:space="preserve"> eficientes </w:t>
      </w:r>
      <w:r w:rsidR="007855FD" w:rsidRPr="006C7F20">
        <w:rPr>
          <w:rFonts w:ascii="Calibri" w:eastAsia="Times New Roman" w:hAnsi="Calibri" w:cs="Calibri"/>
          <w:color w:val="1B1C1D"/>
          <w:kern w:val="0"/>
          <w:bdr w:val="none" w:sz="0" w:space="0" w:color="auto" w:frame="1"/>
          <w:lang w:eastAsia="es-MX"/>
          <w14:ligatures w14:val="none"/>
        </w:rPr>
        <w:t>cuyos resultados permitan recuperar el rol relevante del sistema democrático como  mecanismo</w:t>
      </w:r>
      <w:r w:rsidR="007855FD" w:rsidRPr="006C7F20">
        <w:rPr>
          <w:rFonts w:ascii="Calibri" w:eastAsia="Times New Roman" w:hAnsi="Calibri" w:cs="Calibri"/>
          <w:color w:val="1B1C1D"/>
          <w:kern w:val="0"/>
          <w:lang w:eastAsia="es-MX"/>
          <w14:ligatures w14:val="none"/>
        </w:rPr>
        <w:t xml:space="preserve"> de  resolución de los problemas de nuestra comunidad.</w:t>
      </w:r>
    </w:p>
    <w:p w14:paraId="0BE36968" w14:textId="77777777" w:rsidR="0091321E" w:rsidRPr="006C7F20" w:rsidRDefault="0091321E" w:rsidP="009C60A2">
      <w:pPr>
        <w:spacing w:line="276" w:lineRule="auto"/>
        <w:rPr>
          <w:rFonts w:ascii="Calibri" w:hAnsi="Calibri" w:cs="Calibri"/>
        </w:rPr>
      </w:pPr>
    </w:p>
    <w:p w14:paraId="12BBF079" w14:textId="77777777" w:rsidR="009C60A2" w:rsidRPr="006C7F20" w:rsidRDefault="009C60A2" w:rsidP="009C60A2">
      <w:pPr>
        <w:spacing w:line="276" w:lineRule="auto"/>
        <w:rPr>
          <w:rFonts w:ascii="Calibri" w:hAnsi="Calibri" w:cs="Calibri"/>
        </w:rPr>
      </w:pPr>
    </w:p>
    <w:sectPr w:rsidR="009C60A2" w:rsidRPr="006C7F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E249A"/>
    <w:multiLevelType w:val="multilevel"/>
    <w:tmpl w:val="ADC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924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A2"/>
    <w:rsid w:val="0007685A"/>
    <w:rsid w:val="0010103C"/>
    <w:rsid w:val="001626F0"/>
    <w:rsid w:val="001F2B36"/>
    <w:rsid w:val="00237399"/>
    <w:rsid w:val="003F6D5A"/>
    <w:rsid w:val="005344BD"/>
    <w:rsid w:val="0054285D"/>
    <w:rsid w:val="005C1175"/>
    <w:rsid w:val="006914E6"/>
    <w:rsid w:val="006C7F20"/>
    <w:rsid w:val="007855FD"/>
    <w:rsid w:val="007F5D9E"/>
    <w:rsid w:val="008E7F23"/>
    <w:rsid w:val="0091321E"/>
    <w:rsid w:val="00985B7C"/>
    <w:rsid w:val="009C60A2"/>
    <w:rsid w:val="00AD7F9C"/>
    <w:rsid w:val="00CE454F"/>
    <w:rsid w:val="00E377EA"/>
    <w:rsid w:val="00E566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908C5"/>
  <w15:chartTrackingRefBased/>
  <w15:docId w15:val="{4A179E07-AC7F-CC49-8339-D18F4807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6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6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C60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60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60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60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60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60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60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60A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60A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C60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60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60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60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60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60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60A2"/>
    <w:rPr>
      <w:rFonts w:eastAsiaTheme="majorEastAsia" w:cstheme="majorBidi"/>
      <w:color w:val="272727" w:themeColor="text1" w:themeTint="D8"/>
    </w:rPr>
  </w:style>
  <w:style w:type="paragraph" w:styleId="Ttulo">
    <w:name w:val="Title"/>
    <w:basedOn w:val="Normal"/>
    <w:next w:val="Normal"/>
    <w:link w:val="TtuloCar"/>
    <w:uiPriority w:val="10"/>
    <w:qFormat/>
    <w:rsid w:val="009C6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60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60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60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60A2"/>
    <w:pPr>
      <w:spacing w:before="160"/>
      <w:jc w:val="center"/>
    </w:pPr>
    <w:rPr>
      <w:i/>
      <w:iCs/>
      <w:color w:val="404040" w:themeColor="text1" w:themeTint="BF"/>
    </w:rPr>
  </w:style>
  <w:style w:type="character" w:customStyle="1" w:styleId="CitaCar">
    <w:name w:val="Cita Car"/>
    <w:basedOn w:val="Fuentedeprrafopredeter"/>
    <w:link w:val="Cita"/>
    <w:uiPriority w:val="29"/>
    <w:rsid w:val="009C60A2"/>
    <w:rPr>
      <w:i/>
      <w:iCs/>
      <w:color w:val="404040" w:themeColor="text1" w:themeTint="BF"/>
    </w:rPr>
  </w:style>
  <w:style w:type="paragraph" w:styleId="Prrafodelista">
    <w:name w:val="List Paragraph"/>
    <w:basedOn w:val="Normal"/>
    <w:uiPriority w:val="34"/>
    <w:qFormat/>
    <w:rsid w:val="009C60A2"/>
    <w:pPr>
      <w:ind w:left="720"/>
      <w:contextualSpacing/>
    </w:pPr>
  </w:style>
  <w:style w:type="character" w:styleId="nfasisintenso">
    <w:name w:val="Intense Emphasis"/>
    <w:basedOn w:val="Fuentedeprrafopredeter"/>
    <w:uiPriority w:val="21"/>
    <w:qFormat/>
    <w:rsid w:val="009C60A2"/>
    <w:rPr>
      <w:i/>
      <w:iCs/>
      <w:color w:val="0F4761" w:themeColor="accent1" w:themeShade="BF"/>
    </w:rPr>
  </w:style>
  <w:style w:type="paragraph" w:styleId="Citadestacada">
    <w:name w:val="Intense Quote"/>
    <w:basedOn w:val="Normal"/>
    <w:next w:val="Normal"/>
    <w:link w:val="CitadestacadaCar"/>
    <w:uiPriority w:val="30"/>
    <w:qFormat/>
    <w:rsid w:val="009C6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60A2"/>
    <w:rPr>
      <w:i/>
      <w:iCs/>
      <w:color w:val="0F4761" w:themeColor="accent1" w:themeShade="BF"/>
    </w:rPr>
  </w:style>
  <w:style w:type="character" w:styleId="Referenciaintensa">
    <w:name w:val="Intense Reference"/>
    <w:basedOn w:val="Fuentedeprrafopredeter"/>
    <w:uiPriority w:val="32"/>
    <w:qFormat/>
    <w:rsid w:val="009C60A2"/>
    <w:rPr>
      <w:b/>
      <w:bCs/>
      <w:smallCaps/>
      <w:color w:val="0F4761" w:themeColor="accent1" w:themeShade="BF"/>
      <w:spacing w:val="5"/>
    </w:rPr>
  </w:style>
  <w:style w:type="paragraph" w:styleId="NormalWeb">
    <w:name w:val="Normal (Web)"/>
    <w:basedOn w:val="Normal"/>
    <w:uiPriority w:val="99"/>
    <w:unhideWhenUsed/>
    <w:rsid w:val="009C60A2"/>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citation-35">
    <w:name w:val="citation-35"/>
    <w:basedOn w:val="Fuentedeprrafopredeter"/>
    <w:rsid w:val="009C60A2"/>
  </w:style>
  <w:style w:type="character" w:customStyle="1" w:styleId="citation-34">
    <w:name w:val="citation-34"/>
    <w:basedOn w:val="Fuentedeprrafopredeter"/>
    <w:rsid w:val="009C60A2"/>
  </w:style>
  <w:style w:type="character" w:customStyle="1" w:styleId="citation-33">
    <w:name w:val="citation-33"/>
    <w:basedOn w:val="Fuentedeprrafopredeter"/>
    <w:rsid w:val="009C60A2"/>
  </w:style>
  <w:style w:type="character" w:customStyle="1" w:styleId="citation-32">
    <w:name w:val="citation-32"/>
    <w:basedOn w:val="Fuentedeprrafopredeter"/>
    <w:rsid w:val="009C60A2"/>
  </w:style>
  <w:style w:type="character" w:customStyle="1" w:styleId="citation-31">
    <w:name w:val="citation-31"/>
    <w:basedOn w:val="Fuentedeprrafopredeter"/>
    <w:rsid w:val="009C60A2"/>
  </w:style>
  <w:style w:type="character" w:customStyle="1" w:styleId="citation-30">
    <w:name w:val="citation-30"/>
    <w:basedOn w:val="Fuentedeprrafopredeter"/>
    <w:rsid w:val="009C60A2"/>
  </w:style>
  <w:style w:type="character" w:customStyle="1" w:styleId="citation-29">
    <w:name w:val="citation-29"/>
    <w:basedOn w:val="Fuentedeprrafopredeter"/>
    <w:rsid w:val="009C60A2"/>
  </w:style>
  <w:style w:type="character" w:customStyle="1" w:styleId="citation-28">
    <w:name w:val="citation-28"/>
    <w:basedOn w:val="Fuentedeprrafopredeter"/>
    <w:rsid w:val="009C60A2"/>
  </w:style>
  <w:style w:type="character" w:customStyle="1" w:styleId="citation-27">
    <w:name w:val="citation-27"/>
    <w:basedOn w:val="Fuentedeprrafopredeter"/>
    <w:rsid w:val="009C60A2"/>
  </w:style>
  <w:style w:type="character" w:customStyle="1" w:styleId="citation-26">
    <w:name w:val="citation-26"/>
    <w:basedOn w:val="Fuentedeprrafopredeter"/>
    <w:rsid w:val="009C60A2"/>
  </w:style>
  <w:style w:type="character" w:customStyle="1" w:styleId="citation-25">
    <w:name w:val="citation-25"/>
    <w:basedOn w:val="Fuentedeprrafopredeter"/>
    <w:rsid w:val="009C60A2"/>
  </w:style>
  <w:style w:type="character" w:customStyle="1" w:styleId="citation-24">
    <w:name w:val="citation-24"/>
    <w:basedOn w:val="Fuentedeprrafopredeter"/>
    <w:rsid w:val="009C6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69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780</Words>
  <Characters>4291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babino</dc:creator>
  <cp:keywords/>
  <dc:description/>
  <cp:lastModifiedBy>luis babino</cp:lastModifiedBy>
  <cp:revision>13</cp:revision>
  <dcterms:created xsi:type="dcterms:W3CDTF">2025-08-27T17:33:00Z</dcterms:created>
  <dcterms:modified xsi:type="dcterms:W3CDTF">2025-08-28T20:58:00Z</dcterms:modified>
</cp:coreProperties>
</file>