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da01ac91aa9ce675e4d9d120f1161c1e73ad983"/>
    <w:p>
      <w:pPr>
        <w:pStyle w:val="Heading1"/>
      </w:pPr>
      <w:r>
        <w:t xml:space="preserve">Bibliotecario IA — Documento de Viabilidad Técnica</w:t>
      </w:r>
    </w:p>
    <w:p>
      <w:pPr>
        <w:pStyle w:val="FirstParagraph"/>
      </w:pPr>
      <w:r>
        <w:rPr>
          <w:bCs/>
          <w:b/>
        </w:rPr>
        <w:t xml:space="preserve">Fundación CIGOB · Marzo 2026</w:t>
      </w:r>
    </w:p>
    <w:p>
      <w:r>
        <w:pict>
          <v:rect style="width:0;height:1.5pt" o:hralign="center" o:hrstd="t" o:hr="t"/>
        </w:pict>
      </w:r>
    </w:p>
    <w:bookmarkStart w:id="20" w:name="qué-es-el-bibliotecario-ia"/>
    <w:p>
      <w:pPr>
        <w:pStyle w:val="Heading2"/>
      </w:pPr>
      <w:r>
        <w:t xml:space="preserve">1. Qué es el Bibliotecario IA</w:t>
      </w:r>
    </w:p>
    <w:p>
      <w:pPr>
        <w:pStyle w:val="FirstParagraph"/>
      </w:pPr>
      <w:r>
        <w:t xml:space="preserve">El Bibliotecario IA es un sistema de consulta conversacional sobre el corpus documental de CIGOB. El usuario escribe una pregunta en lenguaje natural; el sistema responde con información fundamentada en los documentos de la fundación, citando la fuente exacta.</w:t>
      </w:r>
    </w:p>
    <w:p>
      <w:pPr>
        <w:pStyle w:val="BodyText"/>
      </w:pPr>
      <w:r>
        <w:rPr>
          <w:bCs/>
          <w:b/>
        </w:rPr>
        <w:t xml:space="preserve">Analogía operativa:</w:t>
      </w:r>
      <w:r>
        <w:t xml:space="preserve"> </w:t>
      </w:r>
      <w:r>
        <w:t xml:space="preserve">Google Search para el archivo de CIGOB, pero con síntesis y conversación.</w:t>
      </w:r>
    </w:p>
    <w:p>
      <w:pPr>
        <w:pStyle w:val="BodyText"/>
      </w:pPr>
      <w:r>
        <w:rPr>
          <w:bCs/>
          <w:b/>
        </w:rPr>
        <w:t xml:space="preserve">Doble rol: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Interno:</w:t>
      </w:r>
      <w:r>
        <w:t xml:space="preserve"> </w:t>
      </w:r>
      <w:r>
        <w:t xml:space="preserve">herramienta de productividad para el equipo (preparar reuniones, responder consultas, sintetizar material)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Externo:</w:t>
      </w:r>
      <w:r>
        <w:t xml:space="preserve"> </w:t>
      </w:r>
      <w:r>
        <w:t xml:space="preserve">producto demostrable ante clientes (provincias, municipios, financiadores) que prueba que CIGOB practica lo que predica</w:t>
      </w:r>
    </w:p>
    <w:p>
      <w:r>
        <w:pict>
          <v:rect style="width:0;height:1.5pt" o:hralign="center" o:hrstd="t" o:hr="t"/>
        </w:pict>
      </w:r>
    </w:p>
    <w:bookmarkEnd w:id="20"/>
    <w:bookmarkStart w:id="25" w:name="X774849938fddeb16903c8d93b611b1aaf186f95"/>
    <w:p>
      <w:pPr>
        <w:pStyle w:val="Heading2"/>
      </w:pPr>
      <w:r>
        <w:t xml:space="preserve">2. Stack técnico — cuatro niveles de implementación</w:t>
      </w:r>
    </w:p>
    <w:bookmarkStart w:id="21" w:name="Xd7324263818bbd2de7806240a6ac0c0edb8f8d9"/>
    <w:p>
      <w:pPr>
        <w:pStyle w:val="Heading3"/>
      </w:pPr>
      <w:r>
        <w:t xml:space="preserve">Nivel 0 — Prototipo inmediato (sin costo, sin código)</w:t>
      </w:r>
    </w:p>
    <w:p>
      <w:pPr>
        <w:pStyle w:val="FirstParagraph"/>
      </w:pPr>
      <w:r>
        <w:rPr>
          <w:bCs/>
          <w:b/>
        </w:rPr>
        <w:t xml:space="preserve">Herramienta:</w:t>
      </w:r>
      <w:r>
        <w:t xml:space="preserve"> </w:t>
      </w:r>
      <w:r>
        <w:t xml:space="preserve">Google NotebookLM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Costo</w:t>
            </w:r>
          </w:p>
        </w:tc>
        <w:tc>
          <w:p>
            <w:pPr>
              <w:pStyle w:val="Compact"/>
              <w:jc w:val="left"/>
            </w:pPr>
            <w:r>
              <w:t xml:space="preserve">Gratuito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Documentos soportados</w:t>
            </w:r>
          </w:p>
        </w:tc>
        <w:tc>
          <w:p>
            <w:pPr>
              <w:pStyle w:val="Compact"/>
              <w:jc w:val="left"/>
            </w:pPr>
            <w:r>
              <w:t xml:space="preserve">Hasta 50 fuentes (PDF, DOCX, texto)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p>
            <w:pPr>
              <w:pStyle w:val="Compact"/>
              <w:jc w:val="left"/>
            </w:pPr>
            <w:r>
              <w:t xml:space="preserve">Chat conversacional con citas automáticas al documento fuente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Tiempo de setup</w:t>
            </w:r>
          </w:p>
        </w:tc>
        <w:tc>
          <w:p>
            <w:pPr>
              <w:pStyle w:val="Compact"/>
              <w:jc w:val="left"/>
            </w:pPr>
            <w:r>
              <w:t xml:space="preserve">1-2 horas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Limitaciones</w:t>
            </w:r>
          </w:p>
        </w:tc>
        <w:tc>
          <w:p>
            <w:pPr>
              <w:pStyle w:val="Compact"/>
              <w:jc w:val="left"/>
            </w:pPr>
            <w:r>
              <w:t xml:space="preserve">Sin URL pública, sin personalización de marca, sin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Ideal para</w:t>
            </w:r>
          </w:p>
        </w:tc>
        <w:tc>
          <w:p>
            <w:pPr>
              <w:pStyle w:val="Compact"/>
              <w:jc w:val="left"/>
            </w:pPr>
            <w:r>
              <w:t xml:space="preserve">Validar que el concepto funciona con los docs de CIGOB antes de invertir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Stack:</w:t>
      </w:r>
      <w:r>
        <w:t xml:space="preserve"> </w:t>
      </w:r>
      <w:r>
        <w:t xml:space="preserve">Solo navegador. No requiere cuenta de desarrollador.</w:t>
      </w:r>
    </w:p>
    <w:p>
      <w:r>
        <w:pict>
          <v:rect style="width:0;height:1.5pt" o:hralign="center" o:hrstd="t" o:hr="t"/>
        </w:pict>
      </w:r>
    </w:p>
    <w:bookmarkEnd w:id="21"/>
    <w:bookmarkStart w:id="22" w:name="Xd460f18da3c7f039467285ad8409146e33e76dc"/>
    <w:p>
      <w:pPr>
        <w:pStyle w:val="Heading3"/>
      </w:pPr>
      <w:r>
        <w:t xml:space="preserve">Nivel 1 — Producto interno robusto (bajo costo, sin código)</w:t>
      </w:r>
    </w:p>
    <w:p>
      <w:pPr>
        <w:pStyle w:val="FirstParagraph"/>
      </w:pPr>
      <w:r>
        <w:rPr>
          <w:bCs/>
          <w:b/>
        </w:rPr>
        <w:t xml:space="preserve">Herramienta:</w:t>
      </w:r>
      <w:r>
        <w:t xml:space="preserve"> </w:t>
      </w:r>
      <w:r>
        <w:t xml:space="preserve">Claude Projects (Anthropic) o Perplexity Spaces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Costo</w:t>
            </w:r>
          </w:p>
        </w:tc>
        <w:tc>
          <w:p>
            <w:pPr>
              <w:pStyle w:val="Compact"/>
              <w:jc w:val="left"/>
            </w:pPr>
            <w:r>
              <w:t xml:space="preserve">USD 20/mes (plan Pro de Claude o Perplexity)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Documentos soportados</w:t>
            </w:r>
          </w:p>
        </w:tc>
        <w:tc>
          <w:p>
            <w:pPr>
              <w:pStyle w:val="Compact"/>
              <w:jc w:val="left"/>
            </w:pPr>
            <w:r>
              <w:t xml:space="preserve">Hasta 200.000 tokens de contexto (~150 páginas)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p>
            <w:pPr>
              <w:pStyle w:val="Compact"/>
              <w:jc w:val="left"/>
            </w:pPr>
            <w:r>
              <w:t xml:space="preserve">Chat con instrucciones personalizadas, memoria de conversación, citas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Tiempo de setup</w:t>
            </w:r>
          </w:p>
        </w:tc>
        <w:tc>
          <w:p>
            <w:pPr>
              <w:pStyle w:val="Compact"/>
              <w:jc w:val="left"/>
            </w:pPr>
            <w:r>
              <w:t xml:space="preserve">Mismo día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Limitaciones</w:t>
            </w:r>
          </w:p>
        </w:tc>
        <w:tc>
          <w:p>
            <w:pPr>
              <w:pStyle w:val="Compact"/>
              <w:jc w:val="left"/>
            </w:pPr>
            <w:r>
              <w:t xml:space="preserve">Sin URL pública propia, acceso limitado a usuarios con cuenta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Ideal para</w:t>
            </w:r>
          </w:p>
        </w:tc>
        <w:tc>
          <w:p>
            <w:pPr>
              <w:pStyle w:val="Compact"/>
              <w:jc w:val="left"/>
            </w:pPr>
            <w:r>
              <w:t xml:space="preserve">Uso interno del equipo CIGOB durante la fase de aprendizaje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Stack:</w:t>
      </w:r>
      <w:r>
        <w:t xml:space="preserve"> </w:t>
      </w:r>
      <w:r>
        <w:t xml:space="preserve">Claude API (gestionada por Anthropic). Sin infraestructura propia.</w:t>
      </w:r>
    </w:p>
    <w:p>
      <w:r>
        <w:pict>
          <v:rect style="width:0;height:1.5pt" o:hralign="center" o:hrstd="t" o:hr="t"/>
        </w:pict>
      </w:r>
    </w:p>
    <w:bookmarkEnd w:id="22"/>
    <w:bookmarkStart w:id="23" w:name="Xd47a31d5e10909368fff5e246a2a6d5ef6674aa"/>
    <w:p>
      <w:pPr>
        <w:pStyle w:val="Heading3"/>
      </w:pPr>
      <w:r>
        <w:t xml:space="preserve">Nivel 2 — Producto externo deployable (costo medio, bajo código)</w:t>
      </w:r>
    </w:p>
    <w:p>
      <w:pPr>
        <w:pStyle w:val="FirstParagraph"/>
      </w:pPr>
      <w:r>
        <w:rPr>
          <w:bCs/>
          <w:b/>
        </w:rPr>
        <w:t xml:space="preserve">Herramienta:</w:t>
      </w:r>
      <w:r>
        <w:t xml:space="preserve"> </w:t>
      </w:r>
      <w:r>
        <w:t xml:space="preserve">Flowise + modelo de embeddings + LLM API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Interfaz de usuario</w:t>
            </w:r>
          </w:p>
        </w:tc>
        <w:tc>
          <w:p>
            <w:pPr>
              <w:pStyle w:val="Compact"/>
              <w:jc w:val="left"/>
            </w:pPr>
            <w:r>
              <w:t xml:space="preserve">Flowise (no-code, drag &amp; drop)</w:t>
            </w:r>
          </w:p>
        </w:tc>
        <w:tc>
          <w:p>
            <w:pPr>
              <w:pStyle w:val="Compact"/>
              <w:jc w:val="left"/>
            </w:pPr>
            <w:r>
              <w:t xml:space="preserve">Pipeline RAG visual sin escribir código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t xml:space="preserve">OpenAI text-embedding-3-small o Nomic (gratis)</w:t>
            </w:r>
          </w:p>
        </w:tc>
        <w:tc>
          <w:p>
            <w:pPr>
              <w:pStyle w:val="Compact"/>
              <w:jc w:val="left"/>
            </w:pPr>
            <w:r>
              <w:t xml:space="preserve">Convierte documentos en vectores buscables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store</w:t>
            </w:r>
          </w:p>
        </w:tc>
        <w:tc>
          <w:p>
            <w:pPr>
              <w:pStyle w:val="Compact"/>
              <w:jc w:val="left"/>
            </w:pPr>
            <w:r>
              <w:t xml:space="preserve">Chroma (local) o Pinecone (cloud)</w:t>
            </w:r>
          </w:p>
        </w:tc>
        <w:tc>
          <w:p>
            <w:pPr>
              <w:pStyle w:val="Compact"/>
              <w:jc w:val="left"/>
            </w:pPr>
            <w:r>
              <w:t xml:space="preserve">Base de datos de vectores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Claude Haiku / GPT-4o-mini</w:t>
            </w:r>
          </w:p>
        </w:tc>
        <w:tc>
          <w:p>
            <w:pPr>
              <w:pStyle w:val="Compact"/>
              <w:jc w:val="left"/>
            </w:pPr>
            <w:r>
              <w:t xml:space="preserve">Genera la respuesta en lenguaje natural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p>
            <w:pPr>
              <w:pStyle w:val="Compact"/>
              <w:jc w:val="left"/>
            </w:pPr>
            <w:r>
              <w:t xml:space="preserve">VPS básico (DigitalOcean, Hetzner)</w:t>
            </w:r>
          </w:p>
        </w:tc>
        <w:tc>
          <w:p>
            <w:pPr>
              <w:pStyle w:val="Compact"/>
              <w:jc w:val="left"/>
            </w:pPr>
            <w:r>
              <w:t xml:space="preserve">Servidor que corre Flowise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Dominio</w:t>
            </w:r>
          </w:p>
        </w:tc>
        <w:tc>
          <w:p>
            <w:pPr>
              <w:pStyle w:val="Compact"/>
              <w:jc w:val="left"/>
            </w:pPr>
            <w:r>
              <w:t xml:space="preserve">bibliotecario.cigob.org (ejemplo)</w:t>
            </w:r>
          </w:p>
        </w:tc>
        <w:tc>
          <w:p>
            <w:pPr>
              <w:pStyle w:val="Compact"/>
              <w:jc w:val="left"/>
            </w:pPr>
            <w:r>
              <w:t xml:space="preserve">URL pública propia</w:t>
            </w:r>
          </w:p>
        </w:tc>
      </w:tr>
    </w:tbl>
    <w:p>
      <w:pPr>
        <w:pStyle w:val="BodyText"/>
      </w:pPr>
      <w:r>
        <w:rPr>
          <w:bCs/>
          <w:b/>
        </w:rPr>
        <w:t xml:space="preserve">Costo mensual estimado: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p>
            <w:pPr>
              <w:pStyle w:val="Compact"/>
              <w:jc w:val="left"/>
            </w:pPr>
            <w:r>
              <w:t xml:space="preserve">Costo USD/mes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VPS básico (2GB RAM)</w:t>
            </w:r>
          </w:p>
        </w:tc>
        <w:tc>
          <w:p>
            <w:pPr>
              <w:pStyle w:val="Compact"/>
              <w:jc w:val="left"/>
            </w:pPr>
            <w:r>
              <w:t xml:space="preserve">6-12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API (Claude Haiku, ~500 consultas/mes)</w:t>
            </w:r>
          </w:p>
        </w:tc>
        <w:tc>
          <w:p>
            <w:pPr>
              <w:pStyle w:val="Compact"/>
              <w:jc w:val="left"/>
            </w:pPr>
            <w:r>
              <w:t xml:space="preserve">5-15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DB (Pinecone free tier)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Dominio (prorrateado)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Nivel 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12-28 USD/mes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Tiempo de implementación:</w:t>
      </w:r>
      <w:r>
        <w:t xml:space="preserve"> </w:t>
      </w:r>
      <w:r>
        <w:t xml:space="preserve">2-5 días (perfil técnico junior o consultor externo).</w:t>
      </w:r>
    </w:p>
    <w:p>
      <w:r>
        <w:pict>
          <v:rect style="width:0;height:1.5pt" o:hralign="center" o:hrstd="t" o:hr="t"/>
        </w:pict>
      </w:r>
    </w:p>
    <w:bookmarkEnd w:id="23"/>
    <w:bookmarkStart w:id="24" w:name="X34e7ac084f1463de528e5c149bc6c4b92a8cfe6"/>
    <w:p>
      <w:pPr>
        <w:pStyle w:val="Heading3"/>
      </w:pPr>
      <w:r>
        <w:t xml:space="preserve">Nivel 3 — Producto enterprise escalable (costo alto, desarrollo completo)</w:t>
      </w:r>
    </w:p>
    <w:p>
      <w:pPr>
        <w:pStyle w:val="FirstParagraph"/>
      </w:pPr>
      <w:r>
        <w:rPr>
          <w:bCs/>
          <w:b/>
        </w:rPr>
        <w:t xml:space="preserve">Stack:</w:t>
      </w:r>
      <w:r>
        <w:t xml:space="preserve"> </w:t>
      </w:r>
      <w:r>
        <w:t xml:space="preserve">LangChain / LlamaIndex + PostgreSQL + pgvector + Next.js + Claude API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 RAG</w:t>
            </w:r>
          </w:p>
        </w:tc>
        <w:tc>
          <w:p>
            <w:pPr>
              <w:pStyle w:val="Compact"/>
              <w:jc w:val="left"/>
            </w:pPr>
            <w:r>
              <w:t xml:space="preserve">LangChain o LlamaIndex (Python)</w:t>
            </w:r>
          </w:p>
        </w:tc>
        <w:tc>
          <w:p>
            <w:pPr>
              <w:pStyle w:val="Compact"/>
              <w:jc w:val="left"/>
            </w:pPr>
            <w:r>
              <w:t xml:space="preserve">Orquesta el pipeline completo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p>
            <w:pPr>
              <w:pStyle w:val="Compact"/>
              <w:jc w:val="left"/>
            </w:pPr>
            <w:r>
              <w:t xml:space="preserve">PostgreSQL + extensión pgvector</w:t>
            </w:r>
          </w:p>
        </w:tc>
        <w:tc>
          <w:p>
            <w:pPr>
              <w:pStyle w:val="Compact"/>
              <w:jc w:val="left"/>
            </w:pPr>
            <w:r>
              <w:t xml:space="preserve">Almacena documentos y vectores en una sola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t xml:space="preserve">OpenAI o Cohere Embed v3</w:t>
            </w:r>
          </w:p>
        </w:tc>
        <w:tc>
          <w:p>
            <w:pPr>
              <w:pStyle w:val="Compact"/>
              <w:jc w:val="left"/>
            </w:pPr>
            <w:r>
              <w:t xml:space="preserve">Alta precisión semántica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Claude Sonnet / GPT-4o</w:t>
            </w:r>
          </w:p>
        </w:tc>
        <w:tc>
          <w:p>
            <w:pPr>
              <w:pStyle w:val="Compact"/>
              <w:jc w:val="left"/>
            </w:pPr>
            <w:r>
              <w:t xml:space="preserve">Respuestas de alta calidad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Next.js + TailwindCSS</w:t>
            </w:r>
          </w:p>
        </w:tc>
        <w:tc>
          <w:p>
            <w:pPr>
              <w:pStyle w:val="Compact"/>
              <w:jc w:val="left"/>
            </w:pPr>
            <w:r>
              <w:t xml:space="preserve">Interfaz web responsive con autenticación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Auth0 o Supabase Auth</w:t>
            </w:r>
          </w:p>
        </w:tc>
        <w:tc>
          <w:p>
            <w:pPr>
              <w:pStyle w:val="Compact"/>
              <w:jc w:val="left"/>
            </w:pPr>
            <w:r>
              <w:t xml:space="preserve">Control de acceso por roles (interno/externo)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p>
            <w:pPr>
              <w:pStyle w:val="Compact"/>
              <w:jc w:val="left"/>
            </w:pPr>
            <w:r>
              <w:t xml:space="preserve">Railway o Vercel + Supabase</w:t>
            </w:r>
          </w:p>
        </w:tc>
        <w:tc>
          <w:p>
            <w:pPr>
              <w:pStyle w:val="Compact"/>
              <w:jc w:val="left"/>
            </w:pPr>
            <w:r>
              <w:t xml:space="preserve">Infraestructura managed, sin sysadmin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PostHog (gratis hasta 1M eventos)</w:t>
            </w:r>
          </w:p>
        </w:tc>
        <w:tc>
          <w:p>
            <w:pPr>
              <w:pStyle w:val="Compact"/>
              <w:jc w:val="left"/>
            </w:pPr>
            <w:r>
              <w:t xml:space="preserve">Qué preguntan los usuarios, qué respuestas se usan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Costo mensual estimado: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p>
            <w:pPr>
              <w:pStyle w:val="Compact"/>
              <w:jc w:val="left"/>
            </w:pPr>
            <w:r>
              <w:t xml:space="preserve">Costo USD/mes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Hosting (Railway o similar)</w:t>
            </w:r>
          </w:p>
        </w:tc>
        <w:tc>
          <w:p>
            <w:pPr>
              <w:pStyle w:val="Compact"/>
              <w:jc w:val="left"/>
            </w:pPr>
            <w:r>
              <w:t xml:space="preserve">20-40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API (Claude Sonnet, ~2.000 consultas/mes)</w:t>
            </w:r>
          </w:p>
        </w:tc>
        <w:tc>
          <w:p>
            <w:pPr>
              <w:pStyle w:val="Compact"/>
              <w:jc w:val="left"/>
            </w:pPr>
            <w:r>
              <w:t xml:space="preserve">30-80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Embeddings + Vector DB</w:t>
            </w:r>
          </w:p>
        </w:tc>
        <w:tc>
          <w:p>
            <w:pPr>
              <w:pStyle w:val="Compact"/>
              <w:jc w:val="left"/>
            </w:pPr>
            <w:r>
              <w:t xml:space="preserve">10-30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Auth0 (free tier hasta 7.500 usuarios)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Nivel 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60-150 USD/mes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Tiempo de implementación:</w:t>
      </w:r>
      <w:r>
        <w:t xml:space="preserve"> </w:t>
      </w:r>
      <w:r>
        <w:t xml:space="preserve">3-6 semanas (desarrollador Python + frontend junior).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c772e911ef2d13f88702d643e3357cfe18a9452"/>
    <w:p>
      <w:pPr>
        <w:pStyle w:val="Heading2"/>
      </w:pPr>
      <w:r>
        <w:t xml:space="preserve">3. Arquitectura RAG — cómo funciona el sistema</w:t>
      </w:r>
    </w:p>
    <w:p>
      <w:pPr>
        <w:pStyle w:val="SourceCode"/>
      </w:pPr>
      <w:r>
        <w:rPr>
          <w:rStyle w:val="VerbatimChar"/>
        </w:rPr>
        <w:t xml:space="preserve">[Documentos CIGOB]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[Procesamiento]</w:t>
      </w:r>
      <w:r>
        <w:br/>
      </w:r>
      <w:r>
        <w:rPr>
          <w:rStyle w:val="VerbatimChar"/>
        </w:rPr>
        <w:t xml:space="preserve">  - Extracción de texto (docx, pdf, web)</w:t>
      </w:r>
      <w:r>
        <w:br/>
      </w:r>
      <w:r>
        <w:rPr>
          <w:rStyle w:val="VerbatimChar"/>
        </w:rPr>
        <w:t xml:space="preserve">  - Chunking (fragmentos de ~500 tokens con overlap)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[Embeddings]</w:t>
      </w:r>
      <w:r>
        <w:br/>
      </w:r>
      <w:r>
        <w:rPr>
          <w:rStyle w:val="VerbatimChar"/>
        </w:rPr>
        <w:t xml:space="preserve">  - Cada fragmento → vector numérico de 1536 dimensiones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[Vector Store]</w:t>
      </w:r>
      <w:r>
        <w:br/>
      </w:r>
      <w:r>
        <w:rPr>
          <w:rStyle w:val="VerbatimChar"/>
        </w:rPr>
        <w:t xml:space="preserve">  - Base de datos que permite buscar por similitud semántica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[Query del usuario]</w:t>
      </w:r>
      <w:r>
        <w:br/>
      </w:r>
      <w:r>
        <w:rPr>
          <w:rStyle w:val="VerbatimChar"/>
        </w:rPr>
        <w:t xml:space="preserve">  "¿Cuál es la posición de CIGOB sobre la IA?"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[Retrieval]</w:t>
      </w:r>
      <w:r>
        <w:br/>
      </w:r>
      <w:r>
        <w:rPr>
          <w:rStyle w:val="VerbatimChar"/>
        </w:rPr>
        <w:t xml:space="preserve">  - El sistema busca los 5-10 fragmentos más relevantes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[Augmented Generation]</w:t>
      </w:r>
      <w:r>
        <w:br/>
      </w:r>
      <w:r>
        <w:rPr>
          <w:rStyle w:val="VerbatimChar"/>
        </w:rPr>
        <w:t xml:space="preserve">  - Los fragmentos + la pregunta → prompt para Claude/GPT</w:t>
      </w:r>
      <w:r>
        <w:br/>
      </w:r>
      <w:r>
        <w:rPr>
          <w:rStyle w:val="VerbatimChar"/>
        </w:rPr>
        <w:t xml:space="preserve">  - El LLM genera una respuesta fundamentada en esos fragmentos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[Respuesta con citas]</w:t>
      </w:r>
      <w:r>
        <w:br/>
      </w:r>
      <w:r>
        <w:rPr>
          <w:rStyle w:val="VerbatimChar"/>
        </w:rPr>
        <w:t xml:space="preserve">  "Según el documento 'CIGOB frente a la IA' (Babino, 2026),</w:t>
      </w:r>
      <w:r>
        <w:br/>
      </w:r>
      <w:r>
        <w:rPr>
          <w:rStyle w:val="VerbatimChar"/>
        </w:rPr>
        <w:t xml:space="preserve">   la posición es la Anticipación Estratégica: [...cita textual...]"</w:t>
      </w:r>
    </w:p>
    <w:p>
      <w:r>
        <w:pict>
          <v:rect style="width:0;height:1.5pt" o:hralign="center" o:hrstd="t" o:hr="t"/>
        </w:pict>
      </w:r>
    </w:p>
    <w:bookmarkEnd w:id="26"/>
    <w:bookmarkStart w:id="27" w:name="Xd7a51aa24af489d0903ba5f05f3a997bdf1aa33"/>
    <w:p>
      <w:pPr>
        <w:pStyle w:val="Heading2"/>
      </w:pPr>
      <w:r>
        <w:t xml:space="preserve">4. Corpus inicial recomendado (los 5 documentos actuales)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p>
            <w:pPr>
              <w:pStyle w:val="Compact"/>
              <w:jc w:val="left"/>
            </w:pPr>
            <w:r>
              <w:t xml:space="preserve">Tokens estimados</w:t>
            </w:r>
          </w:p>
        </w:tc>
        <w:tc>
          <w:p>
            <w:pPr>
              <w:pStyle w:val="Compact"/>
              <w:jc w:val="left"/>
            </w:pPr>
            <w:r>
              <w:t xml:space="preserve">Valor para el sistema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CIGOB frente al desafío de la IA</w:t>
            </w:r>
          </w:p>
        </w:tc>
        <w:tc>
          <w:p>
            <w:pPr>
              <w:pStyle w:val="Compact"/>
              <w:jc w:val="left"/>
            </w:pPr>
            <w:r>
              <w:t xml:space="preserve">Paper de posición</w:t>
            </w:r>
          </w:p>
        </w:tc>
        <w:tc>
          <w:p>
            <w:pPr>
              <w:pStyle w:val="Compact"/>
              <w:jc w:val="left"/>
            </w:pPr>
            <w:r>
              <w:t xml:space="preserve">~2.500</w:t>
            </w:r>
          </w:p>
        </w:tc>
        <w:tc>
          <w:p>
            <w:pPr>
              <w:pStyle w:val="Compact"/>
              <w:jc w:val="left"/>
            </w:pPr>
            <w:r>
              <w:t xml:space="preserve">Alto — posicionamiento institucional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Propuesta Estratégica 2026-2027</w:t>
            </w:r>
          </w:p>
        </w:tc>
        <w:tc>
          <w:p>
            <w:pPr>
              <w:pStyle w:val="Compact"/>
              <w:jc w:val="left"/>
            </w:pPr>
            <w:r>
              <w:t xml:space="preserve">Documento operativo</w:t>
            </w:r>
          </w:p>
        </w:tc>
        <w:tc>
          <w:p>
            <w:pPr>
              <w:pStyle w:val="Compact"/>
              <w:jc w:val="left"/>
            </w:pPr>
            <w:r>
              <w:t xml:space="preserve">~1.800</w:t>
            </w:r>
          </w:p>
        </w:tc>
        <w:tc>
          <w:p>
            <w:pPr>
              <w:pStyle w:val="Compact"/>
              <w:jc w:val="left"/>
            </w:pPr>
            <w:r>
              <w:t xml:space="preserve">Alto — productos, estructura,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 Propósito de la Fundación CIGOB</w:t>
            </w:r>
          </w:p>
        </w:tc>
        <w:tc>
          <w:p>
            <w:pPr>
              <w:pStyle w:val="Compact"/>
              <w:jc w:val="left"/>
            </w:pPr>
            <w:r>
              <w:t xml:space="preserve">Fundacional</w:t>
            </w:r>
          </w:p>
        </w:tc>
        <w:tc>
          <w:p>
            <w:pPr>
              <w:pStyle w:val="Compact"/>
              <w:jc w:val="left"/>
            </w:pPr>
            <w:r>
              <w:t xml:space="preserve">~1.200</w:t>
            </w:r>
          </w:p>
        </w:tc>
        <w:tc>
          <w:p>
            <w:pPr>
              <w:pStyle w:val="Compact"/>
              <w:jc w:val="left"/>
            </w:pPr>
            <w:r>
              <w:t xml:space="preserve">Alto — misión, valores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Profetas de Anticipación (Asimov)</w:t>
            </w:r>
          </w:p>
        </w:tc>
        <w:tc>
          <w:p>
            <w:pPr>
              <w:pStyle w:val="Compact"/>
              <w:jc w:val="left"/>
            </w:pPr>
            <w:r>
              <w:t xml:space="preserve">Marco intelectual</w:t>
            </w:r>
          </w:p>
        </w:tc>
        <w:tc>
          <w:p>
            <w:pPr>
              <w:pStyle w:val="Compact"/>
              <w:jc w:val="left"/>
            </w:pPr>
            <w:r>
              <w:t xml:space="preserve">~1.500</w:t>
            </w:r>
          </w:p>
        </w:tc>
        <w:tc>
          <w:p>
            <w:pPr>
              <w:pStyle w:val="Compact"/>
              <w:jc w:val="left"/>
            </w:pPr>
            <w:r>
              <w:t xml:space="preserve">Medio — marco conceptual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Sobre Hechos y Profecías</w:t>
            </w:r>
          </w:p>
        </w:tc>
        <w:tc>
          <w:p>
            <w:pPr>
              <w:pStyle w:val="Compact"/>
              <w:jc w:val="left"/>
            </w:pPr>
            <w:r>
              <w:t xml:space="preserve">Marco intelectual</w:t>
            </w:r>
          </w:p>
        </w:tc>
        <w:tc>
          <w:p>
            <w:pPr>
              <w:pStyle w:val="Compact"/>
              <w:jc w:val="left"/>
            </w:pPr>
            <w:r>
              <w:t xml:space="preserve">~2.000</w:t>
            </w:r>
          </w:p>
        </w:tc>
        <w:tc>
          <w:p>
            <w:pPr>
              <w:pStyle w:val="Compact"/>
              <w:jc w:val="left"/>
            </w:pPr>
            <w:r>
              <w:t xml:space="preserve">Medio — marco conceptual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Outputs de reuniones (output/*.md)</w:t>
            </w:r>
          </w:p>
        </w:tc>
        <w:tc>
          <w:p>
            <w:pPr>
              <w:pStyle w:val="Compact"/>
              <w:jc w:val="left"/>
            </w:pPr>
            <w:r>
              <w:t xml:space="preserve">Análisis aplicados</w:t>
            </w:r>
          </w:p>
        </w:tc>
        <w:tc>
          <w:p>
            <w:pPr>
              <w:pStyle w:val="Compact"/>
              <w:jc w:val="left"/>
            </w:pPr>
            <w:r>
              <w:t xml:space="preserve">~15.000</w:t>
            </w:r>
          </w:p>
        </w:tc>
        <w:tc>
          <w:p>
            <w:pPr>
              <w:pStyle w:val="Compact"/>
              <w:jc w:val="left"/>
            </w:pPr>
            <w:r>
              <w:t xml:space="preserve">Muy alto — conocimiento operativo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Votómetro (metodología)</w:t>
            </w:r>
          </w:p>
        </w:tc>
        <w:tc>
          <w:p>
            <w:pPr>
              <w:pStyle w:val="Compact"/>
              <w:jc w:val="left"/>
            </w:pPr>
            <w:r>
              <w:t xml:space="preserve">Producto técnico</w:t>
            </w:r>
          </w:p>
        </w:tc>
        <w:tc>
          <w:p>
            <w:pPr>
              <w:pStyle w:val="Compact"/>
              <w:jc w:val="left"/>
            </w:pPr>
            <w:r>
              <w:t xml:space="preserve">~5.000</w:t>
            </w:r>
          </w:p>
        </w:tc>
        <w:tc>
          <w:p>
            <w:pPr>
              <w:pStyle w:val="Compact"/>
              <w:jc w:val="left"/>
            </w:pPr>
            <w:r>
              <w:t xml:space="preserve">Alto — credencial técnica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corpus inicial:</w:t>
      </w:r>
      <w:r>
        <w:t xml:space="preserve"> </w:t>
      </w:r>
      <w:r>
        <w:t xml:space="preserve">~29.000 tokens (~22 páginas). Perfectamente manejable para todos los niveles.</w:t>
      </w:r>
    </w:p>
    <w:p>
      <w:r>
        <w:pict>
          <v:rect style="width:0;height:1.5pt" o:hralign="center" o:hrstd="t" o:hr="t"/>
        </w:pict>
      </w:r>
    </w:p>
    <w:bookmarkEnd w:id="27"/>
    <w:bookmarkStart w:id="31" w:name="funciones-del-sistema"/>
    <w:p>
      <w:pPr>
        <w:pStyle w:val="Heading2"/>
      </w:pPr>
      <w:r>
        <w:t xml:space="preserve">5. Funciones del sistema</w:t>
      </w:r>
    </w:p>
    <w:bookmarkStart w:id="28" w:name="funciones-core-nivel-0-1"/>
    <w:p>
      <w:pPr>
        <w:pStyle w:val="Heading3"/>
      </w:pPr>
      <w:r>
        <w:t xml:space="preserve">Funciones core (Nivel 0-1)</w:t>
      </w:r>
    </w:p>
    <w:p>
      <w:pPr>
        <w:numPr>
          <w:ilvl w:val="0"/>
          <w:numId w:val="1001"/>
        </w:numPr>
        <w:pStyle w:val="Compact"/>
      </w:pPr>
      <w:r>
        <w:t xml:space="preserve">Respuesta conversacional en lenguaje natural basada en los documentos</w:t>
      </w:r>
    </w:p>
    <w:p>
      <w:pPr>
        <w:numPr>
          <w:ilvl w:val="0"/>
          <w:numId w:val="1001"/>
        </w:numPr>
        <w:pStyle w:val="Compact"/>
      </w:pPr>
      <w:r>
        <w:t xml:space="preserve">Citas automáticas con referencia al documento y sección de origen</w:t>
      </w:r>
    </w:p>
    <w:p>
      <w:pPr>
        <w:numPr>
          <w:ilvl w:val="0"/>
          <w:numId w:val="1001"/>
        </w:numPr>
        <w:pStyle w:val="Compact"/>
      </w:pPr>
      <w:r>
        <w:t xml:space="preserve">Historial de conversación dentro de la sesión</w:t>
      </w:r>
    </w:p>
    <w:p>
      <w:pPr>
        <w:numPr>
          <w:ilvl w:val="0"/>
          <w:numId w:val="1001"/>
        </w:numPr>
        <w:pStyle w:val="Compact"/>
      </w:pPr>
      <w:r>
        <w:t xml:space="preserve">Reconocimiento de preguntas fuera del corpus (</w:t>
      </w:r>
      <w:r>
        <w:t xml:space="preserve">“</w:t>
      </w:r>
      <w:r>
        <w:t xml:space="preserve">no tengo información sobre eso en los documentos de CIGOB</w:t>
      </w:r>
      <w:r>
        <w:t xml:space="preserve">”</w:t>
      </w:r>
      <w:r>
        <w:t xml:space="preserve">)</w:t>
      </w:r>
    </w:p>
    <w:bookmarkEnd w:id="28"/>
    <w:bookmarkStart w:id="29" w:name="funciones-extendidas-nivel-2"/>
    <w:p>
      <w:pPr>
        <w:pStyle w:val="Heading3"/>
      </w:pPr>
      <w:r>
        <w:t xml:space="preserve">Funciones extendidas (Nivel 2)</w:t>
      </w:r>
    </w:p>
    <w:p>
      <w:pPr>
        <w:numPr>
          <w:ilvl w:val="0"/>
          <w:numId w:val="1002"/>
        </w:numPr>
        <w:pStyle w:val="Compact"/>
      </w:pPr>
      <w:r>
        <w:t xml:space="preserve">URL pública con branding CIGOB</w:t>
      </w:r>
    </w:p>
    <w:p>
      <w:pPr>
        <w:numPr>
          <w:ilvl w:val="0"/>
          <w:numId w:val="1002"/>
        </w:numPr>
        <w:pStyle w:val="Compact"/>
      </w:pPr>
      <w:r>
        <w:t xml:space="preserve">Múltiples conversaciones simultáneas</w:t>
      </w:r>
    </w:p>
    <w:p>
      <w:pPr>
        <w:numPr>
          <w:ilvl w:val="0"/>
          <w:numId w:val="1002"/>
        </w:numPr>
        <w:pStyle w:val="Compact"/>
      </w:pPr>
      <w:r>
        <w:t xml:space="preserve">Panel de administración para agregar/actualizar documentos</w:t>
      </w:r>
    </w:p>
    <w:p>
      <w:pPr>
        <w:numPr>
          <w:ilvl w:val="0"/>
          <w:numId w:val="1002"/>
        </w:numPr>
        <w:pStyle w:val="Compact"/>
      </w:pPr>
      <w:r>
        <w:t xml:space="preserve">Preguntas sugeridas para guiar al usuario nuevo</w:t>
      </w:r>
    </w:p>
    <w:p>
      <w:pPr>
        <w:numPr>
          <w:ilvl w:val="0"/>
          <w:numId w:val="1002"/>
        </w:numPr>
        <w:pStyle w:val="Compact"/>
      </w:pPr>
      <w:r>
        <w:t xml:space="preserve">Modo</w:t>
      </w:r>
      <w:r>
        <w:t xml:space="preserve"> </w:t>
      </w:r>
      <w:r>
        <w:t xml:space="preserve">“</w:t>
      </w:r>
      <w:r>
        <w:t xml:space="preserve">cita exacta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síntesis</w:t>
      </w:r>
      <w:r>
        <w:t xml:space="preserve">”</w:t>
      </w:r>
    </w:p>
    <w:bookmarkEnd w:id="29"/>
    <w:bookmarkStart w:id="30" w:name="funciones-avanzadas-nivel-3"/>
    <w:p>
      <w:pPr>
        <w:pStyle w:val="Heading3"/>
      </w:pPr>
      <w:r>
        <w:t xml:space="preserve">Funciones avanzadas (Nivel 3)</w:t>
      </w:r>
    </w:p>
    <w:p>
      <w:pPr>
        <w:numPr>
          <w:ilvl w:val="0"/>
          <w:numId w:val="1003"/>
        </w:numPr>
        <w:pStyle w:val="Compact"/>
      </w:pPr>
      <w:r>
        <w:t xml:space="preserve">Autenticación: acceso diferenciado (equipo interno vs. clientes externos)</w:t>
      </w:r>
    </w:p>
    <w:p>
      <w:pPr>
        <w:numPr>
          <w:ilvl w:val="0"/>
          <w:numId w:val="1003"/>
        </w:numPr>
        <w:pStyle w:val="Compact"/>
      </w:pPr>
      <w:r>
        <w:t xml:space="preserve">Historial persistente por usuario</w:t>
      </w:r>
    </w:p>
    <w:p>
      <w:pPr>
        <w:numPr>
          <w:ilvl w:val="0"/>
          <w:numId w:val="1003"/>
        </w:numPr>
        <w:pStyle w:val="Compact"/>
      </w:pPr>
      <w:r>
        <w:t xml:space="preserve">Analytics: qué preguntan los usuarios, qué documentos se usan más</w:t>
      </w:r>
    </w:p>
    <w:p>
      <w:pPr>
        <w:numPr>
          <w:ilvl w:val="0"/>
          <w:numId w:val="1003"/>
        </w:numPr>
        <w:pStyle w:val="Compact"/>
      </w:pPr>
      <w:r>
        <w:t xml:space="preserve">Integración con Votómetro: preguntas sobre datos electorales</w:t>
      </w:r>
    </w:p>
    <w:p>
      <w:pPr>
        <w:numPr>
          <w:ilvl w:val="0"/>
          <w:numId w:val="1003"/>
        </w:numPr>
        <w:pStyle w:val="Compact"/>
      </w:pPr>
      <w:r>
        <w:t xml:space="preserve">API propia para que otros sistemas de CIGOB consuman el Bibliotecario</w:t>
      </w:r>
    </w:p>
    <w:p>
      <w:pPr>
        <w:numPr>
          <w:ilvl w:val="0"/>
          <w:numId w:val="1003"/>
        </w:numPr>
        <w:pStyle w:val="Compact"/>
      </w:pPr>
      <w:r>
        <w:t xml:space="preserve">Modo multilenguaje (español rioplatense / neutro)</w:t>
      </w:r>
    </w:p>
    <w:p>
      <w:pPr>
        <w:numPr>
          <w:ilvl w:val="0"/>
          <w:numId w:val="1003"/>
        </w:numPr>
        <w:pStyle w:val="Compact"/>
      </w:pPr>
      <w:r>
        <w:t xml:space="preserve">Exportar conversación como resumen en PDF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plan-de-escalado-en-fases"/>
    <w:p>
      <w:pPr>
        <w:pStyle w:val="Heading2"/>
      </w:pPr>
      <w:r>
        <w:t xml:space="preserve">6. Plan de escalado en fases</w:t>
      </w:r>
    </w:p>
    <w:bookmarkStart w:id="32" w:name="fase-0-validación-semana-1-2"/>
    <w:p>
      <w:pPr>
        <w:pStyle w:val="Heading3"/>
      </w:pPr>
      <w:r>
        <w:t xml:space="preserve">Fase 0 — Validación (Semana 1-2)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Confirmar que el concepto funciona con los documentos reales de CIGOB.</w:t>
      </w:r>
      <w:r>
        <w:t xml:space="preserve"> </w:t>
      </w:r>
      <w:r>
        <w:rPr>
          <w:bCs/>
          <w:b/>
        </w:rPr>
        <w:t xml:space="preserve">Acción:</w:t>
      </w:r>
      <w:r>
        <w:t xml:space="preserve"> </w:t>
      </w:r>
      <w:r>
        <w:t xml:space="preserve">Subir los 5 documentos a NotebookLM. Hacer 20 preguntas de prueba. Evaluar calidad de respuestas.</w:t>
      </w:r>
      <w:r>
        <w:t xml:space="preserve"> </w:t>
      </w:r>
      <w:r>
        <w:rPr>
          <w:bCs/>
          <w:b/>
        </w:rPr>
        <w:t xml:space="preserve">Inversión:</w:t>
      </w:r>
      <w:r>
        <w:t xml:space="preserve"> </w:t>
      </w:r>
      <w:r>
        <w:t xml:space="preserve">$0. Tiempo: 2 horas.</w:t>
      </w:r>
      <w:r>
        <w:t xml:space="preserve"> </w:t>
      </w:r>
      <w:r>
        <w:rPr>
          <w:bCs/>
          <w:b/>
        </w:rPr>
        <w:t xml:space="preserve">Criterio de paso:</w:t>
      </w:r>
      <w:r>
        <w:t xml:space="preserve"> </w:t>
      </w:r>
      <w:r>
        <w:t xml:space="preserve">Al menos 15 de 20 respuestas son correctas y citan la fuente.</w:t>
      </w:r>
    </w:p>
    <w:bookmarkEnd w:id="32"/>
    <w:bookmarkStart w:id="33" w:name="fase-1-mvp-interno-mes-1"/>
    <w:p>
      <w:pPr>
        <w:pStyle w:val="Heading3"/>
      </w:pPr>
      <w:r>
        <w:t xml:space="preserve">Fase 1 — MVP interno (Mes 1)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El equipo CIGOB usa el Bibliotecario en su trabajo diario.</w:t>
      </w:r>
      <w:r>
        <w:t xml:space="preserve"> </w:t>
      </w:r>
      <w:r>
        <w:rPr>
          <w:bCs/>
          <w:b/>
        </w:rPr>
        <w:t xml:space="preserve">Acción:</w:t>
      </w:r>
      <w:r>
        <w:t xml:space="preserve"> </w:t>
      </w:r>
      <w:r>
        <w:t xml:space="preserve">Migrar a Claude Projects. Subir todos los outputs de reuniones y el corpus completo. Definir responsable de mantenimiento.</w:t>
      </w:r>
      <w:r>
        <w:t xml:space="preserve"> </w:t>
      </w:r>
      <w:r>
        <w:rPr>
          <w:bCs/>
          <w:b/>
        </w:rPr>
        <w:t xml:space="preserve">Inversión:</w:t>
      </w:r>
      <w:r>
        <w:t xml:space="preserve"> </w:t>
      </w:r>
      <w:r>
        <w:t xml:space="preserve">USD 20/mes. Tiempo de setup: 1 día.</w:t>
      </w:r>
      <w:r>
        <w:t xml:space="preserve"> </w:t>
      </w:r>
      <w:r>
        <w:rPr>
          <w:bCs/>
          <w:b/>
        </w:rPr>
        <w:t xml:space="preserve">Criterio de paso:</w:t>
      </w:r>
      <w:r>
        <w:t xml:space="preserve"> </w:t>
      </w:r>
      <w:r>
        <w:t xml:space="preserve">3+ miembros del equipo lo usan al menos 2 veces por semana.</w:t>
      </w:r>
    </w:p>
    <w:bookmarkEnd w:id="33"/>
    <w:bookmarkStart w:id="34" w:name="fase-2-producto-externo-mes-2-3"/>
    <w:p>
      <w:pPr>
        <w:pStyle w:val="Heading3"/>
      </w:pPr>
      <w:r>
        <w:t xml:space="preserve">Fase 2 — Producto externo (Mes 2-3)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Lanzar versión pública demostrable ante clientes y aliados.</w:t>
      </w:r>
      <w:r>
        <w:t xml:space="preserve"> </w:t>
      </w:r>
      <w:r>
        <w:rPr>
          <w:bCs/>
          <w:b/>
        </w:rPr>
        <w:t xml:space="preserve">Acción:</w:t>
      </w:r>
      <w:r>
        <w:t xml:space="preserve"> </w:t>
      </w:r>
      <w:r>
        <w:t xml:space="preserve">Deploy en Flowise + VPS. URL propia. Branding CIGOB. Documentar el proceso como caso de estudio.</w:t>
      </w:r>
      <w:r>
        <w:t xml:space="preserve"> </w:t>
      </w:r>
      <w:r>
        <w:rPr>
          <w:bCs/>
          <w:b/>
        </w:rPr>
        <w:t xml:space="preserve">Inversión:</w:t>
      </w:r>
      <w:r>
        <w:t xml:space="preserve"> </w:t>
      </w:r>
      <w:r>
        <w:t xml:space="preserve">USD 20-30/mes + 2-5 días de desarrollo.</w:t>
      </w:r>
      <w:r>
        <w:t xml:space="preserve"> </w:t>
      </w:r>
      <w:r>
        <w:rPr>
          <w:bCs/>
          <w:b/>
        </w:rPr>
        <w:t xml:space="preserve">Criterio de paso:</w:t>
      </w:r>
      <w:r>
        <w:t xml:space="preserve"> </w:t>
      </w:r>
      <w:r>
        <w:t xml:space="preserve">El Bibliotecario tiene URL funcional y fue presentado a al menos 1 interlocutor externo.</w:t>
      </w:r>
    </w:p>
    <w:bookmarkEnd w:id="34"/>
    <w:bookmarkStart w:id="35" w:name="fase-3-integración-con-votómetro-mes-3-4"/>
    <w:p>
      <w:pPr>
        <w:pStyle w:val="Heading3"/>
      </w:pPr>
      <w:r>
        <w:t xml:space="preserve">Fase 3 — Integración con Votómetro (Mes 3-4)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Crear el diferencial competitivo único: asistente de análisis electoral conversacional.</w:t>
      </w:r>
      <w:r>
        <w:t xml:space="preserve"> </w:t>
      </w:r>
      <w:r>
        <w:rPr>
          <w:bCs/>
          <w:b/>
        </w:rPr>
        <w:t xml:space="preserve">Prerrequisito:</w:t>
      </w:r>
      <w:r>
        <w:t xml:space="preserve"> </w:t>
      </w:r>
      <w:r>
        <w:t xml:space="preserve">Los datos del Votómetro deben estar separados del HTML (ver QA técnico del Votómetro).</w:t>
      </w:r>
      <w:r>
        <w:t xml:space="preserve"> </w:t>
      </w:r>
      <w:r>
        <w:rPr>
          <w:bCs/>
          <w:b/>
        </w:rPr>
        <w:t xml:space="preserve">Acción:</w:t>
      </w:r>
      <w:r>
        <w:t xml:space="preserve"> </w:t>
      </w:r>
      <w:r>
        <w:t xml:space="preserve">Conectar el corpus del Bibliotecario con los datos del Votómetro via API estructurada.</w:t>
      </w:r>
      <w:r>
        <w:t xml:space="preserve"> </w:t>
      </w:r>
      <w:r>
        <w:rPr>
          <w:bCs/>
          <w:b/>
        </w:rPr>
        <w:t xml:space="preserve">Inversión:</w:t>
      </w:r>
      <w:r>
        <w:t xml:space="preserve"> </w:t>
      </w:r>
      <w:r>
        <w:t xml:space="preserve">USD 50-100 adicionales/mes + 2-4 semanas de desarrollo.</w:t>
      </w:r>
      <w:r>
        <w:t xml:space="preserve"> </w:t>
      </w:r>
      <w:r>
        <w:rPr>
          <w:bCs/>
          <w:b/>
        </w:rPr>
        <w:t xml:space="preserve">Criterio de paso:</w:t>
      </w:r>
      <w:r>
        <w:t xml:space="preserve"> </w:t>
      </w:r>
      <w:r>
        <w:t xml:space="preserve">El sistema responde preguntas tipo</w:t>
      </w:r>
      <w:r>
        <w:t xml:space="preserve"> </w:t>
      </w:r>
      <w:r>
        <w:t xml:space="preserve">“</w:t>
      </w:r>
      <w:r>
        <w:t xml:space="preserve">¿Cómo evolucionó LLA en Córdoba en los últimos 6 meses?</w:t>
      </w:r>
      <w:r>
        <w:t xml:space="preserve">”</w:t>
      </w:r>
      <w:r>
        <w:t xml:space="preserve"> </w:t>
      </w:r>
      <w:r>
        <w:t xml:space="preserve">con datos reales.</w:t>
      </w:r>
    </w:p>
    <w:bookmarkEnd w:id="35"/>
    <w:bookmarkStart w:id="36" w:name="X56a85f93651fcc2560230433de0d64bba949380"/>
    <w:p>
      <w:pPr>
        <w:pStyle w:val="Heading3"/>
      </w:pPr>
      <w:r>
        <w:t xml:space="preserve">Fase 4 — Producto para gobiernos subnacionales (Mes 6+)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Ofrecer el Bibliotecario como servicio a provincias y municipios.</w:t>
      </w:r>
      <w:r>
        <w:t xml:space="preserve"> </w:t>
      </w:r>
      <w:r>
        <w:rPr>
          <w:bCs/>
          <w:b/>
        </w:rPr>
        <w:t xml:space="preserve">Propuesta de valor:</w:t>
      </w:r>
      <w:r>
        <w:t xml:space="preserve"> </w:t>
      </w:r>
      <w:r>
        <w:t xml:space="preserve">“</w:t>
      </w:r>
      <w:r>
        <w:t xml:space="preserve">Un municipio sube sus ordenanzas, planes de gobierno y documentos de gestión. Sus funcionarios los consultan en lenguaje natural.</w:t>
      </w:r>
      <w:r>
        <w:t xml:space="preserve">”</w:t>
      </w:r>
      <w:r>
        <w:t xml:space="preserve"> </w:t>
      </w:r>
      <w:r>
        <w:rPr>
          <w:bCs/>
          <w:b/>
        </w:rPr>
        <w:t xml:space="preserve">Acción:</w:t>
      </w:r>
      <w:r>
        <w:t xml:space="preserve"> </w:t>
      </w:r>
      <w:r>
        <w:t xml:space="preserve">Refactorizar el sistema para corpus multi-tenant (un Bibliotecario por cliente). Autenticación. Soporte.</w:t>
      </w:r>
      <w:r>
        <w:t xml:space="preserve"> </w:t>
      </w:r>
      <w:r>
        <w:rPr>
          <w:bCs/>
          <w:b/>
        </w:rPr>
        <w:t xml:space="preserve">Inversión:</w:t>
      </w:r>
      <w:r>
        <w:t xml:space="preserve"> </w:t>
      </w:r>
      <w:r>
        <w:t xml:space="preserve">USD 150-300/mes (infraestructura) + desarrollo inicial de 4-6 semanas.</w:t>
      </w:r>
      <w:r>
        <w:t xml:space="preserve"> </w:t>
      </w:r>
      <w:r>
        <w:rPr>
          <w:bCs/>
          <w:b/>
        </w:rPr>
        <w:t xml:space="preserve">Modelo de negocio posible:</w:t>
      </w:r>
      <w:r>
        <w:t xml:space="preserve"> </w:t>
      </w:r>
      <w:r>
        <w:t xml:space="preserve">USD 200-500/mes por municipio cliente (SaaS) o incluido en contrato de consultoría.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iesgos-técnicos-y-mitigación"/>
    <w:p>
      <w:pPr>
        <w:pStyle w:val="Heading2"/>
      </w:pPr>
      <w:r>
        <w:t xml:space="preserve">7. Riesgos técnicos y mitigación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Alucinaciones (el sistema inventa datos)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Configurar el sistema para responder solo con documentos propios. Modo strict:</w:t>
            </w:r>
            <w:r>
              <w:t xml:space="preserve"> </w:t>
            </w:r>
            <w:r>
              <w:t xml:space="preserve">“</w:t>
            </w:r>
            <w:r>
              <w:t xml:space="preserve">si no está en el corpus, decirlo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Calidad del corpus insuficiente</w:t>
            </w:r>
          </w:p>
        </w:tc>
        <w:tc>
          <w:p>
            <w:pPr>
              <w:pStyle w:val="Compact"/>
              <w:jc w:val="left"/>
            </w:pPr>
            <w:r>
              <w:t xml:space="preserve">Alta inicial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Proceso de curación de documentos antes de subir. Formato limpio (sin tablas complejas, sin imágenes)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Costo de API escala sin control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Usar modelos económicos (Claude Haiku) para el frontend. Rate limiting. Monitoreo de uso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Documentos desactualizados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Proceso semanal de actualización. Fecha de última actualización visible en la interfaz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Dependencia de proveedor (Anthropic, OpenAI)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Arquitectura que permite cambiar el LLM sin reescribir el sistema (LangChain/Flowise abstrae esto)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resumen-ejecutivo-de-costos"/>
    <w:p>
      <w:pPr>
        <w:pStyle w:val="Heading2"/>
      </w:pPr>
      <w:r>
        <w:t xml:space="preserve">8. Resumen ejecutivo de costos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p>
            <w:pPr>
              <w:pStyle w:val="Compact"/>
              <w:jc w:val="left"/>
            </w:pPr>
            <w:r>
              <w:t xml:space="preserve">Costo mensual</w:t>
            </w:r>
          </w:p>
        </w:tc>
        <w:tc>
          <w:p>
            <w:pPr>
              <w:pStyle w:val="Compact"/>
              <w:jc w:val="left"/>
            </w:pPr>
            <w:r>
              <w:t xml:space="preserve">Tiempo al primer resultado</w:t>
            </w:r>
          </w:p>
        </w:tc>
        <w:tc>
          <w:p>
            <w:pPr>
              <w:pStyle w:val="Compact"/>
              <w:jc w:val="left"/>
            </w:pPr>
            <w:r>
              <w:t xml:space="preserve">Audiencia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Validación</w:t>
            </w:r>
          </w:p>
        </w:tc>
        <w:tc>
          <w:p>
            <w:pPr>
              <w:pStyle w:val="Compact"/>
              <w:jc w:val="left"/>
            </w:pPr>
            <w:r>
              <w:t xml:space="preserve">0 (NotebookLM)</w:t>
            </w:r>
          </w:p>
        </w:tc>
        <w:tc>
          <w:p>
            <w:pPr>
              <w:pStyle w:val="Compact"/>
              <w:jc w:val="left"/>
            </w:pPr>
            <w:r>
              <w:t xml:space="preserve">USD 0</w:t>
            </w:r>
          </w:p>
        </w:tc>
        <w:tc>
          <w:p>
            <w:pPr>
              <w:pStyle w:val="Compact"/>
              <w:jc w:val="left"/>
            </w:pPr>
            <w:r>
              <w:t xml:space="preserve">2 horas</w:t>
            </w:r>
          </w:p>
        </w:tc>
        <w:tc>
          <w:p>
            <w:pPr>
              <w:pStyle w:val="Compact"/>
              <w:jc w:val="left"/>
            </w:pPr>
            <w:r>
              <w:t xml:space="preserve">Solo interno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 interno</w:t>
            </w:r>
          </w:p>
        </w:tc>
        <w:tc>
          <w:p>
            <w:pPr>
              <w:pStyle w:val="Compact"/>
              <w:jc w:val="left"/>
            </w:pPr>
            <w:r>
              <w:t xml:space="preserve">1 (Claude Projects)</w:t>
            </w:r>
          </w:p>
        </w:tc>
        <w:tc>
          <w:p>
            <w:pPr>
              <w:pStyle w:val="Compact"/>
              <w:jc w:val="left"/>
            </w:pPr>
            <w:r>
              <w:t xml:space="preserve">USD 20</w:t>
            </w:r>
          </w:p>
        </w:tc>
        <w:tc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p>
            <w:pPr>
              <w:pStyle w:val="Compact"/>
              <w:jc w:val="left"/>
            </w:pPr>
            <w:r>
              <w:t xml:space="preserve">Equipo CIGOB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Producto externo</w:t>
            </w:r>
          </w:p>
        </w:tc>
        <w:tc>
          <w:p>
            <w:pPr>
              <w:pStyle w:val="Compact"/>
              <w:jc w:val="left"/>
            </w:pPr>
            <w:r>
              <w:t xml:space="preserve">2 (Flowise)</w:t>
            </w:r>
          </w:p>
        </w:tc>
        <w:tc>
          <w:p>
            <w:pPr>
              <w:pStyle w:val="Compact"/>
              <w:jc w:val="left"/>
            </w:pPr>
            <w:r>
              <w:t xml:space="preserve">USD 20-30</w:t>
            </w:r>
          </w:p>
        </w:tc>
        <w:tc>
          <w:p>
            <w:pPr>
              <w:pStyle w:val="Compact"/>
              <w:jc w:val="left"/>
            </w:pPr>
            <w:r>
              <w:t xml:space="preserve">2-5 días</w:t>
            </w:r>
          </w:p>
        </w:tc>
        <w:tc>
          <w:p>
            <w:pPr>
              <w:pStyle w:val="Compact"/>
              <w:jc w:val="left"/>
            </w:pPr>
            <w:r>
              <w:t xml:space="preserve">Clientes, aliados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Integración Votómetro</w:t>
            </w:r>
          </w:p>
        </w:tc>
        <w:tc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p>
            <w:pPr>
              <w:pStyle w:val="Compact"/>
              <w:jc w:val="left"/>
            </w:pPr>
            <w:r>
              <w:t xml:space="preserve">USD 70-130</w:t>
            </w:r>
          </w:p>
        </w:tc>
        <w:tc>
          <w:p>
            <w:pPr>
              <w:pStyle w:val="Compact"/>
              <w:jc w:val="left"/>
            </w:pPr>
            <w:r>
              <w:t xml:space="preserve">2-4 semanas</w:t>
            </w:r>
          </w:p>
        </w:tc>
        <w:tc>
          <w:p>
            <w:pPr>
              <w:pStyle w:val="Compact"/>
              <w:jc w:val="left"/>
            </w:pPr>
            <w:r>
              <w:t xml:space="preserve">Usuarios especializados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Producto para gobiernos</w:t>
            </w:r>
          </w:p>
        </w:tc>
        <w:tc>
          <w:p>
            <w:pPr>
              <w:pStyle w:val="Compact"/>
              <w:jc w:val="left"/>
            </w:pPr>
            <w:r>
              <w:t xml:space="preserve">3 (Enterprise)</w:t>
            </w:r>
          </w:p>
        </w:tc>
        <w:tc>
          <w:p>
            <w:pPr>
              <w:pStyle w:val="Compact"/>
              <w:jc w:val="left"/>
            </w:pPr>
            <w:r>
              <w:t xml:space="preserve">USD 150-300</w:t>
            </w:r>
          </w:p>
        </w:tc>
        <w:tc>
          <w:p>
            <w:pPr>
              <w:pStyle w:val="Compact"/>
              <w:jc w:val="left"/>
            </w:pPr>
            <w:r>
              <w:t xml:space="preserve">4-8 semanas</w:t>
            </w:r>
          </w:p>
        </w:tc>
        <w:tc>
          <w:p>
            <w:pPr>
              <w:pStyle w:val="Compact"/>
              <w:jc w:val="left"/>
            </w:pPr>
            <w:r>
              <w:t xml:space="preserve">Provincias, municipios</w:t>
            </w:r>
          </w:p>
        </w:tc>
      </w:tr>
    </w:tbl>
    <w:p>
      <w:pPr>
        <w:pStyle w:val="BodyText"/>
      </w:pPr>
      <w:r>
        <w:rPr>
          <w:bCs/>
          <w:b/>
        </w:rPr>
        <w:t xml:space="preserve">Punto de entrada recomendado:</w:t>
      </w:r>
      <w:r>
        <w:t xml:space="preserve"> </w:t>
      </w:r>
      <w:r>
        <w:t xml:space="preserve">Fase 0 esta semana (USD 0, 2 horas). Decisión de escalar a Fase 1 basada en los resultados de la validación.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2026-03-14T17:22:30Z</dcterms:created>
  <dcterms:modified xsi:type="dcterms:W3CDTF">2026-03-14T17:22:30Z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