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ortalezas-del-votómetro-cómo-defenderlo"/>
    <w:p>
      <w:pPr>
        <w:pStyle w:val="Heading1"/>
      </w:pPr>
      <w:r>
        <w:t xml:space="preserve">Fortalezas del Votómetro: cómo defenderlo</w:t>
      </w:r>
    </w:p>
    <w:p>
      <w:pPr>
        <w:pStyle w:val="BlockText"/>
      </w:pPr>
      <w:r>
        <w:t xml:space="preserve">Para que Luis y el equipo sepan qué argumentar cuando lleguen las críticas.</w:t>
      </w:r>
    </w:p>
    <w:p>
      <w:r>
        <w:pict>
          <v:rect style="width:0;height:1.5pt" o:hralign="center" o:hrstd="t" o:hr="t"/>
        </w:pict>
      </w:r>
    </w:p>
    <w:bookmarkStart w:id="25" w:name="X31698ca67ce9294aea38373532aee5e8eebd47a"/>
    <w:p>
      <w:pPr>
        <w:pStyle w:val="Heading2"/>
      </w:pPr>
      <w:r>
        <w:t xml:space="preserve">Lo que el Votómetro hace bien (y pocos hacen en Argentina)</w:t>
      </w:r>
    </w:p>
    <w:bookmarkStart w:id="20" w:name="X47dbf3546d981d8283e402d0d7455e3c998ecf4"/>
    <w:p>
      <w:pPr>
        <w:pStyle w:val="Heading3"/>
      </w:pPr>
      <w:r>
        <w:t xml:space="preserve">1. Ponderación quíntuple — más sofisticada que cualquier medio argentino</w:t>
      </w:r>
    </w:p>
    <w:p>
      <w:pPr>
        <w:pStyle w:val="FirstParagraph"/>
      </w:pPr>
      <w:r>
        <w:t xml:space="preserve">La mayoría de los agregadores argentinos (Chequeado, medios) hacen promedios simples. El Votómetro pondera por:</w:t>
      </w:r>
      <w:r>
        <w:t xml:space="preserve"> </w:t>
      </w:r>
      <w:r>
        <w:t xml:space="preserve">- Decaimiento temporal (lambda=0.015) — encuestas recientes pesan más</w:t>
      </w:r>
      <w:r>
        <w:t xml:space="preserve"> </w:t>
      </w:r>
      <w:r>
        <w:t xml:space="preserve">- Calidad de la consultora</w:t>
      </w:r>
      <w:r>
        <w:t xml:space="preserve"> </w:t>
      </w:r>
      <w:r>
        <w:t xml:space="preserve">- Sesgo histórico</w:t>
      </w:r>
      <w:r>
        <w:t xml:space="preserve"> </w:t>
      </w:r>
      <w:r>
        <w:t xml:space="preserve">- Orientación del medio</w:t>
      </w:r>
      <w:r>
        <w:t xml:space="preserve"> </w:t>
      </w:r>
      <w:r>
        <w:t xml:space="preserve">- Metodología de campo</w:t>
      </w:r>
    </w:p>
    <w:p>
      <w:pPr>
        <w:pStyle w:val="BodyText"/>
      </w:pPr>
      <w:r>
        <w:t xml:space="preserve">Ningún medio argentino documenta este nivel de sofisticación.</w:t>
      </w:r>
      <w:r>
        <w:t xml:space="preserve"> </w:t>
      </w:r>
      <w:r>
        <w:rPr>
          <w:bCs/>
          <w:b/>
        </w:rPr>
        <w:t xml:space="preserve">Esto es defendible y es diferencial.</w:t>
      </w:r>
    </w:p>
    <w:bookmarkEnd w:id="20"/>
    <w:bookmarkStart w:id="21" w:name="X99b5c4abcde878dee050c0d9fa3dbc89921ad33"/>
    <w:p>
      <w:pPr>
        <w:pStyle w:val="Heading3"/>
      </w:pPr>
      <w:r>
        <w:t xml:space="preserve">2. Monte Carlo con 10.000 simulaciones — comunica incertidumbre</w:t>
      </w:r>
    </w:p>
    <w:p>
      <w:pPr>
        <w:pStyle w:val="FirstParagraph"/>
      </w:pPr>
      <w:r>
        <w:t xml:space="preserve">Mostrar probabilidades de primera vuelta en lugar de solo porcentajes puntuales es lo que hacen FiveThirtyEight y The Economist. En Argentina, ningún outlet hace esto sistemáticamente. El Votómetro está 5 años adelantado a la práctica periodística local.</w:t>
      </w:r>
    </w:p>
    <w:bookmarkEnd w:id="21"/>
    <w:bookmarkStart w:id="22" w:name="Xd237e3b5e00fa300bce95472cd5281467b8df40"/>
    <w:p>
      <w:pPr>
        <w:pStyle w:val="Heading3"/>
      </w:pPr>
      <w:r>
        <w:t xml:space="preserve">3. Verificación constitucional en cada simulación</w:t>
      </w:r>
    </w:p>
    <w:p>
      <w:pPr>
        <w:pStyle w:val="FirstParagraph"/>
      </w:pPr>
      <w:r>
        <w:t xml:space="preserve">Chequear Art. 97-98 CN (45% o 40%+10pp) en cada simulación del Monte Carlo es una funcionalidad única que conecta el modelo estadístico con la realidad institucional. Ningún modelo académico internacional hace esto de forma integrada.</w:t>
      </w:r>
    </w:p>
    <w:bookmarkEnd w:id="22"/>
    <w:bookmarkStart w:id="23" w:name="X53ed2e57295f81232d6177ff15d763c2e74396f"/>
    <w:p>
      <w:pPr>
        <w:pStyle w:val="Heading3"/>
      </w:pPr>
      <w:r>
        <w:t xml:space="preserve">4. Cobertura de los 24 distritos con datos de imagen</w:t>
      </w:r>
    </w:p>
    <w:p>
      <w:pPr>
        <w:pStyle w:val="FirstParagraph"/>
      </w:pPr>
      <w:r>
        <w:t xml:space="preserve">El desglose provincial con imagen de Milei en los 24 distritos es una visualización que ningún medio argentino ofrece de forma integrada. Es la ventaja CIGOB por excelencia: la dimensión subnacional.</w:t>
      </w:r>
    </w:p>
    <w:bookmarkEnd w:id="23"/>
    <w:bookmarkStart w:id="24" w:name="corrección-de-voto-oculto-bayesiana"/>
    <w:p>
      <w:pPr>
        <w:pStyle w:val="Heading3"/>
      </w:pPr>
      <w:r>
        <w:t xml:space="preserve">5. Corrección de voto oculto bayesiana</w:t>
      </w:r>
    </w:p>
    <w:p>
      <w:pPr>
        <w:pStyle w:val="FirstParagraph"/>
      </w:pPr>
      <w:r>
        <w:t xml:space="preserve">El ajuste por voto oculto calibrado con legislativas 2025 es un paso metodológico que la literatura recomienda (Gelman, 2024; SEDICI/UNLP, 2022) y que pocas consultoras argentinas documentan explícitamente.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f540f1a427d13581f95009fd7a316af0305fa1c"/>
    <w:p>
      <w:pPr>
        <w:pStyle w:val="Heading2"/>
      </w:pPr>
      <w:r>
        <w:t xml:space="preserve">Respuestas preparadas para críticas comunes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Las encuestadoras fallaron en 2023, ¿por qué confiar en esto?</w:t>
      </w:r>
      <w:r>
        <w:rPr>
          <w:bCs/>
          <w:b/>
        </w:rPr>
        <w:t xml:space="preserve">”</w:t>
      </w:r>
      <w:r>
        <w:t xml:space="preserve"> </w:t>
      </w:r>
      <w:r>
        <w:t xml:space="preserve">&gt; El Votómetro no confía ciegamente en ninguna encuestadora — las pondera y las corrige. Precisamente porque las encuestas argentinas tienen house effects conocidos, usamos un sistema de pesos que penaliza las consultoras con mayor error histórico.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¿Por qué sigma=3 si el error fue de 13 puntos en 2023?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(Reconocer la crítica)</w:t>
      </w:r>
      <w:r>
        <w:t xml:space="preserve"> </w:t>
      </w:r>
      <w:r>
        <w:t xml:space="preserve">Estamos calibrando ese parámetro con la base histórica de PASO 2023. El valor actual refleja el error esperado dada la agregación de múltiples fuentes ponderadas — el error de una consultora individual no es el mismo que el error del agregador.</w:t>
      </w:r>
      <w:r>
        <w:t xml:space="preserve"> </w:t>
      </w:r>
      <w:r>
        <w:rPr>
          <w:iCs/>
          <w:i/>
        </w:rPr>
        <w:t xml:space="preserve">(Compromiso de mejora)</w:t>
      </w:r>
      <w:r>
        <w:t xml:space="preserve">: actualizaremos ese parámetro con el backtest formal.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¿Por qué Kicillof en el ballotage? Puede no ser el candidato del PJ</w:t>
      </w:r>
      <w:r>
        <w:rPr>
          <w:bCs/>
          <w:b/>
        </w:rPr>
        <w:t xml:space="preserve">”</w:t>
      </w:r>
      <w:r>
        <w:t xml:space="preserve"> </w:t>
      </w:r>
      <w:r>
        <w:t xml:space="preserve">&gt; Es el escenario más probable dado el estado actual de las encuestas. Tenemos planificado incorporar escenarios alternativos (Bullrich, Villarruel, etc.) en la próxima versión.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¿Qué diferencia a esto de un promedio de encuestas con gráficos bonitos?</w:t>
      </w:r>
      <w:r>
        <w:rPr>
          <w:bCs/>
          <w:b/>
        </w:rPr>
        <w:t xml:space="preserve">”</w:t>
      </w:r>
      <w:r>
        <w:t xml:space="preserve"> </w:t>
      </w:r>
      <w:r>
        <w:t xml:space="preserve">&gt; La ponderación de calidad, la simulación de incertidumbre, la verificación constitucional automática y la proyección subnacional. Ningún otro instrumento público en Argentina hace las cuatro cosas juntas.</w:t>
      </w:r>
    </w:p>
    <w:p>
      <w:r>
        <w:pict>
          <v:rect style="width:0;height:1.5pt" o:hralign="center" o:hrstd="t" o:hr="t"/>
        </w:pict>
      </w:r>
    </w:p>
    <w:bookmarkEnd w:id="26"/>
    <w:bookmarkStart w:id="27" w:name="comparación-con-modelos-de-referencia"/>
    <w:p>
      <w:pPr>
        <w:pStyle w:val="Heading2"/>
      </w:pPr>
      <w:r>
        <w:t xml:space="preserve">Comparación con modelos de referencia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p>
            <w:pPr>
              <w:pStyle w:val="Compact"/>
              <w:jc w:val="left"/>
            </w:pPr>
            <w:r>
              <w:t xml:space="preserve">FiveThirtyEight</w:t>
            </w:r>
          </w:p>
        </w:tc>
        <w:tc>
          <w:p>
            <w:pPr>
              <w:pStyle w:val="Compact"/>
              <w:jc w:val="left"/>
            </w:pPr>
            <w:r>
              <w:t xml:space="preserve">The Economist</w:t>
            </w:r>
          </w:p>
        </w:tc>
        <w:tc>
          <w:p>
            <w:pPr>
              <w:pStyle w:val="Compact"/>
              <w:jc w:val="left"/>
            </w:pPr>
            <w:r>
              <w:t xml:space="preserve">Votómetro</w:t>
            </w:r>
          </w:p>
        </w:tc>
        <w:tc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Decaimiento temporal</w:t>
            </w:r>
          </w:p>
        </w:tc>
        <w:tc>
          <w:p>
            <w:pPr>
              <w:pStyle w:val="Compact"/>
              <w:jc w:val="left"/>
            </w:pPr>
            <w:r>
              <w:t xml:space="preserve">Sí (exponencial)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 (lambda=0.015)</w:t>
            </w:r>
          </w:p>
        </w:tc>
        <w:tc>
          <w:p>
            <w:pPr>
              <w:pStyle w:val="Compact"/>
              <w:jc w:val="left"/>
            </w:pPr>
            <w:r>
              <w:t xml:space="preserve">[OK] Equivalente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House effects</w:t>
            </w:r>
          </w:p>
        </w:tc>
        <w:tc>
          <w:p>
            <w:pPr>
              <w:pStyle w:val="Compact"/>
              <w:jc w:val="left"/>
            </w:pPr>
            <w:r>
              <w:t xml:space="preserve">Sí (bayesiano)</w:t>
            </w:r>
          </w:p>
        </w:tc>
        <w:tc>
          <w:p>
            <w:pPr>
              <w:pStyle w:val="Compact"/>
              <w:jc w:val="left"/>
            </w:pPr>
            <w:r>
              <w:t xml:space="preserve">Sí (jerárquico)</w:t>
            </w:r>
          </w:p>
        </w:tc>
        <w:tc>
          <w:p>
            <w:pPr>
              <w:pStyle w:val="Compact"/>
              <w:jc w:val="left"/>
            </w:pPr>
            <w:r>
              <w:t xml:space="preserve">Parcial (peso calidad)</w:t>
            </w:r>
          </w:p>
        </w:tc>
        <w:tc>
          <w:p>
            <w:pPr>
              <w:pStyle w:val="Compact"/>
              <w:jc w:val="left"/>
            </w:pPr>
            <w:r>
              <w:t xml:space="preserve">[~] Mejorable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Monte Carlo</w:t>
            </w:r>
          </w:p>
        </w:tc>
        <w:tc>
          <w:p>
            <w:pPr>
              <w:pStyle w:val="Compact"/>
              <w:jc w:val="left"/>
            </w:pPr>
            <w:r>
              <w:t xml:space="preserve">Sí (10.000)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 (10.000)</w:t>
            </w:r>
          </w:p>
        </w:tc>
        <w:tc>
          <w:p>
            <w:pPr>
              <w:pStyle w:val="Compact"/>
              <w:jc w:val="left"/>
            </w:pPr>
            <w:r>
              <w:t xml:space="preserve">[OK] Equivalente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Correlación entre candidatos</w:t>
            </w:r>
          </w:p>
        </w:tc>
        <w:tc>
          <w:p>
            <w:pPr>
              <w:pStyle w:val="Compact"/>
              <w:jc w:val="left"/>
            </w:pPr>
            <w:r>
              <w:t xml:space="preserve">Sí (MVNS)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[X] 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Transferencia de votos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Hardcodeado</w:t>
            </w:r>
          </w:p>
        </w:tc>
        <w:tc>
          <w:p>
            <w:pPr>
              <w:pStyle w:val="Compact"/>
              <w:jc w:val="left"/>
            </w:pPr>
            <w:r>
              <w:t xml:space="preserve">[X] Gap crítico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Backtest público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[X] 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 reproducible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[~] Mejorable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Sigma calibrado históricamente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 (~3pp EE.UU.)</w:t>
            </w:r>
          </w:p>
        </w:tc>
        <w:tc>
          <w:p>
            <w:pPr>
              <w:pStyle w:val="Compact"/>
              <w:jc w:val="left"/>
            </w:pPr>
            <w:r>
              <w:t xml:space="preserve">No (3pp fijo)</w:t>
            </w:r>
          </w:p>
        </w:tc>
        <w:tc>
          <w:p>
            <w:pPr>
              <w:pStyle w:val="Compact"/>
              <w:jc w:val="left"/>
            </w:pPr>
            <w:r>
              <w:t xml:space="preserve">[X] Gap crítico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Dimensión subnacional (provincias)</w:t>
            </w:r>
          </w:p>
        </w:tc>
        <w:tc>
          <w:p>
            <w:pPr>
              <w:pStyle w:val="Compact"/>
              <w:jc w:val="left"/>
            </w:pPr>
            <w:r>
              <w:t xml:space="preserve">Sí (estados)</w:t>
            </w:r>
          </w:p>
        </w:tc>
        <w:tc>
          <w:p>
            <w:pPr>
              <w:pStyle w:val="Compact"/>
              <w:jc w:val="left"/>
            </w:pPr>
            <w:r>
              <w:t xml:space="preserve">Sí (estados)</w:t>
            </w:r>
          </w:p>
        </w:tc>
        <w:tc>
          <w:p>
            <w:pPr>
              <w:pStyle w:val="Compact"/>
              <w:jc w:val="left"/>
            </w:pPr>
            <w:r>
              <w:t xml:space="preserve">Parcial (imagen)</w:t>
            </w:r>
          </w:p>
        </w:tc>
        <w:tc>
          <w:p>
            <w:pPr>
              <w:pStyle w:val="Compact"/>
              <w:jc w:val="left"/>
            </w:pPr>
            <w:r>
              <w:t xml:space="preserve">[~] Mejorable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Verificación constitucional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Único</w:t>
            </w:r>
          </w:p>
        </w:tc>
        <w:tc>
          <w:p>
            <w:pPr>
              <w:pStyle w:val="Compact"/>
              <w:jc w:val="left"/>
            </w:pPr>
            <w:r>
              <w:t xml:space="preserve">[OK] Diferencial exclusivo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abiertos / reproducibles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[X] Gap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2026-03-14T16:58:35Z</dcterms:created>
  <dcterms:modified xsi:type="dcterms:W3CDTF">2026-03-14T16:58:35Z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