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abr 28, 2026</w:t>
      </w:r>
      <w:r w:rsidDel="00000000" w:rsidR="00000000" w:rsidRPr="00000000">
        <w:rPr>
          <w:rtl w:val="0"/>
        </w:rPr>
      </w:r>
    </w:p>
    <w:p w:rsidR="00000000" w:rsidDel="00000000" w:rsidP="00000000" w:rsidRDefault="00000000" w:rsidRPr="00000000" w14:paraId="00000002">
      <w:pPr>
        <w:pStyle w:val="Heading2"/>
        <w:rPr/>
      </w:pPr>
      <w:bookmarkStart w:colFirst="0" w:colLast="0" w:name="_v3ggxwnqwmo4" w:id="0"/>
      <w:bookmarkEnd w:id="0"/>
      <w:r w:rsidDel="00000000" w:rsidR="00000000" w:rsidRPr="00000000">
        <w:rPr>
          <w:rtl w:val="0"/>
        </w:rPr>
        <w:t xml:space="preserve">CIGOB Informe coyuntura</w:t>
      </w:r>
    </w:p>
    <w:p w:rsidR="00000000" w:rsidDel="00000000" w:rsidP="00000000" w:rsidRDefault="00000000" w:rsidRPr="00000000" w14:paraId="00000003">
      <w:pPr>
        <w:rPr>
          <w:strike w:val="1"/>
        </w:rPr>
      </w:pPr>
      <w:r w:rsidDel="00000000" w:rsidR="00000000" w:rsidRPr="00000000">
        <w:rPr>
          <w:rtl w:val="0"/>
        </w:rPr>
        <w:t xml:space="preserve">Invitado </w:t>
      </w:r>
      <w:hyperlink r:id="rId6">
        <w:r w:rsidDel="00000000" w:rsidR="00000000" w:rsidRPr="00000000">
          <w:rPr>
            <w:color w:val="0000ee"/>
            <w:u w:val="single"/>
            <w:rtl w:val="0"/>
          </w:rPr>
          <w:t xml:space="preserve">Diego Dequino</w:t>
        </w:r>
      </w:hyperlink>
      <w:r w:rsidDel="00000000" w:rsidR="00000000" w:rsidRPr="00000000">
        <w:rPr>
          <w:rtl w:val="0"/>
        </w:rPr>
        <w:t xml:space="preserve"> </w:t>
      </w:r>
      <w:hyperlink r:id="rId7">
        <w:r w:rsidDel="00000000" w:rsidR="00000000" w:rsidRPr="00000000">
          <w:rPr>
            <w:color w:val="0000ee"/>
            <w:u w:val="single"/>
            <w:rtl w:val="0"/>
          </w:rPr>
          <w:t xml:space="preserve">heber@farfan.com.ar</w:t>
        </w:r>
      </w:hyperlink>
      <w:r w:rsidDel="00000000" w:rsidR="00000000" w:rsidRPr="00000000">
        <w:rPr>
          <w:rtl w:val="0"/>
        </w:rPr>
        <w:t xml:space="preserve"> </w:t>
      </w:r>
      <w:hyperlink r:id="rId8">
        <w:r w:rsidDel="00000000" w:rsidR="00000000" w:rsidRPr="00000000">
          <w:rPr>
            <w:color w:val="0000ee"/>
            <w:u w:val="single"/>
            <w:rtl w:val="0"/>
          </w:rPr>
          <w:t xml:space="preserve">luisbabino@gmail.com</w:t>
        </w:r>
      </w:hyperlink>
      <w:r w:rsidDel="00000000" w:rsidR="00000000" w:rsidRPr="00000000">
        <w:rPr>
          <w:rtl w:val="0"/>
        </w:rPr>
        <w:t xml:space="preserve"> </w:t>
      </w:r>
      <w:hyperlink r:id="rId9">
        <w:r w:rsidDel="00000000" w:rsidR="00000000" w:rsidRPr="00000000">
          <w:rPr>
            <w:strike w:val="1"/>
            <w:color w:val="0000ee"/>
            <w:u w:val="single"/>
            <w:rtl w:val="0"/>
          </w:rPr>
          <w:t xml:space="preserve">juanignaciobabino@cigob.org.ar</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10">
        <w:r w:rsidDel="00000000" w:rsidR="00000000" w:rsidRPr="00000000">
          <w:rPr>
            <w:color w:val="0000ee"/>
            <w:u w:val="single"/>
            <w:rtl w:val="0"/>
          </w:rPr>
          <w:t xml:space="preserve">CIGOB Informe coyuntura</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de la reunión </w:t>
      </w:r>
      <w:hyperlink r:id="rId11">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ervhbu6i5vm5" w:id="1"/>
      <w:bookmarkEnd w:id="1"/>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Revisión del modelo de coyuntura de Matus impulsó 5 dimensiones clave para el análisis tecno-político con la integración de indicadores de la vida cotidiana y la actividad económica real.</w:t>
        <w:br w:type="textWrapping"/>
        <w:br w:type="textWrapping"/>
      </w:r>
      <w:r w:rsidDel="00000000" w:rsidR="00000000" w:rsidRPr="00000000">
        <w:rPr>
          <w:b w:val="1"/>
          <w:bCs w:val="1"/>
          <w:sz w:val="28"/>
          <w:szCs w:val="28"/>
          <w:rtl w:val="0"/>
        </w:rPr>
        <w:t xml:space="preserve">Revisión del Informe Matus</w:t>
      </w:r>
      <w:r w:rsidDel="00000000" w:rsidR="00000000" w:rsidRPr="00000000">
        <w:rPr>
          <w:sz w:val="28"/>
          <w:szCs w:val="28"/>
          <w:rtl w:val="0"/>
        </w:rPr>
        <w:br w:type="textWrapping"/>
        <w:t xml:space="preserve">El informe inicial de coyuntura se basó en el marco de Matus, al que se agregaron la capacidad de gestión y los sentimientos sociales como nuevas dimensiones. Se decidió discutir los indicadores para estas dimensiones y cómo se sintetizará el resultado en un semáforo de gobernabilidad.</w:t>
        <w:br w:type="textWrapping"/>
        <w:br w:type="textWrapping"/>
      </w:r>
      <w:r w:rsidDel="00000000" w:rsidR="00000000" w:rsidRPr="00000000">
        <w:rPr>
          <w:b w:val="1"/>
          <w:bCs w:val="1"/>
          <w:sz w:val="28"/>
          <w:szCs w:val="28"/>
          <w:rtl w:val="0"/>
        </w:rPr>
        <w:t xml:space="preserve">Definición de las Cinco Dimensiones</w:t>
      </w:r>
      <w:r w:rsidDel="00000000" w:rsidR="00000000" w:rsidRPr="00000000">
        <w:rPr>
          <w:sz w:val="28"/>
          <w:szCs w:val="28"/>
          <w:rtl w:val="0"/>
        </w:rPr>
        <w:br w:type="textWrapping"/>
        <w:t xml:space="preserve">Se establecieron las 5 dimensiones clave para el análisis: macroeconomía, microeconomía o vida cotidiana, política, gestión y el propósito social. La meta es desarrollar un análisis tecno-político con datos duros para respaldar las reflexiones teóricas.</w:t>
        <w:br w:type="textWrapping"/>
        <w:br w:type="textWrapping"/>
      </w:r>
      <w:r w:rsidDel="00000000" w:rsidR="00000000" w:rsidRPr="00000000">
        <w:rPr>
          <w:b w:val="1"/>
          <w:bCs w:val="1"/>
          <w:sz w:val="28"/>
          <w:szCs w:val="28"/>
          <w:rtl w:val="0"/>
        </w:rPr>
        <w:t xml:space="preserve">Ajuste de Indicadores Metodología</w:t>
      </w:r>
      <w:r w:rsidDel="00000000" w:rsidR="00000000" w:rsidRPr="00000000">
        <w:rPr>
          <w:sz w:val="28"/>
          <w:szCs w:val="28"/>
          <w:rtl w:val="0"/>
        </w:rPr>
        <w:br w:type="textWrapping"/>
        <w:t xml:space="preserve">Se sugirió ajustar los indicadores macroeconómicos para reflejar la actividad real, como los bienes transables y la concreción de inversiones RIGI. Se propuso un método de trabajo ágil con reuniones de 30 minutos para cada ficha de dimensión, buscando un equilibrio de alrededor de 10 indicadores.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jtdx87pxe18g" w:id="2"/>
      <w:bookmarkEnd w:id="2"/>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D">
      <w:pPr>
        <w:numPr>
          <w:ilvl w:val="0"/>
          <w:numId w:val="2"/>
        </w:numPr>
        <w:spacing w:after="80" w:lineRule="auto"/>
        <w:ind w:left="720" w:hanging="360"/>
      </w:pPr>
      <w:r w:rsidDel="00000000" w:rsidR="00000000" w:rsidRPr="00000000">
        <w:rPr>
          <w:rtl w:val="0"/>
        </w:rPr>
        <w:t xml:space="preserve">[luis babino, Heber Farfan, Diego Dequino, Juan Pintos Elso] Reflexionar Indicadores: Reflexionar individualmente sobre los 5 cinturones. Pensar indicadores específicos para agregar, eliminar o ajustar en cada dimensión.</w:t>
      </w:r>
    </w:p>
    <w:p w:rsidR="00000000" w:rsidDel="00000000" w:rsidP="00000000" w:rsidRDefault="00000000" w:rsidRPr="00000000" w14:paraId="0000000E">
      <w:pPr>
        <w:numPr>
          <w:ilvl w:val="0"/>
          <w:numId w:val="2"/>
        </w:numPr>
        <w:spacing w:after="80" w:lineRule="auto"/>
        <w:ind w:left="720" w:hanging="360"/>
      </w:pPr>
      <w:r w:rsidDel="00000000" w:rsidR="00000000" w:rsidRPr="00000000">
        <w:rPr>
          <w:rtl w:val="0"/>
        </w:rPr>
        <w:t xml:space="preserve">[Juan Pintos Elso] Apoyar Recolección Datos: Apoyar a Javier para conseguir datos e indicadores que se actualicen periódicamente. Ayudar a construir nuevos indicadores del proyecto.</w:t>
      </w:r>
    </w:p>
    <w:p w:rsidR="00000000" w:rsidDel="00000000" w:rsidP="00000000" w:rsidRDefault="00000000" w:rsidRPr="00000000" w14:paraId="0000000F">
      <w:pPr>
        <w:numPr>
          <w:ilvl w:val="0"/>
          <w:numId w:val="2"/>
        </w:numPr>
        <w:spacing w:after="80" w:lineRule="auto"/>
        <w:ind w:left="720" w:hanging="360"/>
      </w:pPr>
      <w:r w:rsidDel="00000000" w:rsidR="00000000" w:rsidRPr="00000000">
        <w:rPr>
          <w:rtl w:val="0"/>
        </w:rPr>
        <w:t xml:space="preserve">[El grupo] Acordar Reuniones: Acordar la calendarización de las reuniones temáticas. Definir el horario y días específicos para las discusiones por ficha.</w:t>
      </w:r>
    </w:p>
    <w:p w:rsidR="00000000" w:rsidDel="00000000" w:rsidP="00000000" w:rsidRDefault="00000000" w:rsidRPr="00000000" w14:paraId="00000010">
      <w:pPr>
        <w:numPr>
          <w:ilvl w:val="0"/>
          <w:numId w:val="2"/>
        </w:numPr>
        <w:spacing w:after="80" w:lineRule="auto"/>
        <w:ind w:left="720" w:hanging="360"/>
      </w:pPr>
      <w:r w:rsidDel="00000000" w:rsidR="00000000" w:rsidRPr="00000000">
        <w:rPr>
          <w:rtl w:val="0"/>
        </w:rPr>
        <w:t xml:space="preserve">[luis babino] Contactar Javier: Contactar a Javier para coordinar su disponibilidad. Programar una reunión preliminar para presentarle el marco conceptual acordado.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spacing w:after="160" w:lineRule="auto"/>
        <w:jc w:val="left"/>
        <w:rPr/>
      </w:pPr>
      <w:bookmarkStart w:colFirst="0" w:colLast="0" w:name="_atovtgmyvjt" w:id="3"/>
      <w:bookmarkEnd w:id="3"/>
      <w:r w:rsidDel="00000000" w:rsidR="00000000" w:rsidRPr="00000000">
        <w:rPr>
          <w:rtl w:val="0"/>
        </w:rPr>
        <w:t xml:space="preserve">Detalles</w:t>
      </w:r>
      <w:r w:rsidDel="00000000" w:rsidR="00000000" w:rsidRPr="00000000">
        <w:rPr>
          <w:rtl w:val="0"/>
        </w:rPr>
      </w:r>
    </w:p>
    <w:p w:rsidR="00000000" w:rsidDel="00000000" w:rsidP="00000000" w:rsidRDefault="00000000" w:rsidRPr="00000000" w14:paraId="00000014">
      <w:pPr>
        <w:numPr>
          <w:ilvl w:val="0"/>
          <w:numId w:val="1"/>
        </w:numPr>
        <w:spacing w:after="160" w:lineRule="auto"/>
        <w:ind w:left="720" w:hanging="360"/>
        <w:jc w:val="left"/>
      </w:pPr>
      <w:r w:rsidDel="00000000" w:rsidR="00000000" w:rsidRPr="00000000">
        <w:rPr>
          <w:b w:val="1"/>
          <w:bCs w:val="1"/>
          <w:rtl w:val="0"/>
        </w:rPr>
        <w:t xml:space="preserve">Revisión del Informe de Coyuntura y Dimensiones de Matus</w:t>
      </w:r>
      <w:r w:rsidDel="00000000" w:rsidR="00000000" w:rsidRPr="00000000">
        <w:rPr>
          <w:rtl w:val="0"/>
        </w:rPr>
        <w:t xml:space="preserve">: luis babino presentó un informe de coyuntura inicial, basado en los tres "cinturones" de Matus, que la mayoría de los participantes encontraron interesante. A este marco conceptual se agregaron dos dimensiones adicionales: la capacidad de gestión y la parte de sentimientos en la sociedad, que se relaciona con el "mito de gobierno" o la distancia entre lo que expresa y logra el proyecto político (</w:t>
      </w:r>
      <w:hyperlink r:id="rId12">
        <w:r w:rsidDel="00000000" w:rsidR="00000000" w:rsidRPr="00000000">
          <w:rPr>
            <w:color w:val="1155cc"/>
            <w:u w:val="single"/>
            <w:rtl w:val="0"/>
          </w:rPr>
          <w:t xml:space="preserve">00:11:26</w:t>
        </w:r>
      </w:hyperlink>
      <w:r w:rsidDel="00000000" w:rsidR="00000000" w:rsidRPr="00000000">
        <w:rPr>
          <w:rtl w:val="0"/>
        </w:rPr>
        <w:t xml:space="preserve">). Se acordó discutir los indicadores para cada dimensión y cómo se sintetizará el resultado en un semáforo de gobernabilidad (</w:t>
      </w:r>
      <w:hyperlink r:id="rId13">
        <w:r w:rsidDel="00000000" w:rsidR="00000000" w:rsidRPr="00000000">
          <w:rPr>
            <w:color w:val="1155cc"/>
            <w:u w:val="single"/>
            <w:rtl w:val="0"/>
          </w:rPr>
          <w:t xml:space="preserve">00:01:36</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jc w:val="left"/>
      </w:pPr>
      <w:r w:rsidDel="00000000" w:rsidR="00000000" w:rsidRPr="00000000">
        <w:rPr>
          <w:b w:val="1"/>
          <w:bCs w:val="1"/>
          <w:rtl w:val="0"/>
        </w:rPr>
        <w:t xml:space="preserve">Discusión sobre Indicadores Macroeconómicos</w:t>
      </w:r>
      <w:r w:rsidDel="00000000" w:rsidR="00000000" w:rsidRPr="00000000">
        <w:rPr>
          <w:rtl w:val="0"/>
        </w:rPr>
        <w:t xml:space="preserve">: Heber Farfan sugirió que los indicadores macroeconómicos inicialmente propuestos estaban demasiado centrados en métricas estatales (como el resultado fiscal y la balanza comercial). Propuso incorporar indicadores que reflejen la actividad real, el empleo, los salarios y la evolución de las pequeñas empresas, que son menos exclusivos del Ministerio de Economía (</w:t>
      </w:r>
      <w:hyperlink r:id="rId14">
        <w:r w:rsidDel="00000000" w:rsidR="00000000" w:rsidRPr="00000000">
          <w:rPr>
            <w:color w:val="1155cc"/>
            <w:u w:val="single"/>
            <w:rtl w:val="0"/>
          </w:rPr>
          <w:t xml:space="preserve">00:03:17</w:t>
        </w:r>
      </w:hyperlink>
      <w:r w:rsidDel="00000000" w:rsidR="00000000" w:rsidRPr="00000000">
        <w:rPr>
          <w:rtl w:val="0"/>
        </w:rPr>
        <w:t xml:space="preserve">). En respuesta, luis babino reinterpretó esta dimensión como "vida cotidiana" para reflejar el impacto directo en las personas y las empresas (</w:t>
      </w:r>
      <w:hyperlink r:id="rId15">
        <w:r w:rsidDel="00000000" w:rsidR="00000000" w:rsidRPr="00000000">
          <w:rPr>
            <w:color w:val="1155cc"/>
            <w:u w:val="single"/>
            <w:rtl w:val="0"/>
          </w:rPr>
          <w:t xml:space="preserve">00:04:55</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jc w:val="left"/>
      </w:pPr>
      <w:r w:rsidDel="00000000" w:rsidR="00000000" w:rsidRPr="00000000">
        <w:rPr>
          <w:b w:val="1"/>
          <w:bCs w:val="1"/>
          <w:rtl w:val="0"/>
        </w:rPr>
        <w:t xml:space="preserve">Ajuste del Modelo Conceptual Inicial</w:t>
      </w:r>
      <w:r w:rsidDel="00000000" w:rsidR="00000000" w:rsidRPr="00000000">
        <w:rPr>
          <w:rtl w:val="0"/>
        </w:rPr>
        <w:t xml:space="preserve">: luis babino aclaró que el informe inicial fue una rápida devolución de Javier, basada en el documento que les había compartido, para confirmar si la comprensión del modelo conceptual era correcta (</w:t>
      </w:r>
      <w:hyperlink r:id="rId16">
        <w:r w:rsidDel="00000000" w:rsidR="00000000" w:rsidRPr="00000000">
          <w:rPr>
            <w:color w:val="1155cc"/>
            <w:u w:val="single"/>
            <w:rtl w:val="0"/>
          </w:rPr>
          <w:t xml:space="preserve">00:06:37</w:t>
        </w:r>
      </w:hyperlink>
      <w:r w:rsidDel="00000000" w:rsidR="00000000" w:rsidRPr="00000000">
        <w:rPr>
          <w:rtl w:val="0"/>
        </w:rPr>
        <w:t xml:space="preserve">). Se acordó que el contenido del informe es un borrador que requiere trabajo y que la meta es utilizar múltiples variables que se crucen para ir más allá de un simple dato que indique si el estado es positivo o negativo. El propósito es salirse de la dependencia de un solo dato para el análisis (</w:t>
      </w:r>
      <w:hyperlink r:id="rId17">
        <w:r w:rsidDel="00000000" w:rsidR="00000000" w:rsidRPr="00000000">
          <w:rPr>
            <w:color w:val="1155cc"/>
            <w:u w:val="single"/>
            <w:rtl w:val="0"/>
          </w:rPr>
          <w:t xml:space="preserve">00:08:05</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jc w:val="left"/>
      </w:pPr>
      <w:r w:rsidDel="00000000" w:rsidR="00000000" w:rsidRPr="00000000">
        <w:rPr>
          <w:b w:val="1"/>
          <w:bCs w:val="1"/>
          <w:rtl w:val="0"/>
        </w:rPr>
        <w:t xml:space="preserve">Integración de las Cinco Dimensiones y Enfoque Metodológico</w:t>
      </w:r>
      <w:r w:rsidDel="00000000" w:rsidR="00000000" w:rsidRPr="00000000">
        <w:rPr>
          <w:rtl w:val="0"/>
        </w:rPr>
        <w:t xml:space="preserve">: Diego Dequino enfatizó que el trabajo debe centrarse en encontrar indicadores específicos para las dimensiones existentes (macroeconomía, vida cotidiana, gestión) y desarrollar la "quinta dimensión" del "propósito de vida" o "mito de gobierno" (</w:t>
      </w:r>
      <w:hyperlink r:id="rId18">
        <w:r w:rsidDel="00000000" w:rsidR="00000000" w:rsidRPr="00000000">
          <w:rPr>
            <w:color w:val="1155cc"/>
            <w:u w:val="single"/>
            <w:rtl w:val="0"/>
          </w:rPr>
          <w:t xml:space="preserve">00:11:26</w:t>
        </w:r>
      </w:hyperlink>
      <w:r w:rsidDel="00000000" w:rsidR="00000000" w:rsidRPr="00000000">
        <w:rPr>
          <w:rtl w:val="0"/>
        </w:rPr>
        <w:t xml:space="preserve">). Juan Pintos Elso ofreció apoyar a Javier en la obtención y actualización periódica de los datos y en la construcción de indicadores propios (</w:t>
      </w:r>
      <w:hyperlink r:id="rId19">
        <w:r w:rsidDel="00000000" w:rsidR="00000000" w:rsidRPr="00000000">
          <w:rPr>
            <w:color w:val="1155cc"/>
            <w:u w:val="single"/>
            <w:rtl w:val="0"/>
          </w:rPr>
          <w:t xml:space="preserve">00:14:00</w:t>
        </w:r>
      </w:hyperlink>
      <w:r w:rsidDel="00000000" w:rsidR="00000000" w:rsidRPr="00000000">
        <w:rPr>
          <w:rtl w:val="0"/>
        </w:rPr>
        <w:t xml:space="preserve">). Se hizo hincapié en que tanto el marco lógico como los indicadores deben ser propios del equipo (</w:t>
      </w:r>
      <w:hyperlink r:id="rId20">
        <w:r w:rsidDel="00000000" w:rsidR="00000000" w:rsidRPr="00000000">
          <w:rPr>
            <w:color w:val="1155cc"/>
            <w:u w:val="single"/>
            <w:rtl w:val="0"/>
          </w:rPr>
          <w:t xml:space="preserve">00:15:19</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jc w:val="left"/>
      </w:pPr>
      <w:r w:rsidDel="00000000" w:rsidR="00000000" w:rsidRPr="00000000">
        <w:rPr>
          <w:b w:val="1"/>
          <w:bCs w:val="1"/>
          <w:rtl w:val="0"/>
        </w:rPr>
        <w:t xml:space="preserve">Definición de las Dimensiones del Proyecto</w:t>
      </w:r>
      <w:r w:rsidDel="00000000" w:rsidR="00000000" w:rsidRPr="00000000">
        <w:rPr>
          <w:rtl w:val="0"/>
        </w:rPr>
        <w:t xml:space="preserve">: luis babino reafirmó las cinco dimensiones clave: la macroeconomía (manejo del gobierno), la microeconomía o vida cotidiana (impacto en la gente), la política (equilibrio para la gobernabilidad), la gestión (cumplimiento de promesas), y el propósito o sentimiento social. La meta es desarrollar un análisis "tecno-político" con datos duros para respaldar las reflexiones teóricas. El equipo coincidió en las cinco dimensiones y en la necesidad de reflexionar individualmente sobre qué indicadores asignar a cada una (</w:t>
      </w:r>
      <w:hyperlink r:id="rId21">
        <w:r w:rsidDel="00000000" w:rsidR="00000000" w:rsidRPr="00000000">
          <w:rPr>
            <w:color w:val="1155cc"/>
            <w:u w:val="single"/>
            <w:rtl w:val="0"/>
          </w:rPr>
          <w:t xml:space="preserve">00:09:51</w:t>
        </w:r>
      </w:hyperlink>
      <w:r w:rsidDel="00000000" w:rsidR="00000000" w:rsidRPr="00000000">
        <w:rPr>
          <w:rtl w:val="0"/>
        </w:rPr>
        <w:t xml:space="preserve">) (</w:t>
      </w:r>
      <w:hyperlink r:id="rId22">
        <w:r w:rsidDel="00000000" w:rsidR="00000000" w:rsidRPr="00000000">
          <w:rPr>
            <w:color w:val="1155cc"/>
            <w:u w:val="single"/>
            <w:rtl w:val="0"/>
          </w:rPr>
          <w:t xml:space="preserve">00:16:42</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jc w:val="left"/>
      </w:pPr>
      <w:r w:rsidDel="00000000" w:rsidR="00000000" w:rsidRPr="00000000">
        <w:rPr>
          <w:b w:val="1"/>
          <w:bCs w:val="1"/>
          <w:rtl w:val="0"/>
        </w:rPr>
        <w:t xml:space="preserve">Ajustes en los Indicadores Macroeconómicos y de Gestión</w:t>
      </w:r>
      <w:r w:rsidDel="00000000" w:rsidR="00000000" w:rsidRPr="00000000">
        <w:rPr>
          <w:rtl w:val="0"/>
        </w:rPr>
        <w:t xml:space="preserve">: Heber Farfan sugirió buscar indicadores que reflejen si el proyecto macroeconómico se traduce en actividad económica real, particularmente en sectores como la energía, la minería y los bienes transables, que son prioritarios para la gestión actual (</w:t>
      </w:r>
      <w:hyperlink r:id="rId23">
        <w:r w:rsidDel="00000000" w:rsidR="00000000" w:rsidRPr="00000000">
          <w:rPr>
            <w:color w:val="1155cc"/>
            <w:u w:val="single"/>
            <w:rtl w:val="0"/>
          </w:rPr>
          <w:t xml:space="preserve">00:25:15</w:t>
        </w:r>
      </w:hyperlink>
      <w:r w:rsidDel="00000000" w:rsidR="00000000" w:rsidRPr="00000000">
        <w:rPr>
          <w:rtl w:val="0"/>
        </w:rPr>
        <w:t xml:space="preserve">). Propuso monitorear si los anuncios de inversión, como los del régimen RIGI, se concretan y tienen un impacto en los ingresos de las provincias o en las exportaciones. luis babino aceptó incluir el RIGI como un indicador de la dimensión de gestión y la evolución de las exportaciones en la dimensión macro (</w:t>
      </w:r>
      <w:hyperlink r:id="rId24">
        <w:r w:rsidDel="00000000" w:rsidR="00000000" w:rsidRPr="00000000">
          <w:rPr>
            <w:color w:val="1155cc"/>
            <w:u w:val="single"/>
            <w:rtl w:val="0"/>
          </w:rPr>
          <w:t xml:space="preserve">00:26:39</w:t>
        </w:r>
      </w:hyperlink>
      <w:r w:rsidDel="00000000" w:rsidR="00000000" w:rsidRPr="00000000">
        <w:rPr>
          <w:rtl w:val="0"/>
        </w:rPr>
        <w:t xml:space="preserve">) (</w:t>
      </w:r>
      <w:hyperlink r:id="rId25">
        <w:r w:rsidDel="00000000" w:rsidR="00000000" w:rsidRPr="00000000">
          <w:rPr>
            <w:color w:val="1155cc"/>
            <w:u w:val="single"/>
            <w:rtl w:val="0"/>
          </w:rPr>
          <w:t xml:space="preserve">00:29:33</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jc w:val="left"/>
      </w:pPr>
      <w:r w:rsidDel="00000000" w:rsidR="00000000" w:rsidRPr="00000000">
        <w:rPr>
          <w:b w:val="1"/>
          <w:bCs w:val="1"/>
          <w:rtl w:val="0"/>
        </w:rPr>
        <w:t xml:space="preserve">Propuesta de Método de Trabajo y Concisión de Indicadores</w:t>
      </w:r>
      <w:r w:rsidDel="00000000" w:rsidR="00000000" w:rsidRPr="00000000">
        <w:rPr>
          <w:rtl w:val="0"/>
        </w:rPr>
        <w:t xml:space="preserve">: Diego Dequino propuso un método de trabajo ágil, con reuniones rápidas de 30 minutos para cada ficha, en lugar de un único debate extenso (</w:t>
      </w:r>
      <w:hyperlink r:id="rId26">
        <w:r w:rsidDel="00000000" w:rsidR="00000000" w:rsidRPr="00000000">
          <w:rPr>
            <w:color w:val="1155cc"/>
            <w:u w:val="single"/>
            <w:rtl w:val="0"/>
          </w:rPr>
          <w:t xml:space="preserve">00:12:44</w:t>
        </w:r>
      </w:hyperlink>
      <w:r w:rsidDel="00000000" w:rsidR="00000000" w:rsidRPr="00000000">
        <w:rPr>
          <w:rtl w:val="0"/>
        </w:rPr>
        <w:t xml:space="preserve">) (</w:t>
      </w:r>
      <w:hyperlink r:id="rId27">
        <w:r w:rsidDel="00000000" w:rsidR="00000000" w:rsidRPr="00000000">
          <w:rPr>
            <w:color w:val="1155cc"/>
            <w:u w:val="single"/>
            <w:rtl w:val="0"/>
          </w:rPr>
          <w:t xml:space="preserve">00:33:57</w:t>
        </w:r>
      </w:hyperlink>
      <w:r w:rsidDel="00000000" w:rsidR="00000000" w:rsidRPr="00000000">
        <w:rPr>
          <w:rtl w:val="0"/>
        </w:rPr>
        <w:t xml:space="preserve">). Además, advirtió contra la sobrecarga de indicadores, sugiriendo que la potencia del análisis depende de encontrar el equilibrio correcto en cantidad y calidad de indicadores, idealmente alrededor de diez por ficha. El objetivo final es posicionar a SIGOP en la conversación pública a fines de mayo con una propuesta consistente, más que producir una tesis académica (</w:t>
      </w:r>
      <w:hyperlink r:id="rId28">
        <w:r w:rsidDel="00000000" w:rsidR="00000000" w:rsidRPr="00000000">
          <w:rPr>
            <w:color w:val="1155cc"/>
            <w:u w:val="single"/>
            <w:rtl w:val="0"/>
          </w:rPr>
          <w:t xml:space="preserve">00:31:19</w:t>
        </w:r>
      </w:hyperlink>
      <w:r w:rsidDel="00000000" w:rsidR="00000000" w:rsidRPr="00000000">
        <w:rPr>
          <w:rtl w:val="0"/>
        </w:rPr>
        <w:t xml:space="preserve">) (</w:t>
      </w:r>
      <w:hyperlink r:id="rId29">
        <w:r w:rsidDel="00000000" w:rsidR="00000000" w:rsidRPr="00000000">
          <w:rPr>
            <w:color w:val="1155cc"/>
            <w:u w:val="single"/>
            <w:rtl w:val="0"/>
          </w:rPr>
          <w:t xml:space="preserve">00:35:11</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jc w:val="left"/>
      </w:pPr>
      <w:r w:rsidDel="00000000" w:rsidR="00000000" w:rsidRPr="00000000">
        <w:rPr>
          <w:b w:val="1"/>
          <w:bCs w:val="1"/>
          <w:rtl w:val="0"/>
        </w:rPr>
        <w:t xml:space="preserve">Acuerdos de Seguimiento y Calendarización</w:t>
      </w:r>
      <w:r w:rsidDel="00000000" w:rsidR="00000000" w:rsidRPr="00000000">
        <w:rPr>
          <w:rtl w:val="0"/>
        </w:rPr>
        <w:t xml:space="preserve">: El equipo acordó el orden de discusión para las siguientes reuniones: macroeconomía, política, vida cotidiana, gestión, y la quinta dimensión. Se decidió realizar una reunión inicial con Javier para integrarle a la conversación y luego calendarizar sesiones cortas, de aproximadamente 30 minutos, enfocadas en una ficha por reunión (</w:t>
      </w:r>
      <w:hyperlink r:id="rId30">
        <w:r w:rsidDel="00000000" w:rsidR="00000000" w:rsidRPr="00000000">
          <w:rPr>
            <w:color w:val="1155cc"/>
            <w:u w:val="single"/>
            <w:rtl w:val="0"/>
          </w:rPr>
          <w:t xml:space="preserve">00:38:31</w:t>
        </w:r>
      </w:hyperlink>
      <w:r w:rsidDel="00000000" w:rsidR="00000000" w:rsidRPr="00000000">
        <w:rPr>
          <w:rtl w:val="0"/>
        </w:rPr>
        <w:t xml:space="preserve">). Se propuso que las reuniones de las cinco dimensiones se realicen durante las próximas dos semanas en el horario fijo de 12:30 a 13:00 horas, comenzando con dos reuniones la semana siguiente (</w:t>
      </w:r>
      <w:hyperlink r:id="rId31">
        <w:r w:rsidDel="00000000" w:rsidR="00000000" w:rsidRPr="00000000">
          <w:rPr>
            <w:color w:val="1155cc"/>
            <w:u w:val="single"/>
            <w:rtl w:val="0"/>
          </w:rPr>
          <w:t xml:space="preserve">00:40:33</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747775"/>
        </w:rPr>
      </w:pPr>
      <w:r w:rsidDel="00000000" w:rsidR="00000000" w:rsidRPr="00000000">
        <w:rPr>
          <w:i w:val="1"/>
          <w:iCs w:val="1"/>
          <w:color w:val="747775"/>
          <w:rtl w:val="0"/>
        </w:rPr>
        <w:t xml:space="preserve">Revisa las notas de Gemini para asegurarte de que sean precisas. </w:t>
      </w:r>
      <w:hyperlink r:id="rId32">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1F">
      <w:pPr>
        <w:rPr>
          <w:rFonts w:ascii="Roboto" w:cs="Roboto" w:eastAsia="Roboto" w:hAnsi="Roboto"/>
          <w:i w:val="1"/>
          <w:iCs w:val="1"/>
          <w:color w:val="747775"/>
        </w:r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33">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tab=t.3oyfw57e19hn#heading=h.hlmd25mhbqyr" TargetMode="External"/><Relationship Id="rId22" Type="http://schemas.openxmlformats.org/officeDocument/2006/relationships/hyperlink" Target="?tab=t.3oyfw57e19hn#heading=h.vi9gu0dl5zqw" TargetMode="External"/><Relationship Id="rId21" Type="http://schemas.openxmlformats.org/officeDocument/2006/relationships/hyperlink" Target="?tab=t.3oyfw57e19hn#heading=h.nq0a2aokx54b" TargetMode="External"/><Relationship Id="rId24" Type="http://schemas.openxmlformats.org/officeDocument/2006/relationships/hyperlink" Target="?tab=t.3oyfw57e19hn#heading=h.c7rm12siji98" TargetMode="External"/><Relationship Id="rId23" Type="http://schemas.openxmlformats.org/officeDocument/2006/relationships/hyperlink" Target="?tab=t.3oyfw57e19hn#heading=h.snqg2dno5cd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uanignaciobabino@cigob.org.ar" TargetMode="External"/><Relationship Id="rId26" Type="http://schemas.openxmlformats.org/officeDocument/2006/relationships/hyperlink" Target="?tab=t.3oyfw57e19hn#heading=h.fb8uw8f9eecg" TargetMode="External"/><Relationship Id="rId25" Type="http://schemas.openxmlformats.org/officeDocument/2006/relationships/hyperlink" Target="?tab=t.3oyfw57e19hn#heading=h.edrrd6q1h17y" TargetMode="External"/><Relationship Id="rId28" Type="http://schemas.openxmlformats.org/officeDocument/2006/relationships/hyperlink" Target="?tab=t.3oyfw57e19hn#heading=h.ybo32xtyjxzp" TargetMode="External"/><Relationship Id="rId27" Type="http://schemas.openxmlformats.org/officeDocument/2006/relationships/hyperlink" Target="?tab=t.3oyfw57e19hn#heading=h.hgn9liv03knf" TargetMode="External"/><Relationship Id="rId5" Type="http://schemas.openxmlformats.org/officeDocument/2006/relationships/styles" Target="styles.xml"/><Relationship Id="rId6" Type="http://schemas.openxmlformats.org/officeDocument/2006/relationships/hyperlink" Target="mailto:diego@dequino.com.ar" TargetMode="External"/><Relationship Id="rId29" Type="http://schemas.openxmlformats.org/officeDocument/2006/relationships/hyperlink" Target="?tab=t.3oyfw57e19hn#heading=h.syoe8fonejn3" TargetMode="External"/><Relationship Id="rId7" Type="http://schemas.openxmlformats.org/officeDocument/2006/relationships/hyperlink" Target="mailto:heber@farfan.com.ar" TargetMode="External"/><Relationship Id="rId8" Type="http://schemas.openxmlformats.org/officeDocument/2006/relationships/hyperlink" Target="mailto:luisbabino@gmail.com" TargetMode="External"/><Relationship Id="rId31" Type="http://schemas.openxmlformats.org/officeDocument/2006/relationships/hyperlink" Target="?tab=t.3oyfw57e19hn#heading=h.oc6wjg6cdmpf" TargetMode="External"/><Relationship Id="rId30" Type="http://schemas.openxmlformats.org/officeDocument/2006/relationships/hyperlink" Target="?tab=t.3oyfw57e19hn#heading=h.1c94fbo2qciv" TargetMode="External"/><Relationship Id="rId11" Type="http://schemas.openxmlformats.org/officeDocument/2006/relationships/hyperlink" Target="https://docs.google.com/document/d/1Lx29y1fZfNSAgOjWinWnQU0x5Mgo7Qf7EhfGT8Dai18/edit?usp=drive_web&amp;tab=t.3oyfw57e19hn" TargetMode="External"/><Relationship Id="rId33" Type="http://schemas.openxmlformats.org/officeDocument/2006/relationships/hyperlink" Target="https://google.qualtrics.com/jfe/form/SV_9vK3UZEaIQKKE7A?confid=JiVvx6U-0cRVCt65EFuQDxIUOAIIigIgABgFCA&amp;detailid=standard&amp;screenshot=false" TargetMode="External"/><Relationship Id="rId10" Type="http://schemas.openxmlformats.org/officeDocument/2006/relationships/hyperlink" Target="https://calendar.google.com/calendar/event?eid=MDNyY3AzMjY5N2t0MjkyMWdlYW5lMWx0YWQgZGllZ29AZGVxdWluby5jb20uYXI" TargetMode="External"/><Relationship Id="rId32" Type="http://schemas.openxmlformats.org/officeDocument/2006/relationships/hyperlink" Target="https://support.google.com/meet/answer/14754931" TargetMode="External"/><Relationship Id="rId13" Type="http://schemas.openxmlformats.org/officeDocument/2006/relationships/hyperlink" Target="?tab=t.3oyfw57e19hn#heading=h.8egy0ffzgmi3" TargetMode="External"/><Relationship Id="rId12" Type="http://schemas.openxmlformats.org/officeDocument/2006/relationships/hyperlink" Target="?tab=t.3oyfw57e19hn#heading=h.xdse0k85tyrl" TargetMode="External"/><Relationship Id="rId15" Type="http://schemas.openxmlformats.org/officeDocument/2006/relationships/hyperlink" Target="?tab=t.3oyfw57e19hn#heading=h.scn7cusad9ge" TargetMode="External"/><Relationship Id="rId14" Type="http://schemas.openxmlformats.org/officeDocument/2006/relationships/hyperlink" Target="?tab=t.3oyfw57e19hn#heading=h.ksd4jbsi33c2" TargetMode="External"/><Relationship Id="rId17" Type="http://schemas.openxmlformats.org/officeDocument/2006/relationships/hyperlink" Target="?tab=t.3oyfw57e19hn#heading=h.u9z0hj8d3rhh" TargetMode="External"/><Relationship Id="rId16" Type="http://schemas.openxmlformats.org/officeDocument/2006/relationships/hyperlink" Target="?tab=t.3oyfw57e19hn#heading=h.h8pl8sitvcx" TargetMode="External"/><Relationship Id="rId19" Type="http://schemas.openxmlformats.org/officeDocument/2006/relationships/hyperlink" Target="?tab=t.3oyfw57e19hn#heading=h.lyebjvftbxze" TargetMode="External"/><Relationship Id="rId18" Type="http://schemas.openxmlformats.org/officeDocument/2006/relationships/hyperlink" Target="?tab=t.3oyfw57e19hn#heading=h.xdse0k85tyr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