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4A611" w14:textId="77777777" w:rsidR="0026113F" w:rsidRPr="00F51650" w:rsidRDefault="0026113F">
      <w:pPr>
        <w:spacing w:before="1000"/>
        <w:rPr>
          <w:rFonts w:ascii="Calibri" w:hAnsi="Calibri" w:cs="Calibri"/>
          <w:color w:val="000000" w:themeColor="text1"/>
          <w:sz w:val="24"/>
          <w:szCs w:val="24"/>
        </w:rPr>
      </w:pPr>
    </w:p>
    <w:p w14:paraId="73D3D7D4" w14:textId="77777777" w:rsidR="0026113F" w:rsidRPr="00F51650" w:rsidRDefault="0026113F">
      <w:pPr>
        <w:spacing w:before="1000"/>
        <w:rPr>
          <w:rFonts w:ascii="Calibri" w:hAnsi="Calibri" w:cs="Calibri"/>
          <w:color w:val="000000" w:themeColor="text1"/>
          <w:sz w:val="24"/>
          <w:szCs w:val="24"/>
        </w:rPr>
      </w:pPr>
    </w:p>
    <w:p w14:paraId="210BD162" w14:textId="7BA42B86" w:rsidR="0026113F" w:rsidRPr="00F51650" w:rsidRDefault="00000000">
      <w:pPr>
        <w:spacing w:before="400" w:after="80"/>
        <w:jc w:val="center"/>
        <w:rPr>
          <w:rFonts w:ascii="Calibri" w:hAnsi="Calibri" w:cs="Calibri"/>
          <w:color w:val="000000" w:themeColor="text1"/>
          <w:sz w:val="24"/>
          <w:szCs w:val="24"/>
        </w:rPr>
      </w:pPr>
      <w:r w:rsidRPr="00F51650">
        <w:rPr>
          <w:rFonts w:ascii="Calibri" w:hAnsi="Calibri" w:cs="Calibri"/>
          <w:b/>
          <w:bCs/>
          <w:color w:val="000000" w:themeColor="text1"/>
          <w:sz w:val="24"/>
          <w:szCs w:val="24"/>
        </w:rPr>
        <w:t>MARCO CONCEPTUAL DE</w:t>
      </w:r>
      <w:r w:rsidR="001D7EC5" w:rsidRPr="00F51650">
        <w:rPr>
          <w:rFonts w:ascii="Calibri" w:hAnsi="Calibri" w:cs="Calibri"/>
          <w:b/>
          <w:bCs/>
          <w:color w:val="000000" w:themeColor="text1"/>
          <w:sz w:val="24"/>
          <w:szCs w:val="24"/>
        </w:rPr>
        <w:t>L INFORME DE COYUNTURA DE CIGOB</w:t>
      </w:r>
    </w:p>
    <w:p w14:paraId="5D6C6FB2" w14:textId="36F887B5" w:rsidR="0026113F" w:rsidRPr="00F51650" w:rsidRDefault="001D7EC5">
      <w:pPr>
        <w:spacing w:after="400"/>
        <w:jc w:val="center"/>
        <w:rPr>
          <w:rFonts w:ascii="Calibri" w:hAnsi="Calibri" w:cs="Calibri"/>
          <w:color w:val="000000" w:themeColor="text1"/>
          <w:sz w:val="24"/>
          <w:szCs w:val="24"/>
        </w:rPr>
      </w:pPr>
      <w:r w:rsidRPr="00F51650">
        <w:rPr>
          <w:rFonts w:ascii="Calibri" w:hAnsi="Calibri" w:cs="Calibri"/>
          <w:color w:val="000000" w:themeColor="text1"/>
          <w:sz w:val="24"/>
          <w:szCs w:val="24"/>
        </w:rPr>
        <w:t>Basado en el</w:t>
      </w:r>
      <w:r w:rsidR="00000000" w:rsidRPr="00F51650">
        <w:rPr>
          <w:rFonts w:ascii="Calibri" w:hAnsi="Calibri" w:cs="Calibri"/>
          <w:color w:val="000000" w:themeColor="text1"/>
          <w:sz w:val="24"/>
          <w:szCs w:val="24"/>
        </w:rPr>
        <w:t xml:space="preserve"> pensamiento de Carlos Matus desde la perspectiva de CIGOB</w:t>
      </w:r>
    </w:p>
    <w:p w14:paraId="2405EA5D" w14:textId="77777777" w:rsidR="0026113F" w:rsidRPr="00F51650" w:rsidRDefault="0026113F">
      <w:pPr>
        <w:spacing w:before="800"/>
        <w:rPr>
          <w:rFonts w:ascii="Calibri" w:hAnsi="Calibri" w:cs="Calibri"/>
          <w:color w:val="000000" w:themeColor="text1"/>
          <w:sz w:val="24"/>
          <w:szCs w:val="24"/>
        </w:rPr>
      </w:pPr>
    </w:p>
    <w:p w14:paraId="11FCBE71" w14:textId="77777777" w:rsidR="0026113F" w:rsidRPr="00F51650" w:rsidRDefault="00000000">
      <w:pPr>
        <w:spacing w:before="400" w:after="80"/>
        <w:jc w:val="center"/>
        <w:rPr>
          <w:rFonts w:ascii="Calibri" w:hAnsi="Calibri" w:cs="Calibri"/>
          <w:color w:val="000000" w:themeColor="text1"/>
          <w:sz w:val="24"/>
          <w:szCs w:val="24"/>
        </w:rPr>
      </w:pPr>
      <w:r w:rsidRPr="00F51650">
        <w:rPr>
          <w:rFonts w:ascii="Calibri" w:hAnsi="Calibri" w:cs="Calibri"/>
          <w:b/>
          <w:bCs/>
          <w:color w:val="000000" w:themeColor="text1"/>
          <w:sz w:val="24"/>
          <w:szCs w:val="24"/>
        </w:rPr>
        <w:t>Fundación CIGOB</w:t>
      </w:r>
    </w:p>
    <w:p w14:paraId="2822A18F" w14:textId="77777777" w:rsidR="0026113F" w:rsidRPr="00F51650" w:rsidRDefault="00000000">
      <w:pPr>
        <w:spacing w:after="400"/>
        <w:jc w:val="center"/>
        <w:rPr>
          <w:rFonts w:ascii="Calibri" w:hAnsi="Calibri" w:cs="Calibri"/>
          <w:color w:val="000000" w:themeColor="text1"/>
          <w:sz w:val="24"/>
          <w:szCs w:val="24"/>
        </w:rPr>
      </w:pPr>
      <w:r w:rsidRPr="00F51650">
        <w:rPr>
          <w:rFonts w:ascii="Calibri" w:hAnsi="Calibri" w:cs="Calibri"/>
          <w:color w:val="000000" w:themeColor="text1"/>
          <w:sz w:val="24"/>
          <w:szCs w:val="24"/>
        </w:rPr>
        <w:t>Ciencias y Métodos de Gobierno</w:t>
      </w:r>
    </w:p>
    <w:p w14:paraId="539CC0BE" w14:textId="77777777" w:rsidR="0026113F" w:rsidRPr="00F51650" w:rsidRDefault="00000000">
      <w:pPr>
        <w:spacing w:before="1000"/>
        <w:jc w:val="center"/>
        <w:rPr>
          <w:rFonts w:ascii="Calibri" w:hAnsi="Calibri" w:cs="Calibri"/>
          <w:color w:val="000000" w:themeColor="text1"/>
          <w:sz w:val="24"/>
          <w:szCs w:val="24"/>
        </w:rPr>
      </w:pPr>
      <w:r w:rsidRPr="00F51650">
        <w:rPr>
          <w:rFonts w:ascii="Calibri" w:hAnsi="Calibri" w:cs="Calibri"/>
          <w:color w:val="000000" w:themeColor="text1"/>
          <w:sz w:val="24"/>
          <w:szCs w:val="24"/>
        </w:rPr>
        <w:t>Mayo 2026</w:t>
      </w:r>
    </w:p>
    <w:p w14:paraId="3F9B120A" w14:textId="77777777" w:rsidR="0026113F" w:rsidRPr="00F51650" w:rsidRDefault="00000000">
      <w:pPr>
        <w:rPr>
          <w:rFonts w:ascii="Calibri" w:hAnsi="Calibri" w:cs="Calibri"/>
          <w:color w:val="000000" w:themeColor="text1"/>
          <w:sz w:val="24"/>
          <w:szCs w:val="24"/>
        </w:rPr>
      </w:pPr>
      <w:r w:rsidRPr="00F51650">
        <w:rPr>
          <w:rFonts w:ascii="Calibri" w:hAnsi="Calibri" w:cs="Calibri"/>
          <w:color w:val="000000" w:themeColor="text1"/>
          <w:sz w:val="24"/>
          <w:szCs w:val="24"/>
        </w:rPr>
        <w:br w:type="page"/>
      </w:r>
    </w:p>
    <w:p w14:paraId="3B0FDB61" w14:textId="77777777" w:rsidR="0026113F" w:rsidRPr="00F51650" w:rsidRDefault="00000000">
      <w:pPr>
        <w:pStyle w:val="Ttulo1"/>
        <w:rPr>
          <w:rFonts w:ascii="Calibri" w:hAnsi="Calibri" w:cs="Calibri"/>
          <w:color w:val="000000" w:themeColor="text1"/>
          <w:sz w:val="28"/>
          <w:szCs w:val="28"/>
        </w:rPr>
      </w:pPr>
      <w:r w:rsidRPr="00F51650">
        <w:rPr>
          <w:rFonts w:ascii="Calibri" w:hAnsi="Calibri" w:cs="Calibri"/>
          <w:color w:val="000000" w:themeColor="text1"/>
          <w:sz w:val="28"/>
          <w:szCs w:val="28"/>
        </w:rPr>
        <w:lastRenderedPageBreak/>
        <w:t>Introducción</w:t>
      </w:r>
    </w:p>
    <w:p w14:paraId="6A5FF898" w14:textId="176E915A" w:rsidR="0026113F" w:rsidRPr="00F51650" w:rsidRDefault="00000000">
      <w:pPr>
        <w:spacing w:after="2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 xml:space="preserve">El presente documento </w:t>
      </w:r>
      <w:r w:rsidR="00726485" w:rsidRPr="00F51650">
        <w:rPr>
          <w:rFonts w:ascii="Calibri" w:hAnsi="Calibri" w:cs="Calibri"/>
          <w:color w:val="000000" w:themeColor="text1"/>
          <w:sz w:val="24"/>
          <w:szCs w:val="24"/>
        </w:rPr>
        <w:t>basado en</w:t>
      </w:r>
      <w:r w:rsidRPr="00F51650">
        <w:rPr>
          <w:rFonts w:ascii="Calibri" w:hAnsi="Calibri" w:cs="Calibri"/>
          <w:color w:val="000000" w:themeColor="text1"/>
          <w:sz w:val="24"/>
          <w:szCs w:val="24"/>
        </w:rPr>
        <w:t xml:space="preserve"> una evolución del marco conceptual del pensamiento estratégico de Carlos Matus</w:t>
      </w:r>
      <w:r w:rsidR="00726485" w:rsidRPr="00F51650">
        <w:rPr>
          <w:rFonts w:ascii="Calibri" w:hAnsi="Calibri" w:cs="Calibri"/>
          <w:color w:val="000000" w:themeColor="text1"/>
          <w:sz w:val="24"/>
          <w:szCs w:val="24"/>
        </w:rPr>
        <w:t xml:space="preserve"> intenta ser un aporte metodológico en el desafío de analizar y evaluar  la gestión de los gobiernos en un contexto creciente de complejidad e intenta ser una respuesta </w:t>
      </w:r>
      <w:r w:rsidRPr="00F51650">
        <w:rPr>
          <w:rFonts w:ascii="Calibri" w:hAnsi="Calibri" w:cs="Calibri"/>
          <w:color w:val="000000" w:themeColor="text1"/>
          <w:sz w:val="24"/>
          <w:szCs w:val="24"/>
        </w:rPr>
        <w:t>a los desafíos contemporáneos de la gobernanza.</w:t>
      </w:r>
    </w:p>
    <w:p w14:paraId="62919748" w14:textId="434439E1" w:rsidR="00275E19" w:rsidRPr="00F51650" w:rsidRDefault="00275E19">
      <w:pPr>
        <w:spacing w:after="2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Partimos para el análisis d</w:t>
      </w:r>
      <w:r w:rsidRPr="00F51650">
        <w:rPr>
          <w:rFonts w:ascii="Calibri" w:hAnsi="Calibri" w:cs="Calibri"/>
          <w:color w:val="000000" w:themeColor="text1"/>
          <w:sz w:val="24"/>
          <w:szCs w:val="24"/>
        </w:rPr>
        <w:t xml:space="preserve">el concepto de tensión: la comprensión de que la realidad gubernamental está estructurada por fuerzas que operan en direcciones contradictorias, que no pueden ser </w:t>
      </w:r>
      <w:r w:rsidRPr="00F51650">
        <w:rPr>
          <w:rFonts w:ascii="Calibri" w:hAnsi="Calibri" w:cs="Calibri"/>
          <w:color w:val="000000" w:themeColor="text1"/>
          <w:sz w:val="24"/>
          <w:szCs w:val="24"/>
        </w:rPr>
        <w:t>reconciliadas</w:t>
      </w:r>
      <w:r w:rsidRPr="00F51650">
        <w:rPr>
          <w:rFonts w:ascii="Calibri" w:hAnsi="Calibri" w:cs="Calibri"/>
          <w:color w:val="000000" w:themeColor="text1"/>
          <w:sz w:val="24"/>
          <w:szCs w:val="24"/>
        </w:rPr>
        <w:t xml:space="preserve"> completamente, y que </w:t>
      </w:r>
      <w:r w:rsidRPr="00F51650">
        <w:rPr>
          <w:rFonts w:ascii="Calibri" w:hAnsi="Calibri" w:cs="Calibri"/>
          <w:color w:val="000000" w:themeColor="text1"/>
          <w:sz w:val="24"/>
          <w:szCs w:val="24"/>
        </w:rPr>
        <w:t xml:space="preserve">los </w:t>
      </w:r>
      <w:r w:rsidRPr="00F51650">
        <w:rPr>
          <w:rFonts w:ascii="Calibri" w:hAnsi="Calibri" w:cs="Calibri"/>
          <w:color w:val="000000" w:themeColor="text1"/>
          <w:sz w:val="24"/>
          <w:szCs w:val="24"/>
        </w:rPr>
        <w:t>gobierno</w:t>
      </w:r>
      <w:r w:rsidRPr="00F51650">
        <w:rPr>
          <w:rFonts w:ascii="Calibri" w:hAnsi="Calibri" w:cs="Calibri"/>
          <w:color w:val="000000" w:themeColor="text1"/>
          <w:sz w:val="24"/>
          <w:szCs w:val="24"/>
        </w:rPr>
        <w:t>s</w:t>
      </w:r>
      <w:r w:rsidRPr="00F51650">
        <w:rPr>
          <w:rFonts w:ascii="Calibri" w:hAnsi="Calibri" w:cs="Calibri"/>
          <w:color w:val="000000" w:themeColor="text1"/>
          <w:sz w:val="24"/>
          <w:szCs w:val="24"/>
        </w:rPr>
        <w:t xml:space="preserve"> debe aprender a navegar sin ingenua esperanza de solución perfecta</w:t>
      </w:r>
      <w:r w:rsidRPr="00F51650">
        <w:rPr>
          <w:rFonts w:ascii="Calibri" w:hAnsi="Calibri" w:cs="Calibri"/>
          <w:color w:val="000000" w:themeColor="text1"/>
          <w:sz w:val="24"/>
          <w:szCs w:val="24"/>
        </w:rPr>
        <w:t>.</w:t>
      </w:r>
    </w:p>
    <w:p w14:paraId="2B6D532B" w14:textId="7A876FAC" w:rsidR="00275E19" w:rsidRPr="00F51650" w:rsidRDefault="00275E19" w:rsidP="00275E19">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 xml:space="preserve">En este sentido los gobiernos </w:t>
      </w:r>
      <w:r w:rsidRPr="00F51650">
        <w:rPr>
          <w:rFonts w:ascii="Calibri" w:hAnsi="Calibri" w:cs="Calibri"/>
          <w:color w:val="000000" w:themeColor="text1"/>
          <w:sz w:val="24"/>
          <w:szCs w:val="24"/>
        </w:rPr>
        <w:t>enfrenta</w:t>
      </w:r>
      <w:r w:rsidRPr="00F51650">
        <w:rPr>
          <w:rFonts w:ascii="Calibri" w:hAnsi="Calibri" w:cs="Calibri"/>
          <w:color w:val="000000" w:themeColor="text1"/>
          <w:sz w:val="24"/>
          <w:szCs w:val="24"/>
        </w:rPr>
        <w:t>n</w:t>
      </w:r>
      <w:r w:rsidRPr="00F51650">
        <w:rPr>
          <w:rFonts w:ascii="Calibri" w:hAnsi="Calibri" w:cs="Calibri"/>
          <w:color w:val="000000" w:themeColor="text1"/>
          <w:sz w:val="24"/>
          <w:szCs w:val="24"/>
        </w:rPr>
        <w:t xml:space="preserve"> un conjunto de restricciones que operan simultáneamente </w:t>
      </w:r>
      <w:r w:rsidRPr="00F51650">
        <w:rPr>
          <w:rFonts w:ascii="Calibri" w:hAnsi="Calibri" w:cs="Calibri"/>
          <w:color w:val="000000" w:themeColor="text1"/>
          <w:sz w:val="24"/>
          <w:szCs w:val="24"/>
        </w:rPr>
        <w:t>y</w:t>
      </w:r>
      <w:r w:rsidRPr="00F51650">
        <w:rPr>
          <w:rFonts w:ascii="Calibri" w:hAnsi="Calibri" w:cs="Calibri"/>
          <w:color w:val="000000" w:themeColor="text1"/>
          <w:sz w:val="24"/>
          <w:szCs w:val="24"/>
        </w:rPr>
        <w:t xml:space="preserve"> de formas contradictorias. No son deficiencia</w:t>
      </w:r>
      <w:r w:rsidRPr="00F51650">
        <w:rPr>
          <w:rFonts w:ascii="Calibri" w:hAnsi="Calibri" w:cs="Calibri"/>
          <w:color w:val="000000" w:themeColor="text1"/>
          <w:sz w:val="24"/>
          <w:szCs w:val="24"/>
        </w:rPr>
        <w:t xml:space="preserve"> de una gestión, no</w:t>
      </w:r>
      <w:r w:rsidRPr="00F51650">
        <w:rPr>
          <w:rFonts w:ascii="Calibri" w:hAnsi="Calibri" w:cs="Calibri"/>
          <w:color w:val="000000" w:themeColor="text1"/>
          <w:sz w:val="24"/>
          <w:szCs w:val="24"/>
        </w:rPr>
        <w:t xml:space="preserve"> son productos de mala gestión. Son características inherentes a la acción de </w:t>
      </w:r>
      <w:r w:rsidR="00BD4BB5" w:rsidRPr="00F51650">
        <w:rPr>
          <w:rFonts w:ascii="Calibri" w:hAnsi="Calibri" w:cs="Calibri"/>
          <w:color w:val="000000" w:themeColor="text1"/>
          <w:sz w:val="24"/>
          <w:szCs w:val="24"/>
        </w:rPr>
        <w:t>gobierno</w:t>
      </w:r>
      <w:r w:rsidRPr="00F51650">
        <w:rPr>
          <w:rFonts w:ascii="Calibri" w:hAnsi="Calibri" w:cs="Calibri"/>
          <w:color w:val="000000" w:themeColor="text1"/>
          <w:sz w:val="24"/>
          <w:szCs w:val="24"/>
        </w:rPr>
        <w:t xml:space="preserve"> </w:t>
      </w:r>
    </w:p>
    <w:p w14:paraId="042C701B" w14:textId="2016C9D4" w:rsidR="00275E19" w:rsidRPr="00F51650" w:rsidRDefault="00BD4BB5">
      <w:pPr>
        <w:spacing w:after="2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En este sentido tratar de evaluar la gestión de los gobiernos con una herramienta, basada en una sola dimensión, es un reduccionismo propio de tratar de comprender los complejo con herramientas y marcos conceptuales del siglo pasado .</w:t>
      </w:r>
    </w:p>
    <w:p w14:paraId="7ED0CFAF" w14:textId="3151C447" w:rsidR="0026113F" w:rsidRPr="00F51650" w:rsidRDefault="00BD4BB5">
      <w:pPr>
        <w:spacing w:after="2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Por eso proponemos el INFORME DE COYUNTURA DE CIGOB, basado en cinco dimensiones que intentan capturar y sintetizar las tensiones inherentes a toda gestión gubernamental.</w:t>
      </w:r>
      <w:r w:rsidR="00000000" w:rsidRPr="00F51650">
        <w:rPr>
          <w:rFonts w:ascii="Calibri" w:hAnsi="Calibri" w:cs="Calibri"/>
          <w:color w:val="000000" w:themeColor="text1"/>
          <w:sz w:val="24"/>
          <w:szCs w:val="24"/>
        </w:rPr>
        <w:t xml:space="preserve"> incorpora</w:t>
      </w:r>
      <w:r w:rsidRPr="00F51650">
        <w:rPr>
          <w:rFonts w:ascii="Calibri" w:hAnsi="Calibri" w:cs="Calibri"/>
          <w:color w:val="000000" w:themeColor="text1"/>
          <w:sz w:val="24"/>
          <w:szCs w:val="24"/>
        </w:rPr>
        <w:t>ndo</w:t>
      </w:r>
      <w:r w:rsidR="00000000" w:rsidRPr="00F51650">
        <w:rPr>
          <w:rFonts w:ascii="Calibri" w:hAnsi="Calibri" w:cs="Calibri"/>
          <w:color w:val="000000" w:themeColor="text1"/>
          <w:sz w:val="24"/>
          <w:szCs w:val="24"/>
        </w:rPr>
        <w:t xml:space="preserve"> la experiencia de gobiernos contemporáneos enfrentados a ciclos electorales cortos, creciente </w:t>
      </w:r>
      <w:r w:rsidRPr="00F51650">
        <w:rPr>
          <w:rFonts w:ascii="Calibri" w:hAnsi="Calibri" w:cs="Calibri"/>
          <w:color w:val="000000" w:themeColor="text1"/>
          <w:sz w:val="24"/>
          <w:szCs w:val="24"/>
        </w:rPr>
        <w:t>incredulidad</w:t>
      </w:r>
      <w:r w:rsidR="00000000" w:rsidRPr="00F51650">
        <w:rPr>
          <w:rFonts w:ascii="Calibri" w:hAnsi="Calibri" w:cs="Calibri"/>
          <w:color w:val="000000" w:themeColor="text1"/>
          <w:sz w:val="24"/>
          <w:szCs w:val="24"/>
        </w:rPr>
        <w:t xml:space="preserve"> </w:t>
      </w:r>
      <w:r w:rsidRPr="00F51650">
        <w:rPr>
          <w:rFonts w:ascii="Calibri" w:hAnsi="Calibri" w:cs="Calibri"/>
          <w:color w:val="000000" w:themeColor="text1"/>
          <w:sz w:val="24"/>
          <w:szCs w:val="24"/>
        </w:rPr>
        <w:t xml:space="preserve"> de la </w:t>
      </w:r>
      <w:r w:rsidR="00000000" w:rsidRPr="00F51650">
        <w:rPr>
          <w:rFonts w:ascii="Calibri" w:hAnsi="Calibri" w:cs="Calibri"/>
          <w:color w:val="000000" w:themeColor="text1"/>
          <w:sz w:val="24"/>
          <w:szCs w:val="24"/>
        </w:rPr>
        <w:t xml:space="preserve">promesas de </w:t>
      </w:r>
      <w:r w:rsidRPr="00F51650">
        <w:rPr>
          <w:rFonts w:ascii="Calibri" w:hAnsi="Calibri" w:cs="Calibri"/>
          <w:color w:val="000000" w:themeColor="text1"/>
          <w:sz w:val="24"/>
          <w:szCs w:val="24"/>
        </w:rPr>
        <w:t>campaña</w:t>
      </w:r>
      <w:r w:rsidR="00000000" w:rsidRPr="00F51650">
        <w:rPr>
          <w:rFonts w:ascii="Calibri" w:hAnsi="Calibri" w:cs="Calibri"/>
          <w:color w:val="000000" w:themeColor="text1"/>
          <w:sz w:val="24"/>
          <w:szCs w:val="24"/>
        </w:rPr>
        <w:t xml:space="preserve">, y la irrupción de dinámicas emocionales mediadas por redes sociales que redefinen cómo los ciudadanos </w:t>
      </w:r>
      <w:r w:rsidRPr="00F51650">
        <w:rPr>
          <w:rFonts w:ascii="Calibri" w:hAnsi="Calibri" w:cs="Calibri"/>
          <w:color w:val="000000" w:themeColor="text1"/>
          <w:sz w:val="24"/>
          <w:szCs w:val="24"/>
        </w:rPr>
        <w:t>validad la</w:t>
      </w:r>
      <w:r w:rsidR="00000000" w:rsidRPr="00F51650">
        <w:rPr>
          <w:rFonts w:ascii="Calibri" w:hAnsi="Calibri" w:cs="Calibri"/>
          <w:color w:val="000000" w:themeColor="text1"/>
          <w:sz w:val="24"/>
          <w:szCs w:val="24"/>
        </w:rPr>
        <w:t xml:space="preserve"> legitimidad política.</w:t>
      </w:r>
    </w:p>
    <w:p w14:paraId="2BBC5F11" w14:textId="003544E6" w:rsidR="0026113F" w:rsidRPr="00F51650" w:rsidRDefault="00000000">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L</w:t>
      </w:r>
      <w:r w:rsidR="006C7DAC" w:rsidRPr="00F51650">
        <w:rPr>
          <w:rFonts w:ascii="Calibri" w:hAnsi="Calibri" w:cs="Calibri"/>
          <w:color w:val="000000" w:themeColor="text1"/>
          <w:sz w:val="24"/>
          <w:szCs w:val="24"/>
        </w:rPr>
        <w:t xml:space="preserve">as cinco </w:t>
      </w:r>
      <w:proofErr w:type="spellStart"/>
      <w:r w:rsidR="006C7DAC" w:rsidRPr="00F51650">
        <w:rPr>
          <w:rFonts w:ascii="Calibri" w:hAnsi="Calibri" w:cs="Calibri"/>
          <w:color w:val="000000" w:themeColor="text1"/>
          <w:sz w:val="24"/>
          <w:szCs w:val="24"/>
        </w:rPr>
        <w:t>dimensones</w:t>
      </w:r>
      <w:proofErr w:type="spellEnd"/>
      <w:r w:rsidRPr="00F51650">
        <w:rPr>
          <w:rFonts w:ascii="Calibri" w:hAnsi="Calibri" w:cs="Calibri"/>
          <w:color w:val="000000" w:themeColor="text1"/>
          <w:sz w:val="24"/>
          <w:szCs w:val="24"/>
        </w:rPr>
        <w:t xml:space="preserve"> responden a dimensiones críticas de la práctica gubernamental: la sostenibilidad económica (macroeconomía), la capacidad legislativa (política), la entrega de resultados (vida cotidiana), la efectividad en la ejecución de promesas (gestión), y la sintonía emocional con los sentimientos colectivos de la sociedad (espíritu de época).</w:t>
      </w:r>
    </w:p>
    <w:p w14:paraId="22083ACA" w14:textId="77777777" w:rsidR="001D7EC5" w:rsidRPr="00F51650" w:rsidRDefault="001D7EC5">
      <w:pPr>
        <w:rPr>
          <w:rFonts w:ascii="Calibri" w:hAnsi="Calibri" w:cs="Calibri"/>
          <w:color w:val="000000" w:themeColor="text1"/>
          <w:sz w:val="24"/>
          <w:szCs w:val="24"/>
        </w:rPr>
      </w:pPr>
      <w:r w:rsidRPr="00F51650">
        <w:rPr>
          <w:rFonts w:ascii="Calibri" w:hAnsi="Calibri" w:cs="Calibri"/>
          <w:color w:val="000000" w:themeColor="text1"/>
          <w:sz w:val="24"/>
          <w:szCs w:val="24"/>
        </w:rPr>
        <w:br w:type="page"/>
      </w:r>
    </w:p>
    <w:p w14:paraId="290891FC" w14:textId="16359F75" w:rsidR="00275E19" w:rsidRPr="00CD76CF" w:rsidRDefault="00CD76CF" w:rsidP="001D7EC5">
      <w:pPr>
        <w:spacing w:after="400" w:line="360" w:lineRule="auto"/>
        <w:rPr>
          <w:rFonts w:ascii="Calibri" w:hAnsi="Calibri" w:cs="Calibri"/>
          <w:b/>
          <w:bCs/>
          <w:color w:val="000000" w:themeColor="text1"/>
          <w:sz w:val="28"/>
          <w:szCs w:val="28"/>
        </w:rPr>
      </w:pPr>
      <w:r w:rsidRPr="00CD76CF">
        <w:rPr>
          <w:rFonts w:ascii="Calibri" w:hAnsi="Calibri" w:cs="Calibri"/>
          <w:b/>
          <w:bCs/>
          <w:color w:val="000000" w:themeColor="text1"/>
          <w:sz w:val="28"/>
          <w:szCs w:val="28"/>
        </w:rPr>
        <w:lastRenderedPageBreak/>
        <w:t>El concepto de tensión</w:t>
      </w:r>
      <w:r w:rsidR="001D7EC5" w:rsidRPr="00CD76CF">
        <w:rPr>
          <w:rFonts w:ascii="Calibri" w:hAnsi="Calibri" w:cs="Calibri"/>
          <w:b/>
          <w:bCs/>
          <w:color w:val="000000" w:themeColor="text1"/>
          <w:sz w:val="28"/>
          <w:szCs w:val="28"/>
        </w:rPr>
        <w:t xml:space="preserve"> </w:t>
      </w:r>
      <w:r w:rsidRPr="00CD76CF">
        <w:rPr>
          <w:rFonts w:ascii="Calibri" w:hAnsi="Calibri" w:cs="Calibri"/>
          <w:b/>
          <w:bCs/>
          <w:color w:val="000000" w:themeColor="text1"/>
          <w:sz w:val="28"/>
          <w:szCs w:val="28"/>
        </w:rPr>
        <w:t>en la gestión de gobierno</w:t>
      </w:r>
    </w:p>
    <w:p w14:paraId="4EC82B1D" w14:textId="3CFE68D9"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 xml:space="preserve">Carlos Matus desarrolló su pensamiento con una ruptura profunda con la teoría convencional de planificación normativa pública. Durante años </w:t>
      </w:r>
      <w:r w:rsidR="003B094F" w:rsidRPr="00F51650">
        <w:rPr>
          <w:rFonts w:ascii="Calibri" w:hAnsi="Calibri" w:cs="Calibri"/>
          <w:color w:val="000000" w:themeColor="text1"/>
          <w:sz w:val="24"/>
          <w:szCs w:val="24"/>
        </w:rPr>
        <w:t xml:space="preserve">se </w:t>
      </w:r>
      <w:r w:rsidRPr="00F51650">
        <w:rPr>
          <w:rFonts w:ascii="Calibri" w:hAnsi="Calibri" w:cs="Calibri"/>
          <w:color w:val="000000" w:themeColor="text1"/>
          <w:sz w:val="24"/>
          <w:szCs w:val="24"/>
        </w:rPr>
        <w:t>operaba bajo un supuesto: la suposición de que un gobierno podía ser completamente racional, completamente unificado, y completamente capaz de ejecutar sus planes.</w:t>
      </w:r>
    </w:p>
    <w:p w14:paraId="702AE1EE" w14:textId="4021A011"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La realidad que</w:t>
      </w:r>
      <w:r w:rsidR="003B094F" w:rsidRPr="00F51650">
        <w:rPr>
          <w:rFonts w:ascii="Calibri" w:hAnsi="Calibri" w:cs="Calibri"/>
          <w:color w:val="000000" w:themeColor="text1"/>
          <w:sz w:val="24"/>
          <w:szCs w:val="24"/>
        </w:rPr>
        <w:t xml:space="preserve"> de forma creciente se </w:t>
      </w:r>
      <w:r w:rsidRPr="00F51650">
        <w:rPr>
          <w:rFonts w:ascii="Calibri" w:hAnsi="Calibri" w:cs="Calibri"/>
          <w:color w:val="000000" w:themeColor="text1"/>
          <w:sz w:val="24"/>
          <w:szCs w:val="24"/>
        </w:rPr>
        <w:t xml:space="preserve"> observa</w:t>
      </w:r>
      <w:r w:rsidR="003B094F" w:rsidRPr="00F51650">
        <w:rPr>
          <w:rFonts w:ascii="Calibri" w:hAnsi="Calibri" w:cs="Calibri"/>
          <w:color w:val="000000" w:themeColor="text1"/>
          <w:sz w:val="24"/>
          <w:szCs w:val="24"/>
        </w:rPr>
        <w:t xml:space="preserve"> es</w:t>
      </w:r>
      <w:r w:rsidRPr="00F51650">
        <w:rPr>
          <w:rFonts w:ascii="Calibri" w:hAnsi="Calibri" w:cs="Calibri"/>
          <w:color w:val="000000" w:themeColor="text1"/>
          <w:sz w:val="24"/>
          <w:szCs w:val="24"/>
        </w:rPr>
        <w:t xml:space="preserve"> radicalmente distinta. Los gobiernos no </w:t>
      </w:r>
      <w:r w:rsidR="00EA5FDA" w:rsidRPr="00F51650">
        <w:rPr>
          <w:rFonts w:ascii="Calibri" w:hAnsi="Calibri" w:cs="Calibri"/>
          <w:color w:val="000000" w:themeColor="text1"/>
          <w:sz w:val="24"/>
          <w:szCs w:val="24"/>
        </w:rPr>
        <w:t xml:space="preserve">son </w:t>
      </w:r>
      <w:r w:rsidRPr="00F51650">
        <w:rPr>
          <w:rFonts w:ascii="Calibri" w:hAnsi="Calibri" w:cs="Calibri"/>
          <w:color w:val="000000" w:themeColor="text1"/>
          <w:sz w:val="24"/>
          <w:szCs w:val="24"/>
        </w:rPr>
        <w:t xml:space="preserve">organismos monolíticos que ejecutaban planes coordinados. </w:t>
      </w:r>
      <w:r w:rsidR="003B094F" w:rsidRPr="00F51650">
        <w:rPr>
          <w:rFonts w:ascii="Calibri" w:hAnsi="Calibri" w:cs="Calibri"/>
          <w:color w:val="000000" w:themeColor="text1"/>
          <w:sz w:val="24"/>
          <w:szCs w:val="24"/>
        </w:rPr>
        <w:t>Son</w:t>
      </w:r>
      <w:r w:rsidRPr="00F51650">
        <w:rPr>
          <w:rFonts w:ascii="Calibri" w:hAnsi="Calibri" w:cs="Calibri"/>
          <w:color w:val="000000" w:themeColor="text1"/>
          <w:sz w:val="24"/>
          <w:szCs w:val="24"/>
        </w:rPr>
        <w:t xml:space="preserve"> campos en conflicto donde actores diversos (ministerios, partidos políticos, gremios, empresarios, ciudadanía) lidiaban constantemente por direcciones distintas. Las decisiones no </w:t>
      </w:r>
      <w:r w:rsidR="00EA5FDA" w:rsidRPr="00F51650">
        <w:rPr>
          <w:rFonts w:ascii="Calibri" w:hAnsi="Calibri" w:cs="Calibri"/>
          <w:color w:val="000000" w:themeColor="text1"/>
          <w:sz w:val="24"/>
          <w:szCs w:val="24"/>
        </w:rPr>
        <w:t xml:space="preserve">son las </w:t>
      </w:r>
      <w:r w:rsidRPr="00F51650">
        <w:rPr>
          <w:rFonts w:ascii="Calibri" w:hAnsi="Calibri" w:cs="Calibri"/>
          <w:color w:val="000000" w:themeColor="text1"/>
          <w:sz w:val="24"/>
          <w:szCs w:val="24"/>
        </w:rPr>
        <w:t xml:space="preserve"> óptimas; </w:t>
      </w:r>
      <w:r w:rsidR="00EA5FDA" w:rsidRPr="00F51650">
        <w:rPr>
          <w:rFonts w:ascii="Calibri" w:hAnsi="Calibri" w:cs="Calibri"/>
          <w:color w:val="000000" w:themeColor="text1"/>
          <w:sz w:val="24"/>
          <w:szCs w:val="24"/>
        </w:rPr>
        <w:t>son</w:t>
      </w:r>
      <w:r w:rsidRPr="00F51650">
        <w:rPr>
          <w:rFonts w:ascii="Calibri" w:hAnsi="Calibri" w:cs="Calibri"/>
          <w:color w:val="000000" w:themeColor="text1"/>
          <w:sz w:val="24"/>
          <w:szCs w:val="24"/>
        </w:rPr>
        <w:t xml:space="preserve"> decisiones </w:t>
      </w:r>
      <w:r w:rsidR="00EA5FDA" w:rsidRPr="00F51650">
        <w:rPr>
          <w:rFonts w:ascii="Calibri" w:hAnsi="Calibri" w:cs="Calibri"/>
          <w:color w:val="000000" w:themeColor="text1"/>
          <w:sz w:val="24"/>
          <w:szCs w:val="24"/>
        </w:rPr>
        <w:t xml:space="preserve">muchas veces </w:t>
      </w:r>
      <w:r w:rsidRPr="00F51650">
        <w:rPr>
          <w:rFonts w:ascii="Calibri" w:hAnsi="Calibri" w:cs="Calibri"/>
          <w:color w:val="000000" w:themeColor="text1"/>
          <w:sz w:val="24"/>
          <w:szCs w:val="24"/>
        </w:rPr>
        <w:t xml:space="preserve">de compromisos. Los planes </w:t>
      </w:r>
      <w:r w:rsidR="00EA5FDA" w:rsidRPr="00F51650">
        <w:rPr>
          <w:rFonts w:ascii="Calibri" w:hAnsi="Calibri" w:cs="Calibri"/>
          <w:color w:val="000000" w:themeColor="text1"/>
          <w:sz w:val="24"/>
          <w:szCs w:val="24"/>
        </w:rPr>
        <w:t xml:space="preserve">de gobierno </w:t>
      </w:r>
      <w:r w:rsidRPr="00F51650">
        <w:rPr>
          <w:rFonts w:ascii="Calibri" w:hAnsi="Calibri" w:cs="Calibri"/>
          <w:color w:val="000000" w:themeColor="text1"/>
          <w:sz w:val="24"/>
          <w:szCs w:val="24"/>
        </w:rPr>
        <w:t>no se ejecuta</w:t>
      </w:r>
      <w:r w:rsidR="00EA5FDA" w:rsidRPr="00F51650">
        <w:rPr>
          <w:rFonts w:ascii="Calibri" w:hAnsi="Calibri" w:cs="Calibri"/>
          <w:color w:val="000000" w:themeColor="text1"/>
          <w:sz w:val="24"/>
          <w:szCs w:val="24"/>
        </w:rPr>
        <w:t xml:space="preserve"> </w:t>
      </w:r>
      <w:r w:rsidRPr="00F51650">
        <w:rPr>
          <w:rFonts w:ascii="Calibri" w:hAnsi="Calibri" w:cs="Calibri"/>
          <w:color w:val="000000" w:themeColor="text1"/>
          <w:sz w:val="24"/>
          <w:szCs w:val="24"/>
        </w:rPr>
        <w:t xml:space="preserve">sin fricción; </w:t>
      </w:r>
      <w:r w:rsidR="00EA5FDA" w:rsidRPr="00F51650">
        <w:rPr>
          <w:rFonts w:ascii="Calibri" w:hAnsi="Calibri" w:cs="Calibri"/>
          <w:color w:val="000000" w:themeColor="text1"/>
          <w:sz w:val="24"/>
          <w:szCs w:val="24"/>
        </w:rPr>
        <w:t>encuentran resistencias</w:t>
      </w:r>
      <w:r w:rsidRPr="00F51650">
        <w:rPr>
          <w:rFonts w:ascii="Calibri" w:hAnsi="Calibri" w:cs="Calibri"/>
          <w:color w:val="000000" w:themeColor="text1"/>
          <w:sz w:val="24"/>
          <w:szCs w:val="24"/>
        </w:rPr>
        <w:t xml:space="preserve">. Y lo más importante: no </w:t>
      </w:r>
      <w:r w:rsidR="00EA5FDA" w:rsidRPr="00F51650">
        <w:rPr>
          <w:rFonts w:ascii="Calibri" w:hAnsi="Calibri" w:cs="Calibri"/>
          <w:color w:val="000000" w:themeColor="text1"/>
          <w:sz w:val="24"/>
          <w:szCs w:val="24"/>
        </w:rPr>
        <w:t xml:space="preserve">es </w:t>
      </w:r>
      <w:r w:rsidRPr="00F51650">
        <w:rPr>
          <w:rFonts w:ascii="Calibri" w:hAnsi="Calibri" w:cs="Calibri"/>
          <w:color w:val="000000" w:themeColor="text1"/>
          <w:sz w:val="24"/>
          <w:szCs w:val="24"/>
        </w:rPr>
        <w:t>posible satisfacer simultáneamente todas las demandas.</w:t>
      </w:r>
    </w:p>
    <w:p w14:paraId="382A64F7" w14:textId="4170D4D6"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 xml:space="preserve">De esa observación nace el concepto de tensión: la comprensión de que la realidad gubernamental está estructurada por fuerzas que operan en direcciones contradictorias, que no pueden ser </w:t>
      </w:r>
      <w:r w:rsidR="00EA5FDA" w:rsidRPr="00F51650">
        <w:rPr>
          <w:rFonts w:ascii="Calibri" w:hAnsi="Calibri" w:cs="Calibri"/>
          <w:color w:val="000000" w:themeColor="text1"/>
          <w:sz w:val="24"/>
          <w:szCs w:val="24"/>
        </w:rPr>
        <w:t>reconciliadas</w:t>
      </w:r>
      <w:r w:rsidRPr="00F51650">
        <w:rPr>
          <w:rFonts w:ascii="Calibri" w:hAnsi="Calibri" w:cs="Calibri"/>
          <w:color w:val="000000" w:themeColor="text1"/>
          <w:sz w:val="24"/>
          <w:szCs w:val="24"/>
        </w:rPr>
        <w:t xml:space="preserve"> completamente, y que el gobierno debe aprender a navegar sin ingenua esperanza de solución perfecta.</w:t>
      </w:r>
    </w:p>
    <w:p w14:paraId="659A6F28" w14:textId="77777777"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 xml:space="preserve">Cualquier gobierno enfrenta un conjunto de restricciones que operan simultáneamente pero de formas contradictorias. No son deficiencias. No son productos de mala gestión. Son características inherentes a la acción de gobernar: </w:t>
      </w:r>
    </w:p>
    <w:p w14:paraId="70A73482" w14:textId="32DE0F64"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 xml:space="preserve">1. La tensión entre actores: El gobierno no es un actor único. Es un espacio donde múltiples actores (ministros, funcionarios, legisladores, empresarios, sindicatos, ciudadanía) </w:t>
      </w:r>
      <w:r w:rsidR="00EA5FDA" w:rsidRPr="00F51650">
        <w:rPr>
          <w:rFonts w:ascii="Calibri" w:hAnsi="Calibri" w:cs="Calibri"/>
          <w:color w:val="000000" w:themeColor="text1"/>
          <w:sz w:val="24"/>
          <w:szCs w:val="24"/>
        </w:rPr>
        <w:t xml:space="preserve">pueden tener y tienen frecuentemente </w:t>
      </w:r>
      <w:r w:rsidRPr="00F51650">
        <w:rPr>
          <w:rFonts w:ascii="Calibri" w:hAnsi="Calibri" w:cs="Calibri"/>
          <w:color w:val="000000" w:themeColor="text1"/>
          <w:sz w:val="24"/>
          <w:szCs w:val="24"/>
        </w:rPr>
        <w:t>intereses divergentes. Cada actor tiene su propia lógica de acción.</w:t>
      </w:r>
    </w:p>
    <w:p w14:paraId="59965D68" w14:textId="7CB23C68"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 xml:space="preserve">2. La tensión entre objetivos: Los gobiernos  tienen </w:t>
      </w:r>
      <w:r w:rsidR="00EA5FDA" w:rsidRPr="00F51650">
        <w:rPr>
          <w:rFonts w:ascii="Calibri" w:hAnsi="Calibri" w:cs="Calibri"/>
          <w:color w:val="000000" w:themeColor="text1"/>
          <w:sz w:val="24"/>
          <w:szCs w:val="24"/>
        </w:rPr>
        <w:t xml:space="preserve">demandas que </w:t>
      </w:r>
      <w:r w:rsidRPr="00F51650">
        <w:rPr>
          <w:rFonts w:ascii="Calibri" w:hAnsi="Calibri" w:cs="Calibri"/>
          <w:color w:val="000000" w:themeColor="text1"/>
          <w:sz w:val="24"/>
          <w:szCs w:val="24"/>
        </w:rPr>
        <w:t xml:space="preserve"> que son </w:t>
      </w:r>
      <w:r w:rsidR="00EA5FDA" w:rsidRPr="00F51650">
        <w:rPr>
          <w:rFonts w:ascii="Calibri" w:hAnsi="Calibri" w:cs="Calibri"/>
          <w:color w:val="000000" w:themeColor="text1"/>
          <w:sz w:val="24"/>
          <w:szCs w:val="24"/>
        </w:rPr>
        <w:t>muchas veces</w:t>
      </w:r>
      <w:r w:rsidRPr="00F51650">
        <w:rPr>
          <w:rFonts w:ascii="Calibri" w:hAnsi="Calibri" w:cs="Calibri"/>
          <w:color w:val="000000" w:themeColor="text1"/>
          <w:sz w:val="24"/>
          <w:szCs w:val="24"/>
        </w:rPr>
        <w:t xml:space="preserve"> incompatibles. Controlar inflación requiere contracción monetaria. Generar empleo </w:t>
      </w:r>
      <w:r w:rsidRPr="00F51650">
        <w:rPr>
          <w:rFonts w:ascii="Calibri" w:hAnsi="Calibri" w:cs="Calibri"/>
          <w:color w:val="000000" w:themeColor="text1"/>
          <w:sz w:val="24"/>
          <w:szCs w:val="24"/>
        </w:rPr>
        <w:lastRenderedPageBreak/>
        <w:t>requiere expansión. Ambas son metas legítimas, pero no pueden maximizarse simultáneamente.</w:t>
      </w:r>
    </w:p>
    <w:p w14:paraId="788A341F" w14:textId="51B18D83"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3. La tensión entre horizontes temporales: Lo que es óptimo en el corto plazo puede ser desastroso en el largo plazo, y viceversa</w:t>
      </w:r>
      <w:r w:rsidR="00EA5FDA" w:rsidRPr="00F51650">
        <w:rPr>
          <w:rFonts w:ascii="Calibri" w:hAnsi="Calibri" w:cs="Calibri"/>
          <w:color w:val="000000" w:themeColor="text1"/>
          <w:sz w:val="24"/>
          <w:szCs w:val="24"/>
        </w:rPr>
        <w:t xml:space="preserve"> ( por ejemplo las jubilaciones sin aportes). </w:t>
      </w:r>
      <w:r w:rsidRPr="00F51650">
        <w:rPr>
          <w:rFonts w:ascii="Calibri" w:hAnsi="Calibri" w:cs="Calibri"/>
          <w:color w:val="000000" w:themeColor="text1"/>
          <w:sz w:val="24"/>
          <w:szCs w:val="24"/>
        </w:rPr>
        <w:t xml:space="preserve"> Un gobierno puede enfrentar elecciones en 2 años pero necesita implementar reformas que dan fruto en 10 años.</w:t>
      </w:r>
    </w:p>
    <w:p w14:paraId="68FE8531" w14:textId="77777777"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4. La tensión entre restricciones materiales: Los recursos disponibles (dinero, tiempo, competencia administrativa, capital político) son finitos. Cada decisión de asignación genera costo de oportunidad.</w:t>
      </w:r>
    </w:p>
    <w:p w14:paraId="0646C28B" w14:textId="77777777"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La tensión es especialmente intensa en contextos democráticos. Porque democracia significa, fundamentalmente, pluralismo. Múltiples voces con igual derecho de expresarse. Múltiples intereses con igual legitimidad. Un gobierno democrático no puede simplemente imponer su voluntad sobre otros actores: debe negociar, pactar, ceder.</w:t>
      </w:r>
    </w:p>
    <w:p w14:paraId="63A2075D" w14:textId="77777777"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Por eso el camino no está en la instalación  de una ”tecno burocracia" para resolver los problemas de gobierno. Porque el problema fundamental no es técnico. Es político. Es la realidad de que en democracia, los actores tienen poder y lo usan.</w:t>
      </w:r>
    </w:p>
    <w:p w14:paraId="0511B682" w14:textId="77777777"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Toda decisión de gobierno produce un resultado paradójico: resuelve algunos problemas para algunos actores, mientras simultáneamente genera nuevos problemas para otros actores. No hay decisión "sin costo". La pregunta no es cómo eliminar ese costo. Es cómo hacer que el intercambio sea globalmente favorable.</w:t>
      </w:r>
    </w:p>
    <w:p w14:paraId="13935C11" w14:textId="77777777"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Ejemplo: Un gobierno enfrenta inflación galopante (un "problema" que afecta a toda la población). Implementa políticas de austeridad fiscal: reduce gasto, aumenta tasas de interés, contrae demanda. Resultado: inflación baja (problema resuelto para algunos). Pero desempleo sube, el sector constructor cae, pequeños negocios se cierran (nuevos problemas para otros actores).</w:t>
      </w:r>
    </w:p>
    <w:p w14:paraId="173FAC8E" w14:textId="77777777"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lastRenderedPageBreak/>
        <w:t>La pregunta estratégica  es: ¿Es ese intercambio aceptable? ¿Es la reducción de inflación más importante que el aumento de desempleo? ¿Para quién es más importante? ¿Quiénes tienen poder para resistir? ¿Cuál es el costo político de este intercambio?</w:t>
      </w:r>
    </w:p>
    <w:p w14:paraId="187294B0" w14:textId="77777777"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Los costos y beneficios de las decisiones están siempre asimétricamente distribuidos. Cuando resuelves inflación, los beneficiados (personas con ahorros, gente de clase media que pierde poder de compra con inflación) no siempre son los mismos que los perjudicados (desempleados, trabajadores informales, pequeña empresa). Y lo más crítico: los beneficiados muchas veces no celebran públicamente su beneficio—simplemente lo reciben—mientras que los perjudicados  organizan la resistencia política.</w:t>
      </w:r>
    </w:p>
    <w:p w14:paraId="7EBED04B" w14:textId="77777777"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Esta asimetría es lo que hace que gobernar sea fundamentalmente difícil. No es difícil porque sea técnicamente complejo (aunque lo sea). Es difícil porque los costos son visibles y concentrados en grupos organizados, mientras que los beneficios son a menudo difusos y menos organizados.</w:t>
      </w:r>
    </w:p>
    <w:p w14:paraId="1E62E19A" w14:textId="77777777"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Existe una tensión fundamental en contextos democráticos con ciclos electorales: la tensión entre lo que es políticamente viable en el corto plazo versus lo que es necesario en el largo plazo.</w:t>
      </w:r>
    </w:p>
    <w:p w14:paraId="52758BC3" w14:textId="5F8BDBB4" w:rsidR="001D7EC5" w:rsidRPr="00F51650" w:rsidRDefault="00EA5FDA"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R</w:t>
      </w:r>
      <w:r w:rsidR="001D7EC5" w:rsidRPr="00F51650">
        <w:rPr>
          <w:rFonts w:ascii="Calibri" w:hAnsi="Calibri" w:cs="Calibri"/>
          <w:color w:val="000000" w:themeColor="text1"/>
          <w:sz w:val="24"/>
          <w:szCs w:val="24"/>
        </w:rPr>
        <w:t>eformas estructurales profundas (reforma impositiva, reforma del sistema de pensiones) requieren muchos años de implementación antes de producir beneficios visibles. Pero los gobiernos democráticos enfrentan elecciones cada 2,4, 5, años. ¿Cómo hace un gobierno para implementar reformas de 10 años cuando debe mostrar resultados en 4 años para ser reelecto?</w:t>
      </w:r>
    </w:p>
    <w:p w14:paraId="027FA83D" w14:textId="2D34C9E6" w:rsidR="001D7EC5" w:rsidRPr="00F51650" w:rsidRDefault="00EA5FDA"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S</w:t>
      </w:r>
      <w:r w:rsidR="001D7EC5" w:rsidRPr="00F51650">
        <w:rPr>
          <w:rFonts w:ascii="Calibri" w:hAnsi="Calibri" w:cs="Calibri"/>
          <w:color w:val="000000" w:themeColor="text1"/>
          <w:sz w:val="24"/>
          <w:szCs w:val="24"/>
        </w:rPr>
        <w:t>implemente ignora</w:t>
      </w:r>
      <w:r w:rsidRPr="00F51650">
        <w:rPr>
          <w:rFonts w:ascii="Calibri" w:hAnsi="Calibri" w:cs="Calibri"/>
          <w:color w:val="000000" w:themeColor="text1"/>
          <w:sz w:val="24"/>
          <w:szCs w:val="24"/>
        </w:rPr>
        <w:t>r</w:t>
      </w:r>
      <w:r w:rsidR="001D7EC5" w:rsidRPr="00F51650">
        <w:rPr>
          <w:rFonts w:ascii="Calibri" w:hAnsi="Calibri" w:cs="Calibri"/>
          <w:color w:val="000000" w:themeColor="text1"/>
          <w:sz w:val="24"/>
          <w:szCs w:val="24"/>
        </w:rPr>
        <w:t xml:space="preserve"> la presión electoral y hace</w:t>
      </w:r>
      <w:r w:rsidRPr="00F51650">
        <w:rPr>
          <w:rFonts w:ascii="Calibri" w:hAnsi="Calibri" w:cs="Calibri"/>
          <w:color w:val="000000" w:themeColor="text1"/>
          <w:sz w:val="24"/>
          <w:szCs w:val="24"/>
        </w:rPr>
        <w:t>r</w:t>
      </w:r>
      <w:r w:rsidR="001D7EC5" w:rsidRPr="00F51650">
        <w:rPr>
          <w:rFonts w:ascii="Calibri" w:hAnsi="Calibri" w:cs="Calibri"/>
          <w:color w:val="000000" w:themeColor="text1"/>
          <w:sz w:val="24"/>
          <w:szCs w:val="24"/>
        </w:rPr>
        <w:t xml:space="preserve"> lo que es racionalmente correcto. Eso es ingenuo. Es imposible ignorar electoralmente indefinidamente. La respuesta era más sofisticada: necesitas secuenciar tus decisiones de forma que demuestres algunos resultados en el corto plazo (que te permitan mantener legitimidad electoral) mientras implementas las reformas de largo plazo.</w:t>
      </w:r>
    </w:p>
    <w:p w14:paraId="4F0B9372" w14:textId="580A2CEA"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lastRenderedPageBreak/>
        <w:t xml:space="preserve">La solución a los problemas de gobierno no pasa  en eliminar la tensión sino a entender que la solución es gestionarla inteligentemente. Esto requiere transformar cómo </w:t>
      </w:r>
      <w:r w:rsidR="00F51650">
        <w:rPr>
          <w:rFonts w:ascii="Calibri" w:hAnsi="Calibri" w:cs="Calibri"/>
          <w:color w:val="000000" w:themeColor="text1"/>
          <w:sz w:val="24"/>
          <w:szCs w:val="24"/>
        </w:rPr>
        <w:t>se piensa la gestión de gobierno. No como un actor técnico</w:t>
      </w:r>
      <w:r w:rsidRPr="00F51650">
        <w:rPr>
          <w:rFonts w:ascii="Calibri" w:hAnsi="Calibri" w:cs="Calibri"/>
          <w:color w:val="000000" w:themeColor="text1"/>
          <w:sz w:val="24"/>
          <w:szCs w:val="24"/>
        </w:rPr>
        <w:t xml:space="preserve"> </w:t>
      </w:r>
      <w:r w:rsidR="00F51650">
        <w:rPr>
          <w:rFonts w:ascii="Calibri" w:hAnsi="Calibri" w:cs="Calibri"/>
          <w:color w:val="000000" w:themeColor="text1"/>
          <w:sz w:val="24"/>
          <w:szCs w:val="24"/>
        </w:rPr>
        <w:t>que</w:t>
      </w:r>
      <w:r w:rsidRPr="00F51650">
        <w:rPr>
          <w:rFonts w:ascii="Calibri" w:hAnsi="Calibri" w:cs="Calibri"/>
          <w:color w:val="000000" w:themeColor="text1"/>
          <w:sz w:val="24"/>
          <w:szCs w:val="24"/>
        </w:rPr>
        <w:t xml:space="preserve"> ejecut</w:t>
      </w:r>
      <w:r w:rsidR="00F51650">
        <w:rPr>
          <w:rFonts w:ascii="Calibri" w:hAnsi="Calibri" w:cs="Calibri"/>
          <w:color w:val="000000" w:themeColor="text1"/>
          <w:sz w:val="24"/>
          <w:szCs w:val="24"/>
        </w:rPr>
        <w:t>a</w:t>
      </w:r>
      <w:r w:rsidRPr="00F51650">
        <w:rPr>
          <w:rFonts w:ascii="Calibri" w:hAnsi="Calibri" w:cs="Calibri"/>
          <w:color w:val="000000" w:themeColor="text1"/>
          <w:sz w:val="24"/>
          <w:szCs w:val="24"/>
        </w:rPr>
        <w:t xml:space="preserve"> un plan racional, </w:t>
      </w:r>
      <w:r w:rsidR="00F51650">
        <w:rPr>
          <w:rFonts w:ascii="Calibri" w:hAnsi="Calibri" w:cs="Calibri"/>
          <w:color w:val="000000" w:themeColor="text1"/>
          <w:sz w:val="24"/>
          <w:szCs w:val="24"/>
        </w:rPr>
        <w:t xml:space="preserve">sino como un </w:t>
      </w:r>
      <w:proofErr w:type="spellStart"/>
      <w:r w:rsidRPr="00F51650">
        <w:rPr>
          <w:rFonts w:ascii="Calibri" w:hAnsi="Calibri" w:cs="Calibri"/>
          <w:color w:val="000000" w:themeColor="text1"/>
          <w:sz w:val="24"/>
          <w:szCs w:val="24"/>
        </w:rPr>
        <w:t>un</w:t>
      </w:r>
      <w:proofErr w:type="spellEnd"/>
      <w:r w:rsidRPr="00F51650">
        <w:rPr>
          <w:rFonts w:ascii="Calibri" w:hAnsi="Calibri" w:cs="Calibri"/>
          <w:color w:val="000000" w:themeColor="text1"/>
          <w:sz w:val="24"/>
          <w:szCs w:val="24"/>
        </w:rPr>
        <w:t xml:space="preserve"> actor político que debe navegar un campo de fuerzas contradictorias.</w:t>
      </w:r>
    </w:p>
    <w:p w14:paraId="301EE100" w14:textId="0694B83F"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La Fundación CIGOB ha tomado el concepto</w:t>
      </w:r>
      <w:r w:rsidR="00EA5FDA" w:rsidRPr="00F51650">
        <w:rPr>
          <w:rFonts w:ascii="Calibri" w:hAnsi="Calibri" w:cs="Calibri"/>
          <w:color w:val="000000" w:themeColor="text1"/>
          <w:sz w:val="24"/>
          <w:szCs w:val="24"/>
        </w:rPr>
        <w:t xml:space="preserve"> </w:t>
      </w:r>
      <w:r w:rsidRPr="00F51650">
        <w:rPr>
          <w:rFonts w:ascii="Calibri" w:hAnsi="Calibri" w:cs="Calibri"/>
          <w:color w:val="000000" w:themeColor="text1"/>
          <w:sz w:val="24"/>
          <w:szCs w:val="24"/>
        </w:rPr>
        <w:t>de tensión y lo ha operacionalizado en lo que llama</w:t>
      </w:r>
      <w:r w:rsidR="00F51650">
        <w:rPr>
          <w:rFonts w:ascii="Calibri" w:hAnsi="Calibri" w:cs="Calibri"/>
          <w:color w:val="000000" w:themeColor="text1"/>
          <w:sz w:val="24"/>
          <w:szCs w:val="24"/>
        </w:rPr>
        <w:t>mos</w:t>
      </w:r>
      <w:r w:rsidRPr="00F51650">
        <w:rPr>
          <w:rFonts w:ascii="Calibri" w:hAnsi="Calibri" w:cs="Calibri"/>
          <w:color w:val="000000" w:themeColor="text1"/>
          <w:sz w:val="24"/>
          <w:szCs w:val="24"/>
        </w:rPr>
        <w:t xml:space="preserve"> los "cinturones de gobierno". El </w:t>
      </w:r>
      <w:r w:rsidR="00EA5FDA" w:rsidRPr="00F51650">
        <w:rPr>
          <w:rFonts w:ascii="Calibri" w:hAnsi="Calibri" w:cs="Calibri"/>
          <w:color w:val="000000" w:themeColor="text1"/>
          <w:sz w:val="24"/>
          <w:szCs w:val="24"/>
        </w:rPr>
        <w:t>punto</w:t>
      </w:r>
      <w:r w:rsidRPr="00F51650">
        <w:rPr>
          <w:rFonts w:ascii="Calibri" w:hAnsi="Calibri" w:cs="Calibri"/>
          <w:color w:val="000000" w:themeColor="text1"/>
          <w:sz w:val="24"/>
          <w:szCs w:val="24"/>
        </w:rPr>
        <w:t xml:space="preserve"> central es que la tensión no es uniforme. Opera diferentemente en diferentes dimensiones de la realidad gubernamental</w:t>
      </w:r>
      <w:r w:rsidR="00F51650">
        <w:rPr>
          <w:rFonts w:ascii="Calibri" w:hAnsi="Calibri" w:cs="Calibri"/>
          <w:color w:val="000000" w:themeColor="text1"/>
          <w:sz w:val="24"/>
          <w:szCs w:val="24"/>
        </w:rPr>
        <w:t xml:space="preserve"> representada por cada uno de los 5 cinturones</w:t>
      </w:r>
      <w:r w:rsidRPr="00F51650">
        <w:rPr>
          <w:rFonts w:ascii="Calibri" w:hAnsi="Calibri" w:cs="Calibri"/>
          <w:color w:val="000000" w:themeColor="text1"/>
          <w:sz w:val="24"/>
          <w:szCs w:val="24"/>
        </w:rPr>
        <w:t>.</w:t>
      </w:r>
    </w:p>
    <w:p w14:paraId="2BAA8E86" w14:textId="74B0EC30" w:rsidR="001D7EC5" w:rsidRPr="00F51650" w:rsidRDefault="00F51650" w:rsidP="001D7EC5">
      <w:pPr>
        <w:spacing w:after="400" w:line="360" w:lineRule="auto"/>
        <w:rPr>
          <w:rFonts w:ascii="Calibri" w:hAnsi="Calibri" w:cs="Calibri"/>
          <w:color w:val="000000" w:themeColor="text1"/>
          <w:sz w:val="24"/>
          <w:szCs w:val="24"/>
        </w:rPr>
      </w:pPr>
      <w:r>
        <w:rPr>
          <w:rFonts w:ascii="Calibri" w:hAnsi="Calibri" w:cs="Calibri"/>
          <w:color w:val="000000" w:themeColor="text1"/>
          <w:sz w:val="24"/>
          <w:szCs w:val="24"/>
        </w:rPr>
        <w:t xml:space="preserve">Matus identificaba en </w:t>
      </w:r>
      <w:r w:rsidR="001D7EC5" w:rsidRPr="00F51650">
        <w:rPr>
          <w:rFonts w:ascii="Calibri" w:hAnsi="Calibri" w:cs="Calibri"/>
          <w:color w:val="000000" w:themeColor="text1"/>
          <w:sz w:val="24"/>
          <w:szCs w:val="24"/>
        </w:rPr>
        <w:t xml:space="preserve"> tres cinturones de Matus (macroeconomía, política, vida cotidiana) </w:t>
      </w:r>
      <w:r>
        <w:rPr>
          <w:rFonts w:ascii="Calibri" w:hAnsi="Calibri" w:cs="Calibri"/>
          <w:color w:val="000000" w:themeColor="text1"/>
          <w:sz w:val="24"/>
          <w:szCs w:val="24"/>
        </w:rPr>
        <w:t xml:space="preserve">los </w:t>
      </w:r>
      <w:r w:rsidR="001D7EC5" w:rsidRPr="00F51650">
        <w:rPr>
          <w:rFonts w:ascii="Calibri" w:hAnsi="Calibri" w:cs="Calibri"/>
          <w:color w:val="000000" w:themeColor="text1"/>
          <w:sz w:val="24"/>
          <w:szCs w:val="24"/>
        </w:rPr>
        <w:t xml:space="preserve"> tres tipos distintos de tensión</w:t>
      </w:r>
      <w:r>
        <w:rPr>
          <w:rFonts w:ascii="Calibri" w:hAnsi="Calibri" w:cs="Calibri"/>
          <w:color w:val="000000" w:themeColor="text1"/>
          <w:sz w:val="24"/>
          <w:szCs w:val="24"/>
        </w:rPr>
        <w:t xml:space="preserve"> que consideraba</w:t>
      </w:r>
      <w:r w:rsidR="001D7EC5" w:rsidRPr="00F51650">
        <w:rPr>
          <w:rFonts w:ascii="Calibri" w:hAnsi="Calibri" w:cs="Calibri"/>
          <w:color w:val="000000" w:themeColor="text1"/>
          <w:sz w:val="24"/>
          <w:szCs w:val="24"/>
        </w:rPr>
        <w:t>. CIGOB amplía a cinco para capturar la complejidad contemporánea: tensión entre sostenibilidad económica, capacidad legislativa, entrega de resultados, credibilidad de promesas, y sintonía emocional con sentimientos colectivos.</w:t>
      </w:r>
    </w:p>
    <w:p w14:paraId="492A7622" w14:textId="77777777"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Lo importante es que en cada cinturón opera una lógica distinta de tensión. No se pueden apretar todos simultáneamente. Un gobierno debe diagnosticar continuamente cuál cinturón está más comprometido, cuál puede aflojarse temporalmente, y cómo secuenciar decisiones para mantener balance dinámico.</w:t>
      </w:r>
    </w:p>
    <w:p w14:paraId="6F785F4A" w14:textId="77777777"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No se elimina la tensión. Se gestiona. Se comprende qué decisiones generan qué intercambios de problemas. Se anticipa resistencia de actores afectados. Se secuencia para generar credibilidad en el corto plazo mientras se avanza agenda de largo plazo. Se monitorea permanentemente si el balance es sostenible.</w:t>
      </w:r>
    </w:p>
    <w:p w14:paraId="77EC9357" w14:textId="2D2D50D4" w:rsidR="001D7EC5" w:rsidRPr="00F51650" w:rsidRDefault="001D7EC5" w:rsidP="001D7EC5">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 xml:space="preserve">Esa comprensión—que la tensión es irreducible, que no hay soluciones perfectas, que gobernar es fundamentalmente </w:t>
      </w:r>
      <w:r w:rsidR="00F51650">
        <w:rPr>
          <w:rFonts w:ascii="Calibri" w:hAnsi="Calibri" w:cs="Calibri"/>
          <w:color w:val="000000" w:themeColor="text1"/>
          <w:sz w:val="24"/>
          <w:szCs w:val="24"/>
        </w:rPr>
        <w:t xml:space="preserve">un intercambio de problemas que no tiene soluciones perfectas, </w:t>
      </w:r>
      <w:r w:rsidRPr="00F51650">
        <w:rPr>
          <w:rFonts w:ascii="Calibri" w:hAnsi="Calibri" w:cs="Calibri"/>
          <w:color w:val="000000" w:themeColor="text1"/>
          <w:sz w:val="24"/>
          <w:szCs w:val="24"/>
        </w:rPr>
        <w:t>Y es</w:t>
      </w:r>
      <w:r w:rsidR="00F51650">
        <w:rPr>
          <w:rFonts w:ascii="Calibri" w:hAnsi="Calibri" w:cs="Calibri"/>
          <w:color w:val="000000" w:themeColor="text1"/>
          <w:sz w:val="24"/>
          <w:szCs w:val="24"/>
        </w:rPr>
        <w:t>te es</w:t>
      </w:r>
      <w:r w:rsidRPr="00F51650">
        <w:rPr>
          <w:rFonts w:ascii="Calibri" w:hAnsi="Calibri" w:cs="Calibri"/>
          <w:color w:val="000000" w:themeColor="text1"/>
          <w:sz w:val="24"/>
          <w:szCs w:val="24"/>
        </w:rPr>
        <w:t xml:space="preserve"> el fundamento sobre el cual CIGOB ha construido </w:t>
      </w:r>
      <w:r w:rsidR="00F51650">
        <w:rPr>
          <w:rFonts w:ascii="Calibri" w:hAnsi="Calibri" w:cs="Calibri"/>
          <w:color w:val="000000" w:themeColor="text1"/>
          <w:sz w:val="24"/>
          <w:szCs w:val="24"/>
        </w:rPr>
        <w:t xml:space="preserve">su  INFORME DE COTYUNTURA, una propuesta metodológica y operativa, apoyada en los desarrollos que hoy permite la IA,  para analizar la gobernabilidad de sistema político, apartándose de una visión </w:t>
      </w:r>
      <w:r w:rsidR="00F51650">
        <w:rPr>
          <w:rFonts w:ascii="Calibri" w:hAnsi="Calibri" w:cs="Calibri"/>
          <w:color w:val="000000" w:themeColor="text1"/>
          <w:sz w:val="24"/>
          <w:szCs w:val="24"/>
        </w:rPr>
        <w:lastRenderedPageBreak/>
        <w:t>reduccionista de lectura de la complejidad con sistemas simples o que solo toman una parte de esa realidad compleja</w:t>
      </w:r>
      <w:r w:rsidRPr="00F51650">
        <w:rPr>
          <w:rFonts w:ascii="Calibri" w:hAnsi="Calibri" w:cs="Calibri"/>
          <w:color w:val="000000" w:themeColor="text1"/>
          <w:sz w:val="24"/>
          <w:szCs w:val="24"/>
        </w:rPr>
        <w:t>.</w:t>
      </w:r>
    </w:p>
    <w:p w14:paraId="00382E22" w14:textId="757A15EB" w:rsidR="0026113F" w:rsidRPr="00F51650" w:rsidRDefault="00000000" w:rsidP="00CD76CF">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I. CINTURÓN DE LA MACROECONOMÍA</w:t>
      </w:r>
    </w:p>
    <w:p w14:paraId="064E7E62"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Definición Conceptual</w:t>
      </w:r>
    </w:p>
    <w:p w14:paraId="0C5339A4" w14:textId="77777777" w:rsidR="0026113F" w:rsidRPr="00F51650" w:rsidRDefault="00000000">
      <w:pPr>
        <w:spacing w:after="24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El Cinturón de la Macroeconomía constituye el balance estratégico mediante el cual un gobierno gestiona las variables económicas estructurales que determinan la prosperidad material de la sociedad. En términos de Matus, representa el manejo de aquellas fuerzas económicas que actúan sobre el sistema económico nacional en su conjunto: inflación, producto interno bruto, empleo, inversión, fiscalidad y sostenibilidad de las cuentas públicas.</w:t>
      </w:r>
    </w:p>
    <w:p w14:paraId="6FD707BA"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Características Fundamentales</w:t>
      </w:r>
    </w:p>
    <w:p w14:paraId="2750589D" w14:textId="77777777" w:rsidR="0026113F" w:rsidRPr="00F51650" w:rsidRDefault="00000000">
      <w:pPr>
        <w:spacing w:after="12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Este cinturón opera bajo criterios de eficacia macroeconómica, siendo el recurso escaso crítico los medios económicos disponibles (inversión, liquidez, crédito, divisas). Su gestión requiere de decisiones de diseño económico que generan beneficios y costos distribuidos heterogéneamente en la sociedad.</w:t>
      </w:r>
    </w:p>
    <w:p w14:paraId="50644AF0" w14:textId="77777777" w:rsidR="0026113F" w:rsidRPr="00F51650" w:rsidRDefault="00000000">
      <w:pPr>
        <w:spacing w:after="12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El concepto de 'apretar' el cinturón macroeconómico significa que el proyecto de gobierno resulta insuficiente o incapaz desde el punto de vista económico para mantener la viabilidad fiscal y la estabilidad monetaria. Apretar en exceso implica: ajustes fiscales que generan contracción económica, reducción de inversión pública que afecta crecimiento, políticas monetarias restrictivas que elevan desempleo, o insuficiencia de recursos para cumplir promesas de gasto social.</w:t>
      </w:r>
    </w:p>
    <w:p w14:paraId="329BB31A" w14:textId="77777777" w:rsidR="0026113F" w:rsidRPr="00F51650" w:rsidRDefault="00000000">
      <w:pPr>
        <w:spacing w:after="24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 xml:space="preserve">La paradoja es que un proyecto de gobierno que no apriete este cinturón lo suficiente (esto es, que ignore restricciones económicas reales) eventualmente </w:t>
      </w:r>
      <w:proofErr w:type="spellStart"/>
      <w:r w:rsidRPr="00F51650">
        <w:rPr>
          <w:rFonts w:ascii="Calibri" w:hAnsi="Calibri" w:cs="Calibri"/>
          <w:color w:val="000000" w:themeColor="text1"/>
          <w:sz w:val="24"/>
          <w:szCs w:val="24"/>
        </w:rPr>
        <w:t>implode</w:t>
      </w:r>
      <w:proofErr w:type="spellEnd"/>
      <w:r w:rsidRPr="00F51650">
        <w:rPr>
          <w:rFonts w:ascii="Calibri" w:hAnsi="Calibri" w:cs="Calibri"/>
          <w:color w:val="000000" w:themeColor="text1"/>
          <w:sz w:val="24"/>
          <w:szCs w:val="24"/>
        </w:rPr>
        <w:t xml:space="preserve"> por falta de sostenibilidad, generando inflación, crisis de divisas, o insolvencia fiscal que erosionan legitimidad de manera aún más dramática.</w:t>
      </w:r>
    </w:p>
    <w:p w14:paraId="1A32C517"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Dimensiones Operativas</w:t>
      </w:r>
    </w:p>
    <w:p w14:paraId="28BFB243" w14:textId="6BEE4A5E" w:rsidR="0026113F" w:rsidRPr="00F51650" w:rsidRDefault="00000000">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 xml:space="preserve">El balance macroeconómico se expresa en la capacidad de ejecutar políticas monetarias y fiscales consistentes con objetivos de estabilización y crecimiento. Requiere articulación </w:t>
      </w:r>
      <w:r w:rsidRPr="00F51650">
        <w:rPr>
          <w:rFonts w:ascii="Calibri" w:hAnsi="Calibri" w:cs="Calibri"/>
          <w:color w:val="000000" w:themeColor="text1"/>
          <w:sz w:val="24"/>
          <w:szCs w:val="24"/>
        </w:rPr>
        <w:lastRenderedPageBreak/>
        <w:t>entre el banco central, ministerio de economía y autoridades fiscales, operando con información cuantitativa precisa y modelamiento de escenarios. La sofisticación tecno</w:t>
      </w:r>
      <w:r w:rsidR="00C76589" w:rsidRPr="00F51650">
        <w:rPr>
          <w:rFonts w:ascii="Calibri" w:hAnsi="Calibri" w:cs="Calibri"/>
          <w:color w:val="000000" w:themeColor="text1"/>
          <w:sz w:val="24"/>
          <w:szCs w:val="24"/>
        </w:rPr>
        <w:t xml:space="preserve"> </w:t>
      </w:r>
      <w:r w:rsidRPr="00F51650">
        <w:rPr>
          <w:rFonts w:ascii="Calibri" w:hAnsi="Calibri" w:cs="Calibri"/>
          <w:color w:val="000000" w:themeColor="text1"/>
          <w:sz w:val="24"/>
          <w:szCs w:val="24"/>
        </w:rPr>
        <w:t>política radica en comunicar sacrificios económicos necesarios sin perder adhesión política, evitando tanto el barbarismo demagógico (ignorar restricciones reales) como la tecnocracia desconectada (imponer ajustes sin legitimidad política).</w:t>
      </w:r>
    </w:p>
    <w:p w14:paraId="297A1FC9" w14:textId="2B4686EF" w:rsidR="0026113F" w:rsidRPr="00F51650" w:rsidRDefault="00000000" w:rsidP="00CD76CF">
      <w:pPr>
        <w:rPr>
          <w:rFonts w:ascii="Calibri" w:hAnsi="Calibri" w:cs="Calibri"/>
          <w:color w:val="000000" w:themeColor="text1"/>
          <w:sz w:val="24"/>
          <w:szCs w:val="24"/>
        </w:rPr>
      </w:pPr>
      <w:r w:rsidRPr="00F51650">
        <w:rPr>
          <w:rFonts w:ascii="Calibri" w:hAnsi="Calibri" w:cs="Calibri"/>
          <w:color w:val="000000" w:themeColor="text1"/>
          <w:sz w:val="24"/>
          <w:szCs w:val="24"/>
        </w:rPr>
        <w:t>II. CINTURÓN DE LA POLÍTICA</w:t>
      </w:r>
    </w:p>
    <w:p w14:paraId="4D221964"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Definición Conceptual</w:t>
      </w:r>
    </w:p>
    <w:p w14:paraId="3034F416" w14:textId="77777777" w:rsidR="0026113F" w:rsidRPr="00F51650" w:rsidRDefault="00000000">
      <w:pPr>
        <w:spacing w:after="24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El Cinturón Político representa el balance mediante el cual un gobierno ejerce capacidad legislativa efectiva y construye legitimidad institucional. En contextos democráticos, su expresión más concreta es la capacidad de hacer pasar leyes, normas y regulaciones a través del órgano legislativo (Congreso Nacional en el caso argentino), manteniendo control de la agenda legislativa y asegurando que los proyectos de reforma legal cuenten con respaldo parlamentario suficiente.</w:t>
      </w:r>
    </w:p>
    <w:p w14:paraId="7A84B2E6"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Características Fundamentales</w:t>
      </w:r>
    </w:p>
    <w:p w14:paraId="4FD029A0" w14:textId="77777777" w:rsidR="0026113F" w:rsidRPr="00F51650" w:rsidRDefault="00000000">
      <w:pPr>
        <w:spacing w:after="12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Este cinturón opera bajo el criterio de capacidad de votación legislativa, siendo el recurso escaso crítico el poder político para convertir proyectos en leyes. Apretar el cinturón político significa perder capacidad de votación en el Congreso: proyectos de ley rechazados, imposibilidad de pasar reformas necesarias, erosión de coaliciones parlamentarias, y en casos extremos, riesgo de juicio político que puede llegar a la destitución del ejecutivo.</w:t>
      </w:r>
    </w:p>
    <w:p w14:paraId="7FD9B391" w14:textId="77777777" w:rsidR="0026113F" w:rsidRPr="00F51650" w:rsidRDefault="00000000">
      <w:pPr>
        <w:spacing w:after="24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El barbarismo político ocurre cuando un gobierno sobrestima su poder y subestima la necesidad de construcción legislativa, convirtiéndose en rehén de su incapacidad para hacer pasar ley alguna.</w:t>
      </w:r>
    </w:p>
    <w:p w14:paraId="5DCAB6B6"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Dimensiones Operativas</w:t>
      </w:r>
    </w:p>
    <w:p w14:paraId="44D059AE" w14:textId="6225096D" w:rsidR="0026113F" w:rsidRPr="00F51650" w:rsidRDefault="00000000">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El balance político se materializa en el control de la agenda legislativa, capacidad de formar coaliciones parlamentarias, construcción de acuerdos con fuerzas opositoras para leyes que requieren super</w:t>
      </w:r>
      <w:r w:rsidR="00C76589" w:rsidRPr="00F51650">
        <w:rPr>
          <w:rFonts w:ascii="Calibri" w:hAnsi="Calibri" w:cs="Calibri"/>
          <w:color w:val="000000" w:themeColor="text1"/>
          <w:sz w:val="24"/>
          <w:szCs w:val="24"/>
        </w:rPr>
        <w:t xml:space="preserve"> </w:t>
      </w:r>
      <w:r w:rsidRPr="00F51650">
        <w:rPr>
          <w:rFonts w:ascii="Calibri" w:hAnsi="Calibri" w:cs="Calibri"/>
          <w:color w:val="000000" w:themeColor="text1"/>
          <w:sz w:val="24"/>
          <w:szCs w:val="24"/>
        </w:rPr>
        <w:t>mayorías, y mecanismos de diálogo que sostengan la viabilidad legislativa. En contextos de fragmentación legislativa (como la Argentina contemporánea), gobiernos minoritarios deben negociar cada proyecto de ley.</w:t>
      </w:r>
    </w:p>
    <w:p w14:paraId="7FA31EC7" w14:textId="356F5C34" w:rsidR="0026113F" w:rsidRPr="00F51650" w:rsidRDefault="00000000" w:rsidP="00CD76CF">
      <w:pPr>
        <w:rPr>
          <w:rFonts w:ascii="Calibri" w:hAnsi="Calibri" w:cs="Calibri"/>
          <w:color w:val="000000" w:themeColor="text1"/>
          <w:sz w:val="24"/>
          <w:szCs w:val="24"/>
        </w:rPr>
      </w:pPr>
      <w:r w:rsidRPr="00F51650">
        <w:rPr>
          <w:rFonts w:ascii="Calibri" w:hAnsi="Calibri" w:cs="Calibri"/>
          <w:color w:val="000000" w:themeColor="text1"/>
          <w:sz w:val="24"/>
          <w:szCs w:val="24"/>
        </w:rPr>
        <w:t>III. CINTURÓN DE LA VIDA COTIDIANA</w:t>
      </w:r>
    </w:p>
    <w:p w14:paraId="2FE0C469"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lastRenderedPageBreak/>
        <w:t>Definición Conceptual</w:t>
      </w:r>
    </w:p>
    <w:p w14:paraId="5CDBBD3F" w14:textId="77777777" w:rsidR="0026113F" w:rsidRPr="00F51650" w:rsidRDefault="00000000">
      <w:pPr>
        <w:spacing w:after="24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El Cinturón de la Vida Cotidiana constituye el balance mediante el cual el gobierno produce resultados tangibles en la experiencia inmediata de los ciudadanos: seguridad pública, calidad de servicios esenciales (salud, educación, agua, transporte), infraestructura local, empleo de calidad y acceso a oportunidades económicas. Es la dimensión donde se verifica el contrato social entre estado y sociedad en su expresión más inmediata y visible.</w:t>
      </w:r>
    </w:p>
    <w:p w14:paraId="74F7F034"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Características Fundamentales</w:t>
      </w:r>
    </w:p>
    <w:p w14:paraId="66C6DE52" w14:textId="77777777" w:rsidR="0026113F" w:rsidRPr="00F51650" w:rsidRDefault="00000000">
      <w:pPr>
        <w:spacing w:after="12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Este cinturón opera bajo el criterio de efectividad operativa y satisfacción ciudadana. Su balance se mide en indicadores directamente percibidos por los ciudadanos: acceso a servicios, niveles de seguridad, calidad del empleo, disponibilidad de transporte público.</w:t>
      </w:r>
    </w:p>
    <w:p w14:paraId="764BCB20" w14:textId="77777777" w:rsidR="0026113F" w:rsidRPr="00F51650" w:rsidRDefault="00000000">
      <w:pPr>
        <w:spacing w:after="12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Apretar este cinturón significa que el gobierno no logra entregar resultados visibles en la vida cotidiana: caída en la calidad de servicios, aumento de inseguridad, desempleo, deterioro de infraestructura. A diferencia de otros cinturones, este genera erosión de legitimidad de forma acelerada porque afecta directamente las expectativas del ciudadano común.</w:t>
      </w:r>
    </w:p>
    <w:p w14:paraId="54BC7493" w14:textId="77777777" w:rsidR="0026113F" w:rsidRPr="00F51650" w:rsidRDefault="00000000">
      <w:pPr>
        <w:spacing w:after="24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En contextos de ciclos electorales cortos (Argentina: 2 años), la tensión temporal es crítica: un proyecto que requiere sacrificios macroeconómicos significativos deja poco espacio para mostrar resultados en vida cotidiana en el plazo corto. Si el ciudadano no percibe mejora tangible en su día a día dentro del período electoral, la disposición a soportar sacrificios se agota rápidamente.</w:t>
      </w:r>
    </w:p>
    <w:p w14:paraId="5CD0FF19"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Dimensiones Operativas</w:t>
      </w:r>
    </w:p>
    <w:p w14:paraId="58D737CC" w14:textId="77777777" w:rsidR="0026113F" w:rsidRPr="00F51650" w:rsidRDefault="00000000">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Se operacionaliza mediante fortalecimiento de capacidades de ejecución en territorios, profesionalización de equipos de gestión, sistemas de monitoreo rigurosos, y mecanismos de respuesta adaptativa. El vínculo directo con las elecciones es determinante: un gobierno debe simultanear sacrificios económicos a largo plazo con resultados visibles a corto plazo en vida cotidiana.</w:t>
      </w:r>
    </w:p>
    <w:p w14:paraId="1E031530" w14:textId="52333DE8" w:rsidR="0026113F" w:rsidRPr="00F51650" w:rsidRDefault="00000000" w:rsidP="00CD76CF">
      <w:pPr>
        <w:rPr>
          <w:rFonts w:ascii="Calibri" w:hAnsi="Calibri" w:cs="Calibri"/>
          <w:color w:val="000000" w:themeColor="text1"/>
          <w:sz w:val="24"/>
          <w:szCs w:val="24"/>
        </w:rPr>
      </w:pPr>
      <w:r w:rsidRPr="00F51650">
        <w:rPr>
          <w:rFonts w:ascii="Calibri" w:hAnsi="Calibri" w:cs="Calibri"/>
          <w:color w:val="000000" w:themeColor="text1"/>
          <w:sz w:val="24"/>
          <w:szCs w:val="24"/>
        </w:rPr>
        <w:t>IV. CINTURÓN DE LA CAPACIDAD DE GESTIÓN</w:t>
      </w:r>
    </w:p>
    <w:p w14:paraId="77508C0E"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Definición Conceptual</w:t>
      </w:r>
    </w:p>
    <w:p w14:paraId="6819E913" w14:textId="77777777" w:rsidR="0026113F" w:rsidRPr="00F51650" w:rsidRDefault="00000000">
      <w:pPr>
        <w:spacing w:after="24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lastRenderedPageBreak/>
        <w:t>El Cinturón de la Capacidad de Gestión constituye el balance mediante el cual un gobierno demuestra la viabilidad de sus promesas: la capacidad de convertir propuestas en hechos concretos y medibles. Representa la brecha crítica entre lo anunciado y lo realizado, entre la intención declarada y la ejecución efectiva. Es el cinturón de la credibilidad operativa del gobierno.</w:t>
      </w:r>
    </w:p>
    <w:p w14:paraId="450F5EA3"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Características Fundamentales</w:t>
      </w:r>
    </w:p>
    <w:p w14:paraId="79AE59CB" w14:textId="77777777" w:rsidR="0026113F" w:rsidRPr="00F51650" w:rsidRDefault="00000000">
      <w:pPr>
        <w:spacing w:after="12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Este cinturón opera bajo el criterio de viabilidad de promesas, siendo el recurso escaso crítico la capacidad administrativa, la competencia técnica y la consistencia en la ejecución. Su importancia radica en que cada promesa cumplida en el corto plazo construye credibilidad para el proyecto de largo plazo.</w:t>
      </w:r>
    </w:p>
    <w:p w14:paraId="30B7C4FF" w14:textId="77777777" w:rsidR="0026113F" w:rsidRPr="00F51650" w:rsidRDefault="00000000">
      <w:pPr>
        <w:spacing w:after="12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Ejemplos concretos: si un gobierno promete 'privatizar las rutas', la ciudadanía mide credibilidad observando si esa privatización ocurre. Si promete 'liberar el cepo cambiario', verifica si la brecha cambiaria desaparece efectivamente. Si promete 'reducir la inflación', monitorea mes a mes los indicadores. El gobierno que cumple promesas de corto plazo, aunque sean parciales, viabiliza electoralmente un proyecto de transformación de largo plazo.</w:t>
      </w:r>
    </w:p>
    <w:p w14:paraId="150D350B" w14:textId="77777777" w:rsidR="0026113F" w:rsidRPr="00F51650" w:rsidRDefault="00000000">
      <w:pPr>
        <w:spacing w:after="24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Apretar este cinturón significa que el gobierno anuncia acciones pero no las ejecuta: promesas incumplidas, cambios que no se materializan, anuncios que quedan en letra muerta. Esto corroe la legitimidad del proyecto completo, porque la ciudadanía pierde fe en la capacidad del gobierno de hacer lo que dice.</w:t>
      </w:r>
    </w:p>
    <w:p w14:paraId="36B8A8A2"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Dimensiones Operativas</w:t>
      </w:r>
    </w:p>
    <w:p w14:paraId="652A2D2F" w14:textId="77777777" w:rsidR="0026113F" w:rsidRPr="00F51650" w:rsidRDefault="00000000">
      <w:pPr>
        <w:spacing w:after="12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Se operacionaliza mediante: (1) selección estratégica de promesas viables de corto plazo, (2) diseño de proyectos con arquitectura clara de ejecución, (3) sistemas de monitoreo que permitan medir cumplimiento, (4) comunicación transparente de avances y desafíos, y (5) velocidad de decisión para remover obstáculos administrativos.</w:t>
      </w:r>
    </w:p>
    <w:p w14:paraId="1E145837" w14:textId="77777777" w:rsidR="0026113F" w:rsidRPr="00F51650" w:rsidRDefault="00000000">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La gestión efectiva construye un 'efecto acumulativo' de credibilidad: cada promesa cumplida suma legitimidad para promesas futuras. Un gobierno que cumple el 70% de sus promesas de corto plazo logra que la ciudadanía le crea el proyecto de largo plazo, aunque este sea más ambicioso y requiera mayores sacrificios.</w:t>
      </w:r>
    </w:p>
    <w:p w14:paraId="5B901B39" w14:textId="12DAC480" w:rsidR="0026113F" w:rsidRPr="00F51650" w:rsidRDefault="00000000" w:rsidP="00CD76CF">
      <w:pPr>
        <w:rPr>
          <w:rFonts w:ascii="Calibri" w:hAnsi="Calibri" w:cs="Calibri"/>
          <w:color w:val="000000" w:themeColor="text1"/>
          <w:sz w:val="24"/>
          <w:szCs w:val="24"/>
        </w:rPr>
      </w:pPr>
      <w:r w:rsidRPr="00F51650">
        <w:rPr>
          <w:rFonts w:ascii="Calibri" w:hAnsi="Calibri" w:cs="Calibri"/>
          <w:color w:val="000000" w:themeColor="text1"/>
          <w:sz w:val="24"/>
          <w:szCs w:val="24"/>
        </w:rPr>
        <w:br w:type="page"/>
      </w:r>
      <w:r w:rsidRPr="00F51650">
        <w:rPr>
          <w:rFonts w:ascii="Calibri" w:hAnsi="Calibri" w:cs="Calibri"/>
          <w:color w:val="000000" w:themeColor="text1"/>
          <w:sz w:val="24"/>
          <w:szCs w:val="24"/>
        </w:rPr>
        <w:lastRenderedPageBreak/>
        <w:t>V. CINTURÓN DEL ESPÍRITU DE ÉPOCA</w:t>
      </w:r>
    </w:p>
    <w:p w14:paraId="42713857"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Definición Conceptual</w:t>
      </w:r>
    </w:p>
    <w:p w14:paraId="0C8B4B42" w14:textId="77777777" w:rsidR="0026113F" w:rsidRPr="00F51650" w:rsidRDefault="00000000">
      <w:pPr>
        <w:spacing w:after="24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El Cinturón del Espíritu de Época constituye el balance mediante el cual un gobierno se sintoniza con los sentimientos, emociones y expectativas colectivas presentes en la sociedad en cada momento histórico. Reconoce que los gobiernos no solo ganan por la racionalidad de sus propuestas sino por la capacidad de conectar emocionalmente con lo que la ciudadanía está sintiendo, temiendo, deseando y demandando.</w:t>
      </w:r>
    </w:p>
    <w:p w14:paraId="56D2DACC"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Fundamentos Teóricos</w:t>
      </w:r>
    </w:p>
    <w:p w14:paraId="7220AA4F" w14:textId="77777777" w:rsidR="0026113F" w:rsidRPr="00F51650" w:rsidRDefault="00000000">
      <w:pPr>
        <w:spacing w:after="12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La política contemporánea opera en lo que se denomina una 'política de las emociones': el conjunto de sentimientos, afectos y disposiciones emocionales que estructuran cómo los ciudadanos interpretan la realidad política y toman decisiones de voto. Los gobiernos que ignoran esta dimensión, que apelan únicamente a racionalidad tecnocrática sin reconocer los sentimientos ciudadanos, generan alienación y distancia con la sociedad.</w:t>
      </w:r>
    </w:p>
    <w:p w14:paraId="6A328F9C" w14:textId="77777777" w:rsidR="0026113F" w:rsidRPr="00F51650" w:rsidRDefault="00000000">
      <w:pPr>
        <w:spacing w:after="24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Las redes sociales han acelerado y amplificado esta dimensión emocional: la política ya no se expresa solo en debate de ideas sino en corrientes de sentimiento que circulan digitalmente. Un ciudadano vota no solo porque crea que una propuesta es racional, sino porque la propuesta conecta con lo que está sintiendo. Después de crisis como la pandemia, esta dimensión emocional se ha vuelto aún más determinante: hay un cambio de visión colectiva hacia lo individual, enojo por incumplimientos previos, búsqueda de representación que responda a sentimientos específicos.</w:t>
      </w:r>
    </w:p>
    <w:p w14:paraId="30BC37B4"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Características Fundamentales</w:t>
      </w:r>
    </w:p>
    <w:p w14:paraId="3FB1BAAC" w14:textId="77777777" w:rsidR="0026113F" w:rsidRPr="00F51650" w:rsidRDefault="00000000">
      <w:pPr>
        <w:spacing w:after="12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Este cinturón opera bajo el criterio de sintonía emocional, siendo el recurso escaso crítico la capacidad de escucha, inteligencia emocional y autenticidad del mensaje gubernamental. El recurso es 'escaso' porque requiere liderazgo genuino: no es posible 'simular' sintonía emocional —la ciudadanía detecta rápidamente cuando un gobernante finge entender sus sentimientos.</w:t>
      </w:r>
    </w:p>
    <w:p w14:paraId="205340DD" w14:textId="77777777" w:rsidR="0026113F" w:rsidRPr="00F51650" w:rsidRDefault="00000000">
      <w:pPr>
        <w:spacing w:after="12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Apretar este cinturón significa desconexión entre el gobierno y los sentimientos colectivos: el gobierno promueve narrativas que no resuenan con lo que siente la sociedad, ignora angustias reales, o apela a emociones que ya no son predominantes. Genera alienación: 'este gobierno no nos representa emocionalmente'.</w:t>
      </w:r>
    </w:p>
    <w:p w14:paraId="34EC12BC" w14:textId="77777777" w:rsidR="0026113F" w:rsidRPr="00F51650" w:rsidRDefault="00000000">
      <w:pPr>
        <w:spacing w:after="24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lastRenderedPageBreak/>
        <w:t>Ejemplos: si la sociedad siente enojo por incumplimiento de promesas previas, un gobierno que se conecta emocionalmente lo reconoce explícitamente ('entiendo que están enojados') en lugar de ignorarlo. Si hay ansiedad sobre seguridad, un gobierno sintonizado dedica recursos visibles a seguridad, no solo a retórica. Si hay individuación post-pandemia (enfoque en 'lo que me pasa a mí'), un gobierno sintonizado reconoce esa sensibilidad en lugar de apelar solo a narrativas colectivas.</w:t>
      </w:r>
    </w:p>
    <w:p w14:paraId="5F9795D4" w14:textId="77777777" w:rsidR="0026113F" w:rsidRPr="00F51650" w:rsidRDefault="00000000">
      <w:pPr>
        <w:pStyle w:val="Ttulo2"/>
        <w:rPr>
          <w:rFonts w:ascii="Calibri" w:hAnsi="Calibri" w:cs="Calibri"/>
          <w:color w:val="000000" w:themeColor="text1"/>
          <w:sz w:val="24"/>
          <w:szCs w:val="24"/>
        </w:rPr>
      </w:pPr>
      <w:r w:rsidRPr="00F51650">
        <w:rPr>
          <w:rFonts w:ascii="Calibri" w:hAnsi="Calibri" w:cs="Calibri"/>
          <w:color w:val="000000" w:themeColor="text1"/>
          <w:sz w:val="24"/>
          <w:szCs w:val="24"/>
        </w:rPr>
        <w:t>Dimensiones Operativas</w:t>
      </w:r>
    </w:p>
    <w:p w14:paraId="555BD68F" w14:textId="77777777" w:rsidR="0026113F" w:rsidRPr="00F51650" w:rsidRDefault="00000000">
      <w:pPr>
        <w:spacing w:after="12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Se operacionaliza mediante: (1) escucha continua de sentimientos en territorios (</w:t>
      </w:r>
      <w:proofErr w:type="spellStart"/>
      <w:r w:rsidRPr="00F51650">
        <w:rPr>
          <w:rFonts w:ascii="Calibri" w:hAnsi="Calibri" w:cs="Calibri"/>
          <w:color w:val="000000" w:themeColor="text1"/>
          <w:sz w:val="24"/>
          <w:szCs w:val="24"/>
        </w:rPr>
        <w:t>focus</w:t>
      </w:r>
      <w:proofErr w:type="spellEnd"/>
      <w:r w:rsidRPr="00F51650">
        <w:rPr>
          <w:rFonts w:ascii="Calibri" w:hAnsi="Calibri" w:cs="Calibri"/>
          <w:color w:val="000000" w:themeColor="text1"/>
          <w:sz w:val="24"/>
          <w:szCs w:val="24"/>
        </w:rPr>
        <w:t xml:space="preserve"> </w:t>
      </w:r>
      <w:proofErr w:type="spellStart"/>
      <w:r w:rsidRPr="00F51650">
        <w:rPr>
          <w:rFonts w:ascii="Calibri" w:hAnsi="Calibri" w:cs="Calibri"/>
          <w:color w:val="000000" w:themeColor="text1"/>
          <w:sz w:val="24"/>
          <w:szCs w:val="24"/>
        </w:rPr>
        <w:t>groups</w:t>
      </w:r>
      <w:proofErr w:type="spellEnd"/>
      <w:r w:rsidRPr="00F51650">
        <w:rPr>
          <w:rFonts w:ascii="Calibri" w:hAnsi="Calibri" w:cs="Calibri"/>
          <w:color w:val="000000" w:themeColor="text1"/>
          <w:sz w:val="24"/>
          <w:szCs w:val="24"/>
        </w:rPr>
        <w:t>, redes sociales, conversaciones), (2) identificación de emociones predominantes en cada coyuntura, (3) narrativas presidenciales que reconozcan y validen sentimientos ciudadanos, (4) decisiones de política pública que demuestren sintonía emocional, y (5) autenticidad en la comunicación.</w:t>
      </w:r>
    </w:p>
    <w:p w14:paraId="3F42FF0C" w14:textId="77777777" w:rsidR="0026113F" w:rsidRPr="00F51650" w:rsidRDefault="00000000">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Un gobierno efectivo en este cinturón no necesariamente satisface todas las demandas económicas, pero logra que la ciudadanía sienta que 'este gobierno nos entiende', 'se preocupa por lo que nos pasa', 'reconoce nuestros sentimientos'. Esta sintonía emocional genera legitimidad incluso en contextos de sacrificios económicos, porque el ciudadano percibe que su representante genuinamente lo comprende.</w:t>
      </w:r>
    </w:p>
    <w:p w14:paraId="7BAF0050" w14:textId="2F475F62" w:rsidR="0026113F" w:rsidRPr="00CD76CF" w:rsidRDefault="00CD76CF" w:rsidP="00CD76CF">
      <w:pPr>
        <w:rPr>
          <w:rFonts w:ascii="Calibri" w:hAnsi="Calibri" w:cs="Calibri"/>
          <w:b/>
          <w:bCs/>
          <w:color w:val="000000" w:themeColor="text1"/>
          <w:sz w:val="28"/>
          <w:szCs w:val="28"/>
        </w:rPr>
      </w:pPr>
      <w:r w:rsidRPr="00CD76CF">
        <w:rPr>
          <w:rFonts w:ascii="Calibri" w:hAnsi="Calibri" w:cs="Calibri"/>
          <w:b/>
          <w:bCs/>
          <w:color w:val="000000" w:themeColor="text1"/>
          <w:sz w:val="28"/>
          <w:szCs w:val="28"/>
        </w:rPr>
        <w:t>El balance integrado de los cinco cinturones</w:t>
      </w:r>
    </w:p>
    <w:p w14:paraId="77149766" w14:textId="77777777" w:rsidR="0026113F" w:rsidRPr="00F51650" w:rsidRDefault="00000000">
      <w:pPr>
        <w:spacing w:after="12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La innovación de Matus, profundizada por CIGOB, radica en que estos cinco cinturones no son independientes sino mutuamente determinantes. Un gobierno no puede apretar los cinco simultáneamente. La sabiduría estratégica consiste en comprender qué cinturones son críticos apretar en cada momento y cuáles pueden aflojarse temporalmente.</w:t>
      </w:r>
    </w:p>
    <w:p w14:paraId="6C01236E" w14:textId="77777777" w:rsidR="0026113F" w:rsidRPr="00F51650" w:rsidRDefault="00000000">
      <w:pPr>
        <w:spacing w:after="24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La arquitectura es la siguiente: el cinturón de macroeconomía proporciona los límites estructurales (si quiebras, no gobiernas); el cinturón de política da las herramientas legales (si no pasas leyes, no legislas); el cinturón de vida cotidiana genera legitimidad inmediata; el cinturón de gestión construye credibilidad; el cinturón del espíritu de época genera resonancia emocional que sostiene el proyecto.</w:t>
      </w:r>
    </w:p>
    <w:p w14:paraId="14B631FA" w14:textId="77777777" w:rsidR="0026113F" w:rsidRPr="00F51650" w:rsidRDefault="00000000">
      <w:pPr>
        <w:spacing w:after="12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 xml:space="preserve">Toda decisión de gobierno produce un intercambio de problemas: resuelve problemas para algunos actores mientras genera costos para otros. Un ajuste fiscal controla inflación </w:t>
      </w:r>
      <w:r w:rsidRPr="00F51650">
        <w:rPr>
          <w:rFonts w:ascii="Calibri" w:hAnsi="Calibri" w:cs="Calibri"/>
          <w:color w:val="000000" w:themeColor="text1"/>
          <w:sz w:val="24"/>
          <w:szCs w:val="24"/>
        </w:rPr>
        <w:lastRenderedPageBreak/>
        <w:t>(macroeconomía) pero genera desempleo (vida cotidiana). Pasar una reforma laboral requiere mayoría legislativa (política) pero genera enojo social. Ejecutar una privatización muestra gestión efectiva pero genera angustia en desempleados.</w:t>
      </w:r>
    </w:p>
    <w:p w14:paraId="2CA7EE89" w14:textId="77777777" w:rsidR="0026113F" w:rsidRPr="00F51650" w:rsidRDefault="00000000">
      <w:pPr>
        <w:spacing w:after="24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La pregunta estratégica central es: ¿cuál es el intercambio de problemas más favorable globalmente considerado para el período de gobierno, que mantenga los cinco cinturones en balance dinámico?</w:t>
      </w:r>
    </w:p>
    <w:p w14:paraId="0240E6A4" w14:textId="3FBEC15F" w:rsidR="0026113F" w:rsidRPr="00F51650" w:rsidRDefault="00CD76CF">
      <w:pPr>
        <w:spacing w:after="120" w:line="360" w:lineRule="auto"/>
        <w:rPr>
          <w:rFonts w:ascii="Calibri" w:hAnsi="Calibri" w:cs="Calibri"/>
          <w:color w:val="000000" w:themeColor="text1"/>
          <w:sz w:val="24"/>
          <w:szCs w:val="24"/>
        </w:rPr>
      </w:pPr>
      <w:r>
        <w:rPr>
          <w:rFonts w:ascii="Calibri" w:hAnsi="Calibri" w:cs="Calibri"/>
          <w:color w:val="000000" w:themeColor="text1"/>
          <w:sz w:val="24"/>
          <w:szCs w:val="24"/>
        </w:rPr>
        <w:t>L</w:t>
      </w:r>
      <w:r w:rsidR="00000000" w:rsidRPr="00F51650">
        <w:rPr>
          <w:rFonts w:ascii="Calibri" w:hAnsi="Calibri" w:cs="Calibri"/>
          <w:color w:val="000000" w:themeColor="text1"/>
          <w:sz w:val="24"/>
          <w:szCs w:val="24"/>
        </w:rPr>
        <w:t>os cinco cinturones no tienen igual peso temporal. En los primeros 2-4 años de gobierno (especialmente en ciclos electorales cortos), el cinturón de gestión y el de espíritu de época pesan más que en gobiernos de largo plazo. Un gobierno que cumple promesas concretas (gestión) Y logra sintonía emocional (espíritu de época) construye un 'capital de credibilidad' que le permite hacer sacrificios macroeconómicos mayores después.</w:t>
      </w:r>
    </w:p>
    <w:p w14:paraId="0EDCC4CC" w14:textId="77777777" w:rsidR="0026113F" w:rsidRPr="00F51650" w:rsidRDefault="00000000">
      <w:pPr>
        <w:spacing w:after="400" w:line="360" w:lineRule="auto"/>
        <w:rPr>
          <w:rFonts w:ascii="Calibri" w:hAnsi="Calibri" w:cs="Calibri"/>
          <w:color w:val="000000" w:themeColor="text1"/>
          <w:sz w:val="24"/>
          <w:szCs w:val="24"/>
        </w:rPr>
      </w:pPr>
      <w:r w:rsidRPr="00F51650">
        <w:rPr>
          <w:rFonts w:ascii="Calibri" w:hAnsi="Calibri" w:cs="Calibri"/>
          <w:color w:val="000000" w:themeColor="text1"/>
          <w:sz w:val="24"/>
          <w:szCs w:val="24"/>
        </w:rPr>
        <w:t>Inversamente, un gobierno que fracasa en gestión (no cumple promesas) y se desconecta emocionalmente (la ciudadanía no siente que la entiende) pierde credibilidad rápidamente, lo que hace que cualquier restricción macroeconómica sea percibida como opresiva en lugar de necesaria.</w:t>
      </w:r>
    </w:p>
    <w:p w14:paraId="1616917B" w14:textId="57D2CD85" w:rsidR="0026113F" w:rsidRPr="00F51650" w:rsidRDefault="00000000" w:rsidP="002F2154">
      <w:pPr>
        <w:rPr>
          <w:rFonts w:ascii="Calibri" w:hAnsi="Calibri" w:cs="Calibri"/>
          <w:color w:val="000000" w:themeColor="text1"/>
          <w:sz w:val="24"/>
          <w:szCs w:val="24"/>
        </w:rPr>
      </w:pPr>
      <w:r w:rsidRPr="00F51650">
        <w:rPr>
          <w:rFonts w:ascii="Calibri" w:hAnsi="Calibri" w:cs="Calibri"/>
          <w:color w:val="000000" w:themeColor="text1"/>
          <w:sz w:val="24"/>
          <w:szCs w:val="24"/>
        </w:rPr>
        <w:t>Fundación CIGOB – Ciencias y Métodos de Gobierno</w:t>
      </w:r>
    </w:p>
    <w:p w14:paraId="7AD7CCE9" w14:textId="77777777" w:rsidR="0026113F" w:rsidRPr="00F51650" w:rsidRDefault="00000000">
      <w:pPr>
        <w:jc w:val="center"/>
        <w:rPr>
          <w:rFonts w:ascii="Calibri" w:hAnsi="Calibri" w:cs="Calibri"/>
          <w:color w:val="000000" w:themeColor="text1"/>
          <w:sz w:val="24"/>
          <w:szCs w:val="24"/>
        </w:rPr>
      </w:pPr>
      <w:r w:rsidRPr="00F51650">
        <w:rPr>
          <w:rFonts w:ascii="Calibri" w:hAnsi="Calibri" w:cs="Calibri"/>
          <w:color w:val="000000" w:themeColor="text1"/>
          <w:sz w:val="24"/>
          <w:szCs w:val="24"/>
        </w:rPr>
        <w:t>Mayo 2026</w:t>
      </w:r>
    </w:p>
    <w:sectPr w:rsidR="0026113F" w:rsidRPr="00F5165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90F48"/>
    <w:multiLevelType w:val="hybridMultilevel"/>
    <w:tmpl w:val="D31C4FAA"/>
    <w:lvl w:ilvl="0" w:tplc="9446A564">
      <w:start w:val="1"/>
      <w:numFmt w:val="bullet"/>
      <w:lvlText w:val="●"/>
      <w:lvlJc w:val="left"/>
      <w:pPr>
        <w:ind w:left="720" w:hanging="360"/>
      </w:pPr>
    </w:lvl>
    <w:lvl w:ilvl="1" w:tplc="72E40326">
      <w:start w:val="1"/>
      <w:numFmt w:val="bullet"/>
      <w:lvlText w:val="○"/>
      <w:lvlJc w:val="left"/>
      <w:pPr>
        <w:ind w:left="1440" w:hanging="360"/>
      </w:pPr>
    </w:lvl>
    <w:lvl w:ilvl="2" w:tplc="1BA87B4C">
      <w:start w:val="1"/>
      <w:numFmt w:val="bullet"/>
      <w:lvlText w:val="■"/>
      <w:lvlJc w:val="left"/>
      <w:pPr>
        <w:ind w:left="2160" w:hanging="360"/>
      </w:pPr>
    </w:lvl>
    <w:lvl w:ilvl="3" w:tplc="A32C38FE">
      <w:start w:val="1"/>
      <w:numFmt w:val="bullet"/>
      <w:lvlText w:val="●"/>
      <w:lvlJc w:val="left"/>
      <w:pPr>
        <w:ind w:left="2880" w:hanging="360"/>
      </w:pPr>
    </w:lvl>
    <w:lvl w:ilvl="4" w:tplc="F17496DC">
      <w:start w:val="1"/>
      <w:numFmt w:val="bullet"/>
      <w:lvlText w:val="○"/>
      <w:lvlJc w:val="left"/>
      <w:pPr>
        <w:ind w:left="3600" w:hanging="360"/>
      </w:pPr>
    </w:lvl>
    <w:lvl w:ilvl="5" w:tplc="E18C4E8E">
      <w:start w:val="1"/>
      <w:numFmt w:val="bullet"/>
      <w:lvlText w:val="■"/>
      <w:lvlJc w:val="left"/>
      <w:pPr>
        <w:ind w:left="4320" w:hanging="360"/>
      </w:pPr>
    </w:lvl>
    <w:lvl w:ilvl="6" w:tplc="2B9A138E">
      <w:start w:val="1"/>
      <w:numFmt w:val="bullet"/>
      <w:lvlText w:val="●"/>
      <w:lvlJc w:val="left"/>
      <w:pPr>
        <w:ind w:left="5040" w:hanging="360"/>
      </w:pPr>
    </w:lvl>
    <w:lvl w:ilvl="7" w:tplc="7A44FAEA">
      <w:start w:val="1"/>
      <w:numFmt w:val="bullet"/>
      <w:lvlText w:val="●"/>
      <w:lvlJc w:val="left"/>
      <w:pPr>
        <w:ind w:left="5760" w:hanging="360"/>
      </w:pPr>
    </w:lvl>
    <w:lvl w:ilvl="8" w:tplc="ACE69FDC">
      <w:start w:val="1"/>
      <w:numFmt w:val="bullet"/>
      <w:lvlText w:val="●"/>
      <w:lvlJc w:val="left"/>
      <w:pPr>
        <w:ind w:left="6480" w:hanging="360"/>
      </w:pPr>
    </w:lvl>
  </w:abstractNum>
  <w:num w:numId="1" w16cid:durableId="1985112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13F"/>
    <w:rsid w:val="001D7EC5"/>
    <w:rsid w:val="0026113F"/>
    <w:rsid w:val="00275E19"/>
    <w:rsid w:val="002F2154"/>
    <w:rsid w:val="003B094F"/>
    <w:rsid w:val="006C7DAC"/>
    <w:rsid w:val="00726485"/>
    <w:rsid w:val="00BD4BB5"/>
    <w:rsid w:val="00C76589"/>
    <w:rsid w:val="00CD76CF"/>
    <w:rsid w:val="00DD7A2B"/>
    <w:rsid w:val="00EA5FDA"/>
    <w:rsid w:val="00F5165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9A4B11A"/>
  <w15:docId w15:val="{31E23139-8E2F-0A44-9335-347C85851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F4E78"/>
      <w:sz w:val="32"/>
      <w:szCs w:val="32"/>
    </w:rPr>
  </w:style>
  <w:style w:type="paragraph" w:styleId="Ttulo2">
    <w:name w:val="heading 2"/>
    <w:uiPriority w:val="9"/>
    <w:unhideWhenUsed/>
    <w:qFormat/>
    <w:pPr>
      <w:spacing w:before="180" w:after="100"/>
      <w:outlineLvl w:val="1"/>
    </w:pPr>
    <w:rPr>
      <w:b/>
      <w:bCs/>
      <w:color w:val="2E5C8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13</Pages>
  <Words>3299</Words>
  <Characters>20389</Characters>
  <Application>Microsoft Office Word</Application>
  <DocSecurity>0</DocSecurity>
  <Lines>351</Lines>
  <Paragraphs>128</Paragraphs>
  <ScaleCrop>false</ScaleCrop>
  <Company/>
  <LinksUpToDate>false</LinksUpToDate>
  <CharactersWithSpaces>23560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babino</cp:lastModifiedBy>
  <cp:revision>10</cp:revision>
  <dcterms:created xsi:type="dcterms:W3CDTF">2026-06-07T00:12:00Z</dcterms:created>
  <dcterms:modified xsi:type="dcterms:W3CDTF">2026-06-07T15:33:00Z</dcterms:modified>
</cp:coreProperties>
</file>