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37A63" w14:textId="77777777" w:rsidR="001808D9" w:rsidRPr="00DF43B8" w:rsidRDefault="009858A4" w:rsidP="00DF43B8">
      <w:pPr>
        <w:pStyle w:val="Ttulo"/>
        <w:jc w:val="center"/>
        <w:rPr>
          <w:rFonts w:ascii="Arial" w:hAnsi="Arial" w:cs="Arial"/>
          <w:sz w:val="24"/>
          <w:szCs w:val="24"/>
          <w:lang w:val="es-CO"/>
        </w:rPr>
      </w:pPr>
      <w:r w:rsidRPr="00DF43B8">
        <w:rPr>
          <w:rFonts w:ascii="Arial" w:hAnsi="Arial" w:cs="Arial"/>
          <w:sz w:val="24"/>
          <w:szCs w:val="24"/>
          <w:lang w:val="es-CO"/>
        </w:rPr>
        <w:t>Diagrama de Despliegue del Proyecto: Plataforma para Compra, Venta y Donación de Ropa de Segunda Mano</w:t>
      </w:r>
    </w:p>
    <w:p w14:paraId="1AB25DD1" w14:textId="77777777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0C945FAF" w14:textId="77777777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79DB28D7" w14:textId="1AB82914" w:rsidR="001808D9" w:rsidRDefault="00DF43B8" w:rsidP="00DF43B8">
      <w:pPr>
        <w:jc w:val="center"/>
        <w:rPr>
          <w:rFonts w:ascii="Arial" w:hAnsi="Arial" w:cs="Arial"/>
          <w:szCs w:val="24"/>
          <w:lang w:val="es-CO"/>
        </w:rPr>
      </w:pPr>
      <w:r>
        <w:rPr>
          <w:rFonts w:ascii="Arial" w:hAnsi="Arial" w:cs="Arial"/>
          <w:szCs w:val="24"/>
          <w:lang w:val="es-CO"/>
        </w:rPr>
        <w:t>Autor</w:t>
      </w:r>
      <w:r w:rsidR="009858A4" w:rsidRPr="00DF43B8">
        <w:rPr>
          <w:rFonts w:ascii="Arial" w:hAnsi="Arial" w:cs="Arial"/>
          <w:szCs w:val="24"/>
          <w:lang w:val="es-CO"/>
        </w:rPr>
        <w:br/>
        <w:t>Juan José Echavarría Tabares</w:t>
      </w:r>
    </w:p>
    <w:p w14:paraId="0E247051" w14:textId="76AD467F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70767EA7" w14:textId="77777777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345EFC6D" w14:textId="5BD4308A" w:rsidR="00DF43B8" w:rsidRP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  <w:r>
        <w:rPr>
          <w:rFonts w:ascii="Arial" w:hAnsi="Arial" w:cs="Arial"/>
          <w:szCs w:val="24"/>
          <w:lang w:val="es-CO"/>
        </w:rPr>
        <w:t>Entidad formativa</w:t>
      </w:r>
    </w:p>
    <w:p w14:paraId="67BAAA20" w14:textId="3B06BC43" w:rsidR="001808D9" w:rsidRDefault="009858A4" w:rsidP="00DF43B8">
      <w:pPr>
        <w:jc w:val="center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t>SENA - Centro de Gestión de Mercadeo, Logística y Tecnologías de la Información</w:t>
      </w:r>
    </w:p>
    <w:p w14:paraId="0C7127F1" w14:textId="0CE5CB13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66AC5BDC" w14:textId="77777777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2155D705" w14:textId="31E9F01D" w:rsidR="00DF43B8" w:rsidRP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  <w:r>
        <w:rPr>
          <w:rFonts w:ascii="Arial" w:hAnsi="Arial" w:cs="Arial"/>
          <w:szCs w:val="24"/>
          <w:lang w:val="es-CO"/>
        </w:rPr>
        <w:t>Instructor</w:t>
      </w:r>
    </w:p>
    <w:p w14:paraId="7F1D8EB9" w14:textId="7526A644" w:rsidR="001808D9" w:rsidRDefault="009858A4" w:rsidP="00DF43B8">
      <w:pPr>
        <w:jc w:val="center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t>Israel Camilo Gayón Acevedo</w:t>
      </w:r>
    </w:p>
    <w:p w14:paraId="66C57B88" w14:textId="7D4CFD74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0DA458FC" w14:textId="74F6692D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2C2DD4F1" w14:textId="754EE31C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6E6BA6E6" w14:textId="32EEBDF7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0BFA82AD" w14:textId="2473E770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0D827D32" w14:textId="6209A1E8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2643C479" w14:textId="77777777" w:rsid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2A539BB1" w14:textId="77777777" w:rsidR="00DF43B8" w:rsidRPr="00DF43B8" w:rsidRDefault="00DF43B8" w:rsidP="00DF43B8">
      <w:pPr>
        <w:jc w:val="center"/>
        <w:rPr>
          <w:rFonts w:ascii="Arial" w:hAnsi="Arial" w:cs="Arial"/>
          <w:szCs w:val="24"/>
          <w:lang w:val="es-CO"/>
        </w:rPr>
      </w:pPr>
    </w:p>
    <w:p w14:paraId="2BF94E23" w14:textId="700DA46A" w:rsidR="001808D9" w:rsidRPr="00DF43B8" w:rsidRDefault="009858A4" w:rsidP="00DF43B8">
      <w:pPr>
        <w:jc w:val="center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t>0</w:t>
      </w:r>
      <w:r w:rsidR="00DF43B8" w:rsidRPr="00DF43B8">
        <w:rPr>
          <w:rFonts w:ascii="Arial" w:hAnsi="Arial" w:cs="Arial"/>
          <w:szCs w:val="24"/>
          <w:lang w:val="es-CO"/>
        </w:rPr>
        <w:t>2</w:t>
      </w:r>
      <w:r w:rsidRPr="00DF43B8">
        <w:rPr>
          <w:rFonts w:ascii="Arial" w:hAnsi="Arial" w:cs="Arial"/>
          <w:szCs w:val="24"/>
          <w:lang w:val="es-CO"/>
        </w:rPr>
        <w:t xml:space="preserve"> de </w:t>
      </w:r>
      <w:r w:rsidRPr="00DF43B8">
        <w:rPr>
          <w:rFonts w:ascii="Arial" w:hAnsi="Arial" w:cs="Arial"/>
          <w:szCs w:val="24"/>
          <w:lang w:val="es-CO"/>
        </w:rPr>
        <w:t>junio de 2025</w:t>
      </w:r>
    </w:p>
    <w:p w14:paraId="1637632B" w14:textId="77777777" w:rsidR="001808D9" w:rsidRPr="00DF43B8" w:rsidRDefault="009858A4" w:rsidP="00DF43B8">
      <w:pPr>
        <w:jc w:val="center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br w:type="page"/>
      </w:r>
    </w:p>
    <w:p w14:paraId="65E422EA" w14:textId="77777777" w:rsidR="001808D9" w:rsidRPr="00DF43B8" w:rsidRDefault="009858A4" w:rsidP="00DF43B8">
      <w:pPr>
        <w:pStyle w:val="Ttulo1"/>
        <w:jc w:val="both"/>
        <w:rPr>
          <w:rFonts w:ascii="Arial" w:hAnsi="Arial" w:cs="Arial"/>
          <w:sz w:val="24"/>
          <w:szCs w:val="24"/>
          <w:lang w:val="es-CO"/>
        </w:rPr>
      </w:pPr>
      <w:r w:rsidRPr="00DF43B8">
        <w:rPr>
          <w:rFonts w:ascii="Arial" w:hAnsi="Arial" w:cs="Arial"/>
          <w:sz w:val="24"/>
          <w:szCs w:val="24"/>
          <w:lang w:val="es-CO"/>
        </w:rPr>
        <w:lastRenderedPageBreak/>
        <w:t>Introducción</w:t>
      </w:r>
    </w:p>
    <w:p w14:paraId="7C1C50FB" w14:textId="77777777" w:rsidR="001808D9" w:rsidRPr="00DF43B8" w:rsidRDefault="009858A4" w:rsidP="00DF43B8">
      <w:pPr>
        <w:jc w:val="both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t>El presente documento presenta el diagrama de despliegue (también conocido como gráfico de red) correspondiente al caso de estudio sobre una plataforma digital para la compra, venta y donación de ropa de segunda mano. Este tipo</w:t>
      </w:r>
      <w:r w:rsidRPr="00DF43B8">
        <w:rPr>
          <w:rFonts w:ascii="Arial" w:hAnsi="Arial" w:cs="Arial"/>
          <w:szCs w:val="24"/>
          <w:lang w:val="es-CO"/>
        </w:rPr>
        <w:t xml:space="preserve"> de diagrama permite modelar la disposición física del sistema, identificando los nodos, artefactos de software y relaciones entre los diferentes elementos que componen la infraestructura. El objetivo es representar cómo se distribuirá físicamente la soluc</w:t>
      </w:r>
      <w:r w:rsidRPr="00DF43B8">
        <w:rPr>
          <w:rFonts w:ascii="Arial" w:hAnsi="Arial" w:cs="Arial"/>
          <w:szCs w:val="24"/>
          <w:lang w:val="es-CO"/>
        </w:rPr>
        <w:t>ión informática y cómo se garantiza el cumplimiento de los requisitos funcionales y no funcionales.</w:t>
      </w:r>
    </w:p>
    <w:p w14:paraId="655BB58D" w14:textId="77777777" w:rsidR="001808D9" w:rsidRPr="00DF43B8" w:rsidRDefault="009858A4" w:rsidP="00DF43B8">
      <w:pPr>
        <w:pStyle w:val="Ttulo1"/>
        <w:jc w:val="both"/>
        <w:rPr>
          <w:rFonts w:ascii="Arial" w:hAnsi="Arial" w:cs="Arial"/>
          <w:sz w:val="24"/>
          <w:szCs w:val="24"/>
          <w:lang w:val="es-CO"/>
        </w:rPr>
      </w:pPr>
      <w:r w:rsidRPr="00DF43B8">
        <w:rPr>
          <w:rFonts w:ascii="Arial" w:hAnsi="Arial" w:cs="Arial"/>
          <w:sz w:val="24"/>
          <w:szCs w:val="24"/>
          <w:lang w:val="es-CO"/>
        </w:rPr>
        <w:t>Arquitectura del Software y Elementos del Despliegue</w:t>
      </w:r>
    </w:p>
    <w:p w14:paraId="0A50D28B" w14:textId="77777777" w:rsidR="001808D9" w:rsidRPr="00DF43B8" w:rsidRDefault="009858A4" w:rsidP="00DF43B8">
      <w:pPr>
        <w:jc w:val="both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t>La arquitectura planteada sigue un modelo cliente-servidor distribuido, con separación de capas y servi</w:t>
      </w:r>
      <w:r w:rsidRPr="00DF43B8">
        <w:rPr>
          <w:rFonts w:ascii="Arial" w:hAnsi="Arial" w:cs="Arial"/>
          <w:szCs w:val="24"/>
          <w:lang w:val="es-CO"/>
        </w:rPr>
        <w:t>cios. Se incluyen los siguientes nodos y artefactos en el despliegue:</w:t>
      </w:r>
    </w:p>
    <w:p w14:paraId="06CC0EAE" w14:textId="77777777" w:rsidR="00DF43B8" w:rsidRPr="00DF43B8" w:rsidRDefault="009858A4" w:rsidP="00DF43B8">
      <w:pPr>
        <w:spacing w:line="240" w:lineRule="auto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t xml:space="preserve">- Cliente Web/Móvil: interfaz desarrollada en </w:t>
      </w:r>
      <w:proofErr w:type="spellStart"/>
      <w:r w:rsidRPr="00DF43B8">
        <w:rPr>
          <w:rFonts w:ascii="Arial" w:hAnsi="Arial" w:cs="Arial"/>
          <w:szCs w:val="24"/>
          <w:lang w:val="es-CO"/>
        </w:rPr>
        <w:t>React</w:t>
      </w:r>
      <w:proofErr w:type="spellEnd"/>
      <w:r w:rsidRPr="00DF43B8">
        <w:rPr>
          <w:rFonts w:ascii="Arial" w:hAnsi="Arial" w:cs="Arial"/>
          <w:szCs w:val="24"/>
          <w:lang w:val="es-CO"/>
        </w:rPr>
        <w:t xml:space="preserve"> o </w:t>
      </w:r>
      <w:proofErr w:type="spellStart"/>
      <w:r w:rsidRPr="00DF43B8">
        <w:rPr>
          <w:rFonts w:ascii="Arial" w:hAnsi="Arial" w:cs="Arial"/>
          <w:szCs w:val="24"/>
          <w:lang w:val="es-CO"/>
        </w:rPr>
        <w:t>Flutter</w:t>
      </w:r>
      <w:proofErr w:type="spellEnd"/>
      <w:r w:rsidRPr="00DF43B8">
        <w:rPr>
          <w:rFonts w:ascii="Arial" w:hAnsi="Arial" w:cs="Arial"/>
          <w:szCs w:val="24"/>
          <w:lang w:val="es-CO"/>
        </w:rPr>
        <w:t>.</w:t>
      </w:r>
    </w:p>
    <w:p w14:paraId="26E0AC9D" w14:textId="77777777" w:rsidR="00DF43B8" w:rsidRPr="00DF43B8" w:rsidRDefault="009858A4" w:rsidP="00DF43B8">
      <w:pPr>
        <w:spacing w:line="240" w:lineRule="auto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br/>
        <w:t>- Servidor Web (</w:t>
      </w:r>
      <w:proofErr w:type="spellStart"/>
      <w:r w:rsidRPr="00DF43B8">
        <w:rPr>
          <w:rFonts w:ascii="Arial" w:hAnsi="Arial" w:cs="Arial"/>
          <w:szCs w:val="24"/>
          <w:lang w:val="es-CO"/>
        </w:rPr>
        <w:t>Nginx</w:t>
      </w:r>
      <w:proofErr w:type="spellEnd"/>
      <w:r w:rsidRPr="00DF43B8">
        <w:rPr>
          <w:rFonts w:ascii="Arial" w:hAnsi="Arial" w:cs="Arial"/>
          <w:szCs w:val="24"/>
          <w:lang w:val="es-CO"/>
        </w:rPr>
        <w:t>): balanceador de carga y servidor de archivos estáticos.</w:t>
      </w:r>
    </w:p>
    <w:p w14:paraId="13DDB385" w14:textId="77777777" w:rsidR="00DF43B8" w:rsidRPr="00DF43B8" w:rsidRDefault="009858A4" w:rsidP="00DF43B8">
      <w:pPr>
        <w:spacing w:line="240" w:lineRule="auto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br/>
        <w:t>- Servidor de Aplicaciones (Node.js o Spring</w:t>
      </w:r>
      <w:r w:rsidRPr="00DF43B8">
        <w:rPr>
          <w:rFonts w:ascii="Arial" w:hAnsi="Arial" w:cs="Arial"/>
          <w:szCs w:val="24"/>
          <w:lang w:val="es-CO"/>
        </w:rPr>
        <w:t xml:space="preserve"> </w:t>
      </w:r>
      <w:proofErr w:type="spellStart"/>
      <w:r w:rsidRPr="00DF43B8">
        <w:rPr>
          <w:rFonts w:ascii="Arial" w:hAnsi="Arial" w:cs="Arial"/>
          <w:szCs w:val="24"/>
          <w:lang w:val="es-CO"/>
        </w:rPr>
        <w:t>Boot</w:t>
      </w:r>
      <w:proofErr w:type="spellEnd"/>
      <w:r w:rsidRPr="00DF43B8">
        <w:rPr>
          <w:rFonts w:ascii="Arial" w:hAnsi="Arial" w:cs="Arial"/>
          <w:szCs w:val="24"/>
          <w:lang w:val="es-CO"/>
        </w:rPr>
        <w:t>): gestión de lógica de negocio.</w:t>
      </w:r>
    </w:p>
    <w:p w14:paraId="261CEE91" w14:textId="77777777" w:rsidR="00DF43B8" w:rsidRPr="00DF43B8" w:rsidRDefault="009858A4" w:rsidP="00DF43B8">
      <w:pPr>
        <w:spacing w:line="240" w:lineRule="auto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br/>
        <w:t>- Base de Datos (MySQL): almacenamiento de usuarios, publicaciones, pagos, etc.</w:t>
      </w:r>
    </w:p>
    <w:p w14:paraId="6F078A4F" w14:textId="77777777" w:rsidR="00DF43B8" w:rsidRPr="00DF43B8" w:rsidRDefault="009858A4" w:rsidP="00DF43B8">
      <w:pPr>
        <w:spacing w:line="240" w:lineRule="auto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br/>
        <w:t xml:space="preserve">- Almacenamiento de Imágenes (AWS S3 o </w:t>
      </w:r>
      <w:proofErr w:type="spellStart"/>
      <w:r w:rsidRPr="00DF43B8">
        <w:rPr>
          <w:rFonts w:ascii="Arial" w:hAnsi="Arial" w:cs="Arial"/>
          <w:szCs w:val="24"/>
          <w:lang w:val="es-CO"/>
        </w:rPr>
        <w:t>Firebase</w:t>
      </w:r>
      <w:proofErr w:type="spellEnd"/>
      <w:r w:rsidRPr="00DF43B8">
        <w:rPr>
          <w:rFonts w:ascii="Arial" w:hAnsi="Arial" w:cs="Arial"/>
          <w:szCs w:val="24"/>
          <w:lang w:val="es-CO"/>
        </w:rPr>
        <w:t xml:space="preserve"> Storage): repositorio de medios visuales.</w:t>
      </w:r>
    </w:p>
    <w:p w14:paraId="557076FB" w14:textId="77777777" w:rsidR="00DF43B8" w:rsidRPr="00DF43B8" w:rsidRDefault="009858A4" w:rsidP="00DF43B8">
      <w:pPr>
        <w:spacing w:line="240" w:lineRule="auto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br/>
        <w:t>- Servicios de Autenticación (JWT/OAuth2): gesti</w:t>
      </w:r>
      <w:r w:rsidRPr="00DF43B8">
        <w:rPr>
          <w:rFonts w:ascii="Arial" w:hAnsi="Arial" w:cs="Arial"/>
          <w:szCs w:val="24"/>
          <w:lang w:val="es-CO"/>
        </w:rPr>
        <w:t>ón de acceso seguro.</w:t>
      </w:r>
      <w:r w:rsidRPr="00DF43B8">
        <w:rPr>
          <w:rFonts w:ascii="Arial" w:hAnsi="Arial" w:cs="Arial"/>
          <w:szCs w:val="24"/>
          <w:lang w:val="es-CO"/>
        </w:rPr>
        <w:br/>
        <w:t xml:space="preserve">- API </w:t>
      </w:r>
      <w:proofErr w:type="spellStart"/>
      <w:r w:rsidRPr="00DF43B8">
        <w:rPr>
          <w:rFonts w:ascii="Arial" w:hAnsi="Arial" w:cs="Arial"/>
          <w:szCs w:val="24"/>
          <w:lang w:val="es-CO"/>
        </w:rPr>
        <w:t>RESTful</w:t>
      </w:r>
      <w:proofErr w:type="spellEnd"/>
      <w:r w:rsidRPr="00DF43B8">
        <w:rPr>
          <w:rFonts w:ascii="Arial" w:hAnsi="Arial" w:cs="Arial"/>
          <w:szCs w:val="24"/>
          <w:lang w:val="es-CO"/>
        </w:rPr>
        <w:t xml:space="preserve">: conexión entre </w:t>
      </w:r>
      <w:proofErr w:type="spellStart"/>
      <w:r w:rsidRPr="00DF43B8">
        <w:rPr>
          <w:rFonts w:ascii="Arial" w:hAnsi="Arial" w:cs="Arial"/>
          <w:szCs w:val="24"/>
          <w:lang w:val="es-CO"/>
        </w:rPr>
        <w:t>frontend</w:t>
      </w:r>
      <w:proofErr w:type="spellEnd"/>
      <w:r w:rsidRPr="00DF43B8">
        <w:rPr>
          <w:rFonts w:ascii="Arial" w:hAnsi="Arial" w:cs="Arial"/>
          <w:szCs w:val="24"/>
          <w:lang w:val="es-CO"/>
        </w:rPr>
        <w:t xml:space="preserve"> y </w:t>
      </w:r>
      <w:proofErr w:type="spellStart"/>
      <w:r w:rsidRPr="00DF43B8">
        <w:rPr>
          <w:rFonts w:ascii="Arial" w:hAnsi="Arial" w:cs="Arial"/>
          <w:szCs w:val="24"/>
          <w:lang w:val="es-CO"/>
        </w:rPr>
        <w:t>backend</w:t>
      </w:r>
      <w:proofErr w:type="spellEnd"/>
      <w:r w:rsidRPr="00DF43B8">
        <w:rPr>
          <w:rFonts w:ascii="Arial" w:hAnsi="Arial" w:cs="Arial"/>
          <w:szCs w:val="24"/>
          <w:lang w:val="es-CO"/>
        </w:rPr>
        <w:t>.</w:t>
      </w:r>
    </w:p>
    <w:p w14:paraId="1F2747FC" w14:textId="77777777" w:rsidR="00DF43B8" w:rsidRPr="00DF43B8" w:rsidRDefault="009858A4" w:rsidP="00DF43B8">
      <w:pPr>
        <w:spacing w:line="240" w:lineRule="auto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br/>
        <w:t>- Plataforma de despliegue (Docker/</w:t>
      </w:r>
      <w:proofErr w:type="spellStart"/>
      <w:r w:rsidRPr="00DF43B8">
        <w:rPr>
          <w:rFonts w:ascii="Arial" w:hAnsi="Arial" w:cs="Arial"/>
          <w:szCs w:val="24"/>
          <w:lang w:val="es-CO"/>
        </w:rPr>
        <w:t>Kubernetes</w:t>
      </w:r>
      <w:proofErr w:type="spellEnd"/>
      <w:r w:rsidRPr="00DF43B8">
        <w:rPr>
          <w:rFonts w:ascii="Arial" w:hAnsi="Arial" w:cs="Arial"/>
          <w:szCs w:val="24"/>
          <w:lang w:val="es-CO"/>
        </w:rPr>
        <w:t xml:space="preserve">): </w:t>
      </w:r>
      <w:proofErr w:type="spellStart"/>
      <w:r w:rsidRPr="00DF43B8">
        <w:rPr>
          <w:rFonts w:ascii="Arial" w:hAnsi="Arial" w:cs="Arial"/>
          <w:szCs w:val="24"/>
          <w:lang w:val="es-CO"/>
        </w:rPr>
        <w:t>contenerización</w:t>
      </w:r>
      <w:proofErr w:type="spellEnd"/>
      <w:r w:rsidRPr="00DF43B8">
        <w:rPr>
          <w:rFonts w:ascii="Arial" w:hAnsi="Arial" w:cs="Arial"/>
          <w:szCs w:val="24"/>
          <w:lang w:val="es-CO"/>
        </w:rPr>
        <w:t xml:space="preserve"> y escalabilidad.</w:t>
      </w:r>
    </w:p>
    <w:p w14:paraId="59A9DCAF" w14:textId="56914C41" w:rsidR="001808D9" w:rsidRPr="00DF43B8" w:rsidRDefault="009858A4" w:rsidP="00DF43B8">
      <w:pPr>
        <w:spacing w:line="240" w:lineRule="auto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br/>
        <w:t>- Monitoreo (</w:t>
      </w:r>
      <w:proofErr w:type="spellStart"/>
      <w:r w:rsidRPr="00DF43B8">
        <w:rPr>
          <w:rFonts w:ascii="Arial" w:hAnsi="Arial" w:cs="Arial"/>
          <w:szCs w:val="24"/>
          <w:lang w:val="es-CO"/>
        </w:rPr>
        <w:t>Prometheus</w:t>
      </w:r>
      <w:proofErr w:type="spellEnd"/>
      <w:r w:rsidRPr="00DF43B8">
        <w:rPr>
          <w:rFonts w:ascii="Arial" w:hAnsi="Arial" w:cs="Arial"/>
          <w:szCs w:val="24"/>
          <w:lang w:val="es-CO"/>
        </w:rPr>
        <w:t xml:space="preserve"> + </w:t>
      </w:r>
      <w:proofErr w:type="spellStart"/>
      <w:r w:rsidRPr="00DF43B8">
        <w:rPr>
          <w:rFonts w:ascii="Arial" w:hAnsi="Arial" w:cs="Arial"/>
          <w:szCs w:val="24"/>
          <w:lang w:val="es-CO"/>
        </w:rPr>
        <w:t>Grafana</w:t>
      </w:r>
      <w:proofErr w:type="spellEnd"/>
      <w:r w:rsidRPr="00DF43B8">
        <w:rPr>
          <w:rFonts w:ascii="Arial" w:hAnsi="Arial" w:cs="Arial"/>
          <w:szCs w:val="24"/>
          <w:lang w:val="es-CO"/>
        </w:rPr>
        <w:t>): supervisión del sistema.</w:t>
      </w:r>
    </w:p>
    <w:p w14:paraId="64841CA2" w14:textId="77777777" w:rsidR="001808D9" w:rsidRPr="00DF43B8" w:rsidRDefault="009858A4" w:rsidP="00DF43B8">
      <w:pPr>
        <w:pStyle w:val="Ttulo1"/>
        <w:jc w:val="both"/>
        <w:rPr>
          <w:rFonts w:ascii="Arial" w:hAnsi="Arial" w:cs="Arial"/>
          <w:sz w:val="24"/>
          <w:szCs w:val="24"/>
          <w:lang w:val="es-CO"/>
        </w:rPr>
      </w:pPr>
      <w:r w:rsidRPr="00DF43B8">
        <w:rPr>
          <w:rFonts w:ascii="Arial" w:hAnsi="Arial" w:cs="Arial"/>
          <w:sz w:val="24"/>
          <w:szCs w:val="24"/>
          <w:lang w:val="es-CO"/>
        </w:rPr>
        <w:t>Conceptos Clave y Conexiones</w:t>
      </w:r>
    </w:p>
    <w:p w14:paraId="3B4B64BE" w14:textId="6C6D7502" w:rsidR="001808D9" w:rsidRDefault="009858A4" w:rsidP="00DF43B8">
      <w:pPr>
        <w:jc w:val="both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t xml:space="preserve">Los conceptos </w:t>
      </w:r>
      <w:r w:rsidRPr="00DF43B8">
        <w:rPr>
          <w:rFonts w:ascii="Arial" w:hAnsi="Arial" w:cs="Arial"/>
          <w:szCs w:val="24"/>
          <w:lang w:val="es-CO"/>
        </w:rPr>
        <w:t xml:space="preserve">clave representados son: Cliente, Servidor Web, Servidor de Aplicaciones, Base de Datos, Almacenamiento en la nube, Seguridad, y </w:t>
      </w:r>
      <w:r w:rsidRPr="00DF43B8">
        <w:rPr>
          <w:rFonts w:ascii="Arial" w:hAnsi="Arial" w:cs="Arial"/>
          <w:szCs w:val="24"/>
          <w:lang w:val="es-CO"/>
        </w:rPr>
        <w:lastRenderedPageBreak/>
        <w:t xml:space="preserve">Monitorización. Se conectan mediante enlaces lógicos de comunicación como peticiones HTTP, </w:t>
      </w:r>
      <w:proofErr w:type="spellStart"/>
      <w:r w:rsidRPr="00DF43B8">
        <w:rPr>
          <w:rFonts w:ascii="Arial" w:hAnsi="Arial" w:cs="Arial"/>
          <w:szCs w:val="24"/>
          <w:lang w:val="es-CO"/>
        </w:rPr>
        <w:t>APIs</w:t>
      </w:r>
      <w:proofErr w:type="spellEnd"/>
      <w:r w:rsidRPr="00DF43B8">
        <w:rPr>
          <w:rFonts w:ascii="Arial" w:hAnsi="Arial" w:cs="Arial"/>
          <w:szCs w:val="24"/>
          <w:lang w:val="es-CO"/>
        </w:rPr>
        <w:t xml:space="preserve"> REST, conexiones SQL y transfer</w:t>
      </w:r>
      <w:r w:rsidRPr="00DF43B8">
        <w:rPr>
          <w:rFonts w:ascii="Arial" w:hAnsi="Arial" w:cs="Arial"/>
          <w:szCs w:val="24"/>
          <w:lang w:val="es-CO"/>
        </w:rPr>
        <w:t xml:space="preserve">encias de archivos. La lógica de conexión sigue una estructura jerárquica centrada en la experiencia del </w:t>
      </w:r>
      <w:r>
        <w:rPr>
          <w:rFonts w:ascii="Arial" w:hAnsi="Arial" w:cs="Arial"/>
          <w:noProof/>
          <w:szCs w:val="24"/>
          <w:lang w:val="es-CO"/>
        </w:rPr>
        <w:drawing>
          <wp:anchor distT="0" distB="0" distL="114300" distR="114300" simplePos="0" relativeHeight="251657216" behindDoc="1" locked="0" layoutInCell="1" allowOverlap="1" wp14:anchorId="3A550095" wp14:editId="6A86C33E">
            <wp:simplePos x="0" y="0"/>
            <wp:positionH relativeFrom="column">
              <wp:posOffset>-1051560</wp:posOffset>
            </wp:positionH>
            <wp:positionV relativeFrom="paragraph">
              <wp:posOffset>1059180</wp:posOffset>
            </wp:positionV>
            <wp:extent cx="7612380" cy="4436745"/>
            <wp:effectExtent l="0" t="0" r="7620" b="1905"/>
            <wp:wrapTight wrapText="bothSides">
              <wp:wrapPolygon edited="0">
                <wp:start x="0" y="0"/>
                <wp:lineTo x="0" y="21517"/>
                <wp:lineTo x="21568" y="21517"/>
                <wp:lineTo x="2156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1238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43B8">
        <w:rPr>
          <w:rFonts w:ascii="Arial" w:hAnsi="Arial" w:cs="Arial"/>
          <w:szCs w:val="24"/>
          <w:lang w:val="es-CO"/>
        </w:rPr>
        <w:t>usuario, la disponibilidad del sistema y la eficiencia del procesamiento de datos.</w:t>
      </w:r>
    </w:p>
    <w:p w14:paraId="501F84F2" w14:textId="5F2A14D1" w:rsidR="00DE62CC" w:rsidRDefault="00DE62CC" w:rsidP="00DF43B8">
      <w:pPr>
        <w:jc w:val="both"/>
        <w:rPr>
          <w:rFonts w:ascii="Arial" w:hAnsi="Arial" w:cs="Arial"/>
          <w:szCs w:val="24"/>
          <w:lang w:val="es-CO"/>
        </w:rPr>
      </w:pPr>
    </w:p>
    <w:p w14:paraId="71DAAFC1" w14:textId="0A695B25" w:rsidR="00DE62CC" w:rsidRPr="00DF43B8" w:rsidRDefault="00DE62CC" w:rsidP="00DF43B8">
      <w:pPr>
        <w:jc w:val="both"/>
        <w:rPr>
          <w:rFonts w:ascii="Arial" w:hAnsi="Arial" w:cs="Arial"/>
          <w:szCs w:val="24"/>
          <w:lang w:val="es-CO"/>
        </w:rPr>
      </w:pPr>
    </w:p>
    <w:p w14:paraId="5664AA75" w14:textId="77777777" w:rsidR="001808D9" w:rsidRPr="00DF43B8" w:rsidRDefault="009858A4" w:rsidP="00DF43B8">
      <w:pPr>
        <w:pStyle w:val="Ttulo1"/>
        <w:jc w:val="both"/>
        <w:rPr>
          <w:rFonts w:ascii="Arial" w:hAnsi="Arial" w:cs="Arial"/>
          <w:sz w:val="24"/>
          <w:szCs w:val="24"/>
          <w:lang w:val="es-CO"/>
        </w:rPr>
      </w:pPr>
      <w:r w:rsidRPr="00DF43B8">
        <w:rPr>
          <w:rFonts w:ascii="Arial" w:hAnsi="Arial" w:cs="Arial"/>
          <w:sz w:val="24"/>
          <w:szCs w:val="24"/>
          <w:lang w:val="es-CO"/>
        </w:rPr>
        <w:t>Conclusión</w:t>
      </w:r>
    </w:p>
    <w:p w14:paraId="6EEC37BF" w14:textId="0AC677F5" w:rsidR="001808D9" w:rsidRDefault="009858A4" w:rsidP="00DF43B8">
      <w:pPr>
        <w:jc w:val="both"/>
        <w:rPr>
          <w:rFonts w:ascii="Arial" w:hAnsi="Arial" w:cs="Arial"/>
          <w:szCs w:val="24"/>
          <w:lang w:val="es-CO"/>
        </w:rPr>
      </w:pPr>
      <w:r w:rsidRPr="00DF43B8">
        <w:rPr>
          <w:rFonts w:ascii="Arial" w:hAnsi="Arial" w:cs="Arial"/>
          <w:szCs w:val="24"/>
          <w:lang w:val="es-CO"/>
        </w:rPr>
        <w:t xml:space="preserve">El diagrama de despliegue es una herramienta fundamental </w:t>
      </w:r>
      <w:r w:rsidRPr="00DF43B8">
        <w:rPr>
          <w:rFonts w:ascii="Arial" w:hAnsi="Arial" w:cs="Arial"/>
          <w:szCs w:val="24"/>
          <w:lang w:val="es-CO"/>
        </w:rPr>
        <w:t>para visualizar y planificar la infraestructura técnica de un proyecto de software. En este caso de estudio, se logró representar de manera clara y estructurada los componentes físicos que permiten ejecutar la plataforma de forma eficiente, escalable y seg</w:t>
      </w:r>
      <w:r w:rsidRPr="00DF43B8">
        <w:rPr>
          <w:rFonts w:ascii="Arial" w:hAnsi="Arial" w:cs="Arial"/>
          <w:szCs w:val="24"/>
          <w:lang w:val="es-CO"/>
        </w:rPr>
        <w:t>ura. El uso de herramientas TIC para su elaboración facilita la validación del modelo y garantiza el cumplimiento de los requisitos planteados.</w:t>
      </w:r>
    </w:p>
    <w:p w14:paraId="7AF4B0DE" w14:textId="18321DB3" w:rsidR="00786262" w:rsidRDefault="00786262" w:rsidP="00DF43B8">
      <w:pPr>
        <w:jc w:val="both"/>
        <w:rPr>
          <w:rFonts w:ascii="Arial" w:hAnsi="Arial" w:cs="Arial"/>
          <w:szCs w:val="24"/>
          <w:lang w:val="es-CO"/>
        </w:rPr>
      </w:pPr>
    </w:p>
    <w:p w14:paraId="27F47E2B" w14:textId="22A112AE" w:rsidR="00786262" w:rsidRDefault="00786262" w:rsidP="00DF43B8">
      <w:pPr>
        <w:jc w:val="both"/>
        <w:rPr>
          <w:rFonts w:ascii="Arial" w:hAnsi="Arial" w:cs="Arial"/>
          <w:szCs w:val="24"/>
          <w:lang w:val="es-CO"/>
        </w:rPr>
      </w:pPr>
      <w:r>
        <w:rPr>
          <w:rFonts w:ascii="Arial" w:hAnsi="Arial" w:cs="Arial"/>
          <w:szCs w:val="24"/>
          <w:lang w:val="es-CO"/>
        </w:rPr>
        <w:lastRenderedPageBreak/>
        <w:t>Referencias</w:t>
      </w:r>
    </w:p>
    <w:p w14:paraId="185657F5" w14:textId="4780FCA0" w:rsidR="00786262" w:rsidRDefault="00786262" w:rsidP="00DF43B8">
      <w:pPr>
        <w:jc w:val="both"/>
        <w:rPr>
          <w:rFonts w:ascii="Arial" w:hAnsi="Arial" w:cs="Arial"/>
          <w:szCs w:val="24"/>
          <w:lang w:val="es-CO"/>
        </w:rPr>
      </w:pPr>
      <w:r>
        <w:rPr>
          <w:rFonts w:ascii="Arial" w:hAnsi="Arial" w:cs="Arial"/>
          <w:szCs w:val="24"/>
          <w:lang w:val="es-CO"/>
        </w:rPr>
        <w:t>Pla</w:t>
      </w:r>
      <w:r w:rsidR="00DE62CC">
        <w:rPr>
          <w:rFonts w:ascii="Arial" w:hAnsi="Arial" w:cs="Arial"/>
          <w:szCs w:val="24"/>
          <w:lang w:val="es-CO"/>
        </w:rPr>
        <w:t>taforma</w:t>
      </w:r>
    </w:p>
    <w:p w14:paraId="13ACD66F" w14:textId="613C4D25" w:rsidR="00DE62CC" w:rsidRDefault="00DE62CC" w:rsidP="00DF43B8">
      <w:pPr>
        <w:jc w:val="both"/>
        <w:rPr>
          <w:rFonts w:ascii="Arial" w:hAnsi="Arial" w:cs="Arial"/>
          <w:szCs w:val="24"/>
          <w:lang w:val="es-CO"/>
        </w:rPr>
      </w:pPr>
      <w:proofErr w:type="spellStart"/>
      <w:r>
        <w:rPr>
          <w:rFonts w:ascii="Arial" w:hAnsi="Arial" w:cs="Arial"/>
          <w:szCs w:val="24"/>
          <w:lang w:val="es-CO"/>
        </w:rPr>
        <w:t>Zajuna</w:t>
      </w:r>
      <w:proofErr w:type="spellEnd"/>
    </w:p>
    <w:p w14:paraId="5EF742DE" w14:textId="4BD57A48" w:rsidR="00786262" w:rsidRDefault="00786262" w:rsidP="00DF43B8">
      <w:pPr>
        <w:jc w:val="both"/>
        <w:rPr>
          <w:rFonts w:ascii="Arial" w:hAnsi="Arial" w:cs="Arial"/>
          <w:szCs w:val="24"/>
          <w:lang w:val="es-CO"/>
        </w:rPr>
      </w:pPr>
      <w:hyperlink r:id="rId7" w:history="1">
        <w:r w:rsidRPr="00E96BB2">
          <w:rPr>
            <w:rStyle w:val="Hipervnculo"/>
            <w:rFonts w:ascii="Arial" w:hAnsi="Arial" w:cs="Arial"/>
            <w:szCs w:val="24"/>
            <w:lang w:val="es-CO"/>
          </w:rPr>
          <w:t>https://www.youtube.com/watch?v=NSB0ATJUavA</w:t>
        </w:r>
      </w:hyperlink>
    </w:p>
    <w:p w14:paraId="1D2977EC" w14:textId="77777777" w:rsidR="00786262" w:rsidRPr="00DF43B8" w:rsidRDefault="00786262" w:rsidP="00DF43B8">
      <w:pPr>
        <w:jc w:val="both"/>
        <w:rPr>
          <w:rFonts w:ascii="Arial" w:hAnsi="Arial" w:cs="Arial"/>
          <w:szCs w:val="24"/>
          <w:lang w:val="es-CO"/>
        </w:rPr>
      </w:pPr>
    </w:p>
    <w:sectPr w:rsidR="00786262" w:rsidRPr="00DF43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8D9"/>
    <w:rsid w:val="0029639D"/>
    <w:rsid w:val="00326F90"/>
    <w:rsid w:val="00786262"/>
    <w:rsid w:val="009858A4"/>
    <w:rsid w:val="00AA1D8D"/>
    <w:rsid w:val="00B47730"/>
    <w:rsid w:val="00CB0664"/>
    <w:rsid w:val="00DE62CC"/>
    <w:rsid w:val="00DF43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F72FBA"/>
  <w14:defaultImageDpi w14:val="300"/>
  <w15:docId w15:val="{42D74A92-D170-499E-9F25-3C757E9F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8626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6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NSB0ATJUav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444</Words>
  <Characters>2444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JOSE ECHAVARRIA TABARES</cp:lastModifiedBy>
  <cp:revision>2</cp:revision>
  <dcterms:created xsi:type="dcterms:W3CDTF">2013-12-23T23:15:00Z</dcterms:created>
  <dcterms:modified xsi:type="dcterms:W3CDTF">2025-06-03T03:46:00Z</dcterms:modified>
  <cp:category/>
</cp:coreProperties>
</file>