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D54FD" w:rsidR="00FA7A18" w:rsidP="00217C94" w:rsidRDefault="00FA7A18" w14:paraId="626925AD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5564"/>
        <w:gridCol w:w="1257"/>
        <w:gridCol w:w="2632"/>
        <w:gridCol w:w="1427"/>
        <w:gridCol w:w="2398"/>
      </w:tblGrid>
      <w:tr w:rsidRPr="006D54FD" w:rsidR="006D54FD" w:rsidTr="51B620FE" w14:paraId="50A8BE81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6D54FD" w:rsidP="006D54FD" w:rsidRDefault="006D54FD" w14:paraId="76D74193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6D54FD" w:rsidP="51B620FE" w:rsidRDefault="004E0B14" w14:paraId="618ACFC7" w14:textId="7271624E">
            <w:pPr>
              <w:spacing w:after="0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51B620FE" w:rsidR="004E0B1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6D54FD" w:rsidP="006D54FD" w:rsidRDefault="006D54FD" w14:paraId="2551EC8C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6D54FD" w:rsidP="51B620FE" w:rsidRDefault="004E0B14" w14:paraId="52EC75E0" w14:textId="230250C5">
            <w:pPr>
              <w:spacing w:after="0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51B620FE" w:rsidR="004E0B14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6D54FD" w:rsidP="006D54FD" w:rsidRDefault="006D54FD" w14:paraId="5472E2FF" w14:textId="7777777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6D54FD" w:rsidP="51B620FE" w:rsidRDefault="009323F2" w14:paraId="567B3B8F" w14:textId="2706C6DD">
            <w:pPr>
              <w:spacing w:after="0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51B620FE" w:rsidR="009323F2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23/09/2025</w:t>
            </w:r>
          </w:p>
        </w:tc>
      </w:tr>
    </w:tbl>
    <w:p w:rsidRPr="006D54FD" w:rsidR="001106CC" w:rsidP="00217C94" w:rsidRDefault="001106CC" w14:paraId="74A147BB" w14:textId="77777777">
      <w:pPr>
        <w:spacing w:after="0"/>
        <w:rPr>
          <w:sz w:val="20"/>
          <w:lang w:val="es-PA"/>
        </w:rPr>
      </w:pPr>
    </w:p>
    <w:tbl>
      <w:tblPr>
        <w:tblW w:w="14776" w:type="dxa"/>
        <w:tblInd w:w="18" w:type="dxa"/>
        <w:tblLook w:val="00A0" w:firstRow="1" w:lastRow="0" w:firstColumn="1" w:lastColumn="0" w:noHBand="0" w:noVBand="0"/>
      </w:tblPr>
      <w:tblGrid>
        <w:gridCol w:w="1134"/>
        <w:gridCol w:w="3007"/>
        <w:gridCol w:w="1134"/>
        <w:gridCol w:w="1230"/>
        <w:gridCol w:w="1084"/>
        <w:gridCol w:w="1532"/>
        <w:gridCol w:w="1650"/>
        <w:gridCol w:w="1519"/>
        <w:gridCol w:w="2486"/>
      </w:tblGrid>
      <w:tr w:rsidRPr="006D54FD" w:rsidR="009809CB" w:rsidTr="47978D8B" w14:paraId="3493769F" w14:textId="77777777">
        <w:trPr>
          <w:trHeight w:val="241"/>
        </w:trPr>
        <w:tc>
          <w:tcPr>
            <w:tcW w:w="650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noWrap/>
            <w:tcMar/>
            <w:vAlign w:val="bottom"/>
          </w:tcPr>
          <w:p w:rsidRPr="00256E3D" w:rsidR="00575A70" w:rsidP="51B620FE" w:rsidRDefault="00575A70" w14:paraId="6A49CE36" w14:textId="77777777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Información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 xml:space="preserve"> de 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Requisito</w:t>
            </w:r>
          </w:p>
        </w:tc>
        <w:tc>
          <w:tcPr>
            <w:tcW w:w="8271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bottom"/>
          </w:tcPr>
          <w:p w:rsidRPr="00256E3D" w:rsidR="00575A70" w:rsidP="51B620FE" w:rsidRDefault="00575A70" w14:paraId="58CEB86F" w14:textId="5D17F30E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Relación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 xml:space="preserve"> de 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Trazabilidad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 xml:space="preserve"> con…</w:t>
            </w:r>
          </w:p>
        </w:tc>
      </w:tr>
      <w:tr w:rsidRPr="006D54FD" w:rsidR="00A766DF" w:rsidTr="47978D8B" w14:paraId="368F8B50" w14:textId="77777777">
        <w:trPr>
          <w:trHeight w:val="458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183A7161" w14:textId="77777777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ID</w:t>
            </w:r>
          </w:p>
        </w:tc>
        <w:tc>
          <w:tcPr>
            <w:tcW w:w="3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151C51E2" w14:textId="77777777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Requisito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7A7E150D" w14:textId="77777777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Prioridad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51FA9EA4" w14:textId="705AC803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Categoría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16A4CA6E" w14:textId="61948E3B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 xml:space="preserve">Fuente / 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Interesado</w:t>
            </w:r>
          </w:p>
        </w:tc>
        <w:tc>
          <w:tcPr>
            <w:tcW w:w="15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4AF69110" w14:textId="77777777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Objetivo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(s) del Proyecto</w:t>
            </w:r>
          </w:p>
        </w:tc>
        <w:tc>
          <w:tcPr>
            <w:tcW w:w="1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7027E801" w14:textId="03469B06">
            <w:pPr>
              <w:widowControl w:val="0"/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Entregable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(s)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45FC5C5C" w14:textId="77777777">
            <w:pPr>
              <w:widowControl w:val="0"/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Criterio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 xml:space="preserve">(s) de 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Aceptación</w:t>
            </w:r>
          </w:p>
        </w:tc>
        <w:tc>
          <w:tcPr>
            <w:tcW w:w="2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</w:tcPr>
          <w:p w:rsidRPr="00256E3D" w:rsidR="00575A70" w:rsidP="51B620FE" w:rsidRDefault="00575A70" w14:paraId="7D7001C5" w14:textId="77777777">
            <w:pPr>
              <w:spacing w:after="0" w:line="240" w:lineRule="auto"/>
              <w:jc w:val="center"/>
              <w:rPr>
                <w:rStyle w:val="IntenseEmphasis"/>
                <w:i w:val="0"/>
                <w:iCs w:val="0"/>
                <w:color w:val="auto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Métrica</w:t>
            </w:r>
            <w:r w:rsidRPr="51B620FE" w:rsidR="00575A70">
              <w:rPr>
                <w:rStyle w:val="IntenseEmphasis"/>
                <w:i w:val="0"/>
                <w:iCs w:val="0"/>
                <w:color w:val="auto"/>
              </w:rPr>
              <w:t>(s)</w:t>
            </w:r>
          </w:p>
        </w:tc>
      </w:tr>
      <w:tr w:rsidRPr="00330759" w:rsidR="00F653C5" w:rsidTr="47978D8B" w14:paraId="54BDAC64" w14:textId="77777777">
        <w:trPr>
          <w:trHeight w:val="567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01325BC6" w14:paraId="3BE03B27" w14:textId="08B50144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1325BC6">
              <w:rPr>
                <w:rStyle w:val="IntenseEmphasis"/>
                <w:i w:val="0"/>
                <w:iCs w:val="0"/>
                <w:color w:val="0070C0"/>
              </w:rPr>
              <w:t>R-01</w:t>
            </w:r>
          </w:p>
        </w:tc>
        <w:tc>
          <w:tcPr>
            <w:tcW w:w="3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04A10CCF" w14:paraId="244A1EC3" w14:textId="1249E2E6">
            <w:pPr>
              <w:spacing w:after="0" w:line="240" w:lineRule="auto"/>
              <w:rPr>
                <w:rFonts w:ascii="Calibri" w:hAnsi="Calibri" w:eastAsia="Calibri" w:cs="Calibri"/>
                <w:color w:val="0070C0"/>
                <w:lang w:val="es-ES"/>
              </w:rPr>
            </w:pPr>
            <w:r w:rsidRPr="51B620FE" w:rsidR="04A10CCF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lang w:val="es-ES"/>
              </w:rPr>
              <w:t>Visibilidad y gestión de la cesta de compra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1E3FB77" w14:paraId="4A8ADF47" w14:textId="7F475813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1E3FB77">
              <w:rPr>
                <w:rStyle w:val="IntenseEmphasis"/>
                <w:i w:val="0"/>
                <w:iCs w:val="0"/>
                <w:color w:val="0070C0"/>
              </w:rPr>
              <w:t>Media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4B264A28" w14:paraId="4CA488B9" w14:textId="7C6541EF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4B264A28">
              <w:rPr>
                <w:rStyle w:val="IntenseEmphasis"/>
                <w:i w:val="0"/>
                <w:iCs w:val="0"/>
                <w:color w:val="0070C0"/>
              </w:rPr>
              <w:t>Funcional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/>
            <w:vAlign w:val="center"/>
          </w:tcPr>
          <w:p w:rsidRPr="00256E3D" w:rsidR="00575A70" w:rsidP="51B620FE" w:rsidRDefault="3D4C3F52" w14:paraId="5F1E0A8E" w14:textId="05C3D781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3D4C3F52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EB93E0C" w14:paraId="1E87D243" w14:textId="4493D18D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1EB93E0C">
              <w:rPr>
                <w:rStyle w:val="IntenseEmphasis"/>
                <w:i w:val="0"/>
                <w:iCs w:val="0"/>
                <w:color w:val="0070C0"/>
                <w:lang w:val="es-ES"/>
              </w:rPr>
              <w:t>Garantizar una experiencia de compra fluida</w:t>
            </w:r>
          </w:p>
        </w:tc>
        <w:tc>
          <w:tcPr>
            <w:tcW w:w="1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EB93E0C" w14:paraId="5B9A24A9" w14:textId="29DF2BF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EB93E0C">
              <w:rPr>
                <w:rStyle w:val="IntenseEmphasis"/>
                <w:i w:val="0"/>
                <w:iCs w:val="0"/>
                <w:color w:val="0070C0"/>
              </w:rPr>
              <w:t>Funcionalida</w:t>
            </w:r>
            <w:r w:rsidRPr="51B620FE" w:rsidR="643DFFCD">
              <w:rPr>
                <w:rStyle w:val="IntenseEmphasis"/>
                <w:i w:val="0"/>
                <w:iCs w:val="0"/>
                <w:color w:val="0070C0"/>
              </w:rPr>
              <w:t>d</w:t>
            </w:r>
            <w:r w:rsidRPr="51B620FE" w:rsidR="1EB93E0C">
              <w:rPr>
                <w:rStyle w:val="IntenseEmphasis"/>
                <w:i w:val="0"/>
                <w:iCs w:val="0"/>
                <w:color w:val="0070C0"/>
              </w:rPr>
              <w:t xml:space="preserve"> de la cesta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EB93E0C" w14:paraId="437D5CCF" w14:textId="478BAD9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1EB93E0C">
              <w:rPr>
                <w:rStyle w:val="IntenseEmphasis"/>
                <w:i w:val="0"/>
                <w:iCs w:val="0"/>
                <w:color w:val="0070C0"/>
                <w:lang w:val="es-ES"/>
              </w:rPr>
              <w:t>La cesta debe ser visible y accesible durante todo el proceso de compra</w:t>
            </w:r>
          </w:p>
        </w:tc>
        <w:tc>
          <w:tcPr>
            <w:tcW w:w="2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EB93E0C" w14:paraId="3B5E3CE1" w14:textId="2BF5BF90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1EB93E0C">
              <w:rPr>
                <w:rStyle w:val="IntenseEmphasis"/>
                <w:i w:val="0"/>
                <w:iCs w:val="0"/>
                <w:color w:val="0070C0"/>
                <w:lang w:val="es-ES"/>
              </w:rPr>
              <w:t>Tasa de éxito en pruebas</w:t>
            </w:r>
          </w:p>
        </w:tc>
      </w:tr>
      <w:tr w:rsidRPr="00330759" w:rsidR="00F653C5" w:rsidTr="47978D8B" w14:paraId="74668552" w14:textId="77777777">
        <w:trPr>
          <w:trHeight w:val="567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0B8B4C7A" w14:textId="3DB7FE8F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0070C0"/>
                <w:lang w:val="es-ES"/>
              </w:rPr>
              <w:t> </w:t>
            </w:r>
            <w:r w:rsidRPr="51B620FE" w:rsidR="4255C1A0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</w:t>
            </w:r>
            <w:r w:rsidRPr="51B620FE" w:rsidR="4255C1A0">
              <w:rPr>
                <w:rStyle w:val="IntenseEmphasis"/>
                <w:i w:val="0"/>
                <w:iCs w:val="0"/>
                <w:color w:val="0070C0"/>
              </w:rPr>
              <w:t>R-02</w:t>
            </w:r>
          </w:p>
        </w:tc>
        <w:tc>
          <w:tcPr>
            <w:tcW w:w="30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7A01971E" w14:textId="15711273">
            <w:pPr>
              <w:spacing w:after="0" w:line="240" w:lineRule="auto"/>
              <w:rPr>
                <w:rFonts w:ascii="Calibri" w:hAnsi="Calibri" w:eastAsia="Calibri" w:cs="Calibri"/>
                <w:color w:val="0070C0"/>
                <w:lang w:val="es-ES"/>
              </w:rPr>
            </w:pPr>
            <w:r w:rsidRPr="51B620FE" w:rsidR="7642D6F8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lang w:val="es-PA"/>
              </w:rPr>
              <w:t>Organización y estructura del catálogo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2A0F5FF2" w14:textId="50D2A2F6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0070C0"/>
                <w:lang w:val="es-ES"/>
              </w:rPr>
              <w:t> </w:t>
            </w:r>
            <w:r w:rsidRPr="51B620FE" w:rsidR="3D2789A1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</w:t>
            </w:r>
            <w:r w:rsidRPr="51B620FE" w:rsidR="79BAFDAA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12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4B264A28" w14:paraId="2AE09F1B" w14:textId="4649022A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4B264A28">
              <w:rPr>
                <w:rStyle w:val="IntenseEmphasis"/>
                <w:i w:val="0"/>
                <w:iCs w:val="0"/>
                <w:color w:val="0070C0"/>
              </w:rPr>
              <w:t>Funciona</w:t>
            </w:r>
            <w:r w:rsidRPr="51B620FE" w:rsidR="5A28E373">
              <w:rPr>
                <w:rStyle w:val="IntenseEmphasis"/>
                <w:i w:val="0"/>
                <w:iCs w:val="0"/>
                <w:color w:val="0070C0"/>
              </w:rPr>
              <w:t>l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tcMar/>
            <w:vAlign w:val="center"/>
          </w:tcPr>
          <w:p w:rsidRPr="00256E3D" w:rsidR="00575A70" w:rsidP="51B620FE" w:rsidRDefault="00575A70" w14:paraId="0644A0A2" w14:textId="094092A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3D4C3F52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55F3129D" w14:paraId="34D0E7EA" w14:textId="36E5ABF8">
            <w:pPr>
              <w:spacing w:after="0" w:line="240" w:lineRule="auto"/>
              <w:jc w:val="both"/>
              <w:rPr>
                <w:rFonts w:ascii="Calibri" w:hAnsi="Calibri" w:eastAsia="Calibri" w:cs="Calibri"/>
                <w:i w:val="0"/>
                <w:iCs w:val="0"/>
                <w:color w:val="0070C0"/>
                <w:lang w:val="es-ES"/>
              </w:rPr>
            </w:pPr>
            <w:r w:rsidRPr="51B620FE" w:rsidR="55F3129D">
              <w:rPr>
                <w:rFonts w:ascii="Calibri" w:hAnsi="Calibri" w:eastAsia="Calibri" w:cs="Calibri"/>
                <w:i w:val="0"/>
                <w:iCs w:val="0"/>
                <w:color w:val="0070C0"/>
                <w:lang w:val="es-PA"/>
              </w:rPr>
              <w:t>Experiencia fluida y eficiente</w:t>
            </w:r>
          </w:p>
          <w:p w:rsidRPr="00256E3D" w:rsidR="00575A70" w:rsidP="51B620FE" w:rsidRDefault="00575A70" w14:paraId="11D327D1" w14:textId="2A05035D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</w:p>
        </w:tc>
        <w:tc>
          <w:tcPr>
            <w:tcW w:w="1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78661A29" w14:paraId="6CAB42E8" w14:textId="57849120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78661A29">
              <w:rPr>
                <w:rStyle w:val="IntenseEmphasis"/>
                <w:i w:val="0"/>
                <w:iCs w:val="0"/>
                <w:color w:val="0070C0"/>
              </w:rPr>
              <w:t>Catálogo</w:t>
            </w:r>
            <w:r w:rsidRPr="51B620FE" w:rsidR="78661A29">
              <w:rPr>
                <w:rStyle w:val="IntenseEmphasis"/>
                <w:i w:val="0"/>
                <w:iCs w:val="0"/>
                <w:color w:val="0070C0"/>
              </w:rPr>
              <w:t xml:space="preserve"> de </w:t>
            </w:r>
            <w:r w:rsidRPr="51B620FE" w:rsidR="78661A29">
              <w:rPr>
                <w:rStyle w:val="IntenseEmphasis"/>
                <w:i w:val="0"/>
                <w:iCs w:val="0"/>
                <w:color w:val="0070C0"/>
              </w:rPr>
              <w:t>productos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713FF9F8" w14:paraId="0132B127" w14:textId="5D3309E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713FF9F8">
              <w:rPr>
                <w:rStyle w:val="IntenseEmphasis"/>
                <w:i w:val="0"/>
                <w:iCs w:val="0"/>
                <w:color w:val="0070C0"/>
                <w:lang w:val="es-ES"/>
              </w:rPr>
              <w:t>Los productos deben estar organizados y ser fáciles de encontrar</w:t>
            </w:r>
            <w:r w:rsidRPr="51B620FE" w:rsidR="004F65E2">
              <w:rPr>
                <w:rStyle w:val="IntenseEmphasis"/>
                <w:i w:val="0"/>
                <w:iCs w:val="0"/>
                <w:color w:val="0070C0"/>
                <w:lang w:val="es-ES"/>
              </w:rPr>
              <w:t>.</w:t>
            </w:r>
          </w:p>
        </w:tc>
        <w:tc>
          <w:tcPr>
            <w:tcW w:w="24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10C2C3D1" w14:textId="552888D9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63319862">
              <w:rPr>
                <w:rStyle w:val="IntenseEmphasis"/>
                <w:i w:val="0"/>
                <w:iCs w:val="0"/>
                <w:color w:val="0070C0"/>
                <w:lang w:val="es-ES"/>
              </w:rPr>
              <w:t>Tasa de éxito en pruebas</w:t>
            </w:r>
          </w:p>
        </w:tc>
      </w:tr>
      <w:tr w:rsidRPr="00330759" w:rsidR="00F653C5" w:rsidTr="47978D8B" w14:paraId="46234F69" w14:textId="77777777">
        <w:trPr>
          <w:trHeight w:val="567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1C15829B" w14:textId="30C09A5A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0070C0"/>
                <w:lang w:val="es-ES"/>
              </w:rPr>
              <w:t> </w:t>
            </w:r>
            <w:r w:rsidRPr="51B620FE" w:rsidR="2748B8B0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</w:t>
            </w:r>
            <w:r w:rsidRPr="51B620FE" w:rsidR="2748B8B0">
              <w:rPr>
                <w:rStyle w:val="IntenseEmphasis"/>
                <w:i w:val="0"/>
                <w:iCs w:val="0"/>
                <w:color w:val="0070C0"/>
              </w:rPr>
              <w:t>R-03</w:t>
            </w:r>
          </w:p>
        </w:tc>
        <w:tc>
          <w:tcPr>
            <w:tcW w:w="3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0F11C6" w:rsidR="00575A70" w:rsidP="51B620FE" w:rsidRDefault="00575A70" w14:paraId="00402E15" w14:textId="3BB345E9">
            <w:pPr>
              <w:spacing w:before="120" w:after="120" w:line="240" w:lineRule="auto"/>
              <w:rPr>
                <w:rFonts w:ascii="Calibri" w:hAnsi="Calibri" w:eastAsia="Calibri" w:cs="Calibri"/>
                <w:color w:val="0070C0"/>
                <w:lang w:val="es-ES"/>
              </w:rPr>
            </w:pPr>
            <w:r w:rsidRPr="51B620FE" w:rsidR="56C62241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lang w:val="es-ES"/>
              </w:rPr>
              <w:t>Proceso de compra simplificado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393490D4" w14:textId="01F102C4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0070C0"/>
                <w:lang w:val="es-ES"/>
              </w:rPr>
              <w:t> </w:t>
            </w:r>
            <w:r w:rsidRPr="51B620FE" w:rsidR="545C9C56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</w:t>
            </w:r>
            <w:r w:rsidRPr="51B620FE" w:rsidR="545C9C56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7B274CF" w14:paraId="30A4ED82" w14:textId="18D96B09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7B274CF">
              <w:rPr>
                <w:rStyle w:val="IntenseEmphasis"/>
                <w:i w:val="0"/>
                <w:iCs w:val="0"/>
                <w:color w:val="0070C0"/>
              </w:rPr>
              <w:t>Funciona</w:t>
            </w:r>
            <w:r w:rsidRPr="51B620FE" w:rsidR="5AFE6AFA">
              <w:rPr>
                <w:rStyle w:val="IntenseEmphasis"/>
                <w:i w:val="0"/>
                <w:iCs w:val="0"/>
                <w:color w:val="0070C0"/>
              </w:rPr>
              <w:t>l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423869F2" w14:textId="60825E0F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575A70">
              <w:rPr>
                <w:rStyle w:val="IntenseEmphasis"/>
                <w:i w:val="0"/>
                <w:iCs w:val="0"/>
                <w:color w:val="0070C0"/>
              </w:rPr>
              <w:t> </w:t>
            </w:r>
            <w:r w:rsidRPr="51B620FE" w:rsidR="77B3263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0DB8772" w14:paraId="07CC6F32" w14:textId="222A4AD6">
            <w:pPr>
              <w:spacing w:after="0" w:line="240" w:lineRule="auto"/>
              <w:jc w:val="both"/>
              <w:rPr>
                <w:rFonts w:ascii="Calibri" w:hAnsi="Calibri" w:eastAsia="Calibri" w:cs="Calibri"/>
                <w:i w:val="0"/>
                <w:iCs w:val="0"/>
                <w:color w:val="0070C0"/>
                <w:lang w:val="es-ES"/>
              </w:rPr>
            </w:pPr>
            <w:r w:rsidRPr="51B620FE" w:rsidR="10DB8772">
              <w:rPr>
                <w:rFonts w:ascii="Calibri" w:hAnsi="Calibri" w:eastAsia="Calibri" w:cs="Calibri"/>
                <w:i w:val="0"/>
                <w:iCs w:val="0"/>
                <w:color w:val="0070C0"/>
                <w:lang w:val="es-PA"/>
              </w:rPr>
              <w:t>Experiencia fluida y eficiente</w:t>
            </w:r>
          </w:p>
          <w:p w:rsidRPr="00256E3D" w:rsidR="00575A70" w:rsidP="51B620FE" w:rsidRDefault="00575A70" w14:paraId="09453AF7" w14:textId="51E2F487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D9854FA" w14:paraId="3FF3C53C" w14:textId="43A3EFF0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D9854FA">
              <w:rPr>
                <w:rStyle w:val="IntenseEmphasis"/>
                <w:i w:val="0"/>
                <w:iCs w:val="0"/>
                <w:color w:val="0070C0"/>
              </w:rPr>
              <w:t>Proceso</w:t>
            </w:r>
            <w:r w:rsidRPr="51B620FE" w:rsidR="1D9854FA">
              <w:rPr>
                <w:rStyle w:val="IntenseEmphasis"/>
                <w:i w:val="0"/>
                <w:iCs w:val="0"/>
                <w:color w:val="0070C0"/>
              </w:rPr>
              <w:t xml:space="preserve"> de </w:t>
            </w:r>
            <w:r w:rsidRPr="51B620FE" w:rsidR="1D9854FA">
              <w:rPr>
                <w:rStyle w:val="IntenseEmphasis"/>
                <w:i w:val="0"/>
                <w:iCs w:val="0"/>
                <w:color w:val="0070C0"/>
              </w:rPr>
              <w:t>compra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578BBB01" w14:paraId="05E26EC9" w14:textId="604E99D2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578BBB01">
              <w:rPr>
                <w:rStyle w:val="IntenseEmphasis"/>
                <w:i w:val="0"/>
                <w:iCs w:val="0"/>
                <w:color w:val="0070C0"/>
                <w:lang w:val="es-ES"/>
              </w:rPr>
              <w:t>El cliente debe poder</w:t>
            </w:r>
            <w:r w:rsidRPr="51B620FE" w:rsidR="00622577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</w:t>
            </w:r>
            <w:r w:rsidRPr="51B620FE" w:rsidR="578BBB01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completar la </w:t>
            </w:r>
            <w:r w:rsidRPr="51B620FE" w:rsidR="00622577">
              <w:rPr>
                <w:rStyle w:val="IntenseEmphasis"/>
                <w:i w:val="0"/>
                <w:iCs w:val="0"/>
                <w:color w:val="0070C0"/>
                <w:lang w:val="es-ES"/>
              </w:rPr>
              <w:t>compra sin</w:t>
            </w:r>
            <w:r w:rsidRPr="51B620FE" w:rsidR="578BBB01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errores</w:t>
            </w:r>
            <w:r w:rsidRPr="51B620FE" w:rsidR="00622577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y con un justificante de dicha compra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5AC0BC48" w14:textId="06D9F4B9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12503185">
              <w:rPr>
                <w:rStyle w:val="IntenseEmphasis"/>
                <w:i w:val="0"/>
                <w:iCs w:val="0"/>
                <w:color w:val="0070C0"/>
                <w:lang w:val="es-ES"/>
              </w:rPr>
              <w:t>Tasa de éxito en pruebas</w:t>
            </w:r>
          </w:p>
        </w:tc>
      </w:tr>
      <w:tr w:rsidRPr="00330759" w:rsidR="00F653C5" w:rsidTr="47978D8B" w14:paraId="0F3A1467" w14:textId="77777777">
        <w:trPr>
          <w:trHeight w:val="1555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6EC5490" w14:paraId="53AA4D07" w14:textId="491C9DEC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6EC5490">
              <w:rPr>
                <w:rStyle w:val="IntenseEmphasis"/>
                <w:i w:val="0"/>
                <w:iCs w:val="0"/>
                <w:color w:val="0070C0"/>
              </w:rPr>
              <w:t>R-04</w:t>
            </w:r>
          </w:p>
        </w:tc>
        <w:tc>
          <w:tcPr>
            <w:tcW w:w="3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tbl>
            <w:tblPr>
              <w:tblW w:w="2791" w:type="dxa"/>
              <w:tblLayout w:type="fixed"/>
              <w:tblLook w:val="06A0" w:firstRow="1" w:lastRow="0" w:firstColumn="1" w:lastColumn="0" w:noHBand="1" w:noVBand="1"/>
            </w:tblPr>
            <w:tblGrid>
              <w:gridCol w:w="2791"/>
            </w:tblGrid>
            <w:tr w:rsidRPr="00256E3D" w:rsidR="7F3FE40D" w:rsidTr="51B620FE" w14:paraId="5520A39E" w14:textId="77777777">
              <w:trPr>
                <w:trHeight w:val="289"/>
              </w:trPr>
              <w:tc>
                <w:tcPr>
                  <w:tcW w:w="2791" w:type="dxa"/>
                  <w:tcMar/>
                  <w:vAlign w:val="center"/>
                </w:tcPr>
                <w:p w:rsidRPr="00256E3D" w:rsidR="000F11C6" w:rsidP="51B620FE" w:rsidRDefault="000F11C6" w14:paraId="6B960AB1" w14:textId="7F4ACF91">
                  <w:pPr>
                    <w:spacing w:before="120" w:after="120"/>
                    <w:rPr>
                      <w:rFonts w:ascii="Calibri" w:hAnsi="Calibri" w:eastAsia="Calibri" w:cs="Calibri"/>
                      <w:color w:val="0070C0"/>
                      <w:lang w:val="es-ES"/>
                    </w:rPr>
                  </w:pPr>
                  <w:r w:rsidRPr="51B620FE" w:rsidR="674DE5FE">
                    <w:rPr>
                      <w:rStyle w:val="IntenseEmphasis"/>
                      <w:rFonts w:ascii="Calibri" w:hAnsi="Calibri" w:eastAsia="Calibri" w:cs="Calibri"/>
                      <w:i w:val="0"/>
                      <w:iCs w:val="0"/>
                      <w:color w:val="0070C0"/>
                      <w:lang w:val="es-ES"/>
                    </w:rPr>
                    <w:t>Seguridad y experiencia de usuari</w:t>
                  </w:r>
                  <w:r w:rsidRPr="51B620FE" w:rsidR="6473219F">
                    <w:rPr>
                      <w:rStyle w:val="IntenseEmphasis"/>
                      <w:rFonts w:ascii="Calibri" w:hAnsi="Calibri" w:eastAsia="Calibri" w:cs="Calibri"/>
                      <w:i w:val="0"/>
                      <w:iCs w:val="0"/>
                      <w:color w:val="0070C0"/>
                      <w:lang w:val="es-ES"/>
                    </w:rPr>
                    <w:t>o</w:t>
                  </w:r>
                </w:p>
              </w:tc>
            </w:tr>
          </w:tbl>
          <w:p w:rsidRPr="00256E3D" w:rsidR="00575A70" w:rsidP="51B620FE" w:rsidRDefault="00575A70" w14:paraId="4759F63C" w14:textId="51121122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545C9C56" w14:paraId="61483CD4" w14:textId="6B566E1C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545C9C56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2B527379" w14:textId="3B23BC74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256E3D">
              <w:rPr>
                <w:rStyle w:val="IntenseEmphasis"/>
                <w:i w:val="0"/>
                <w:iCs w:val="0"/>
                <w:color w:val="0070C0"/>
              </w:rPr>
              <w:t xml:space="preserve">No </w:t>
            </w:r>
            <w:r w:rsidRPr="51B620FE" w:rsidR="00256E3D">
              <w:rPr>
                <w:rStyle w:val="IntenseEmphasis"/>
                <w:i w:val="0"/>
                <w:iCs w:val="0"/>
                <w:color w:val="0070C0"/>
              </w:rPr>
              <w:t>funcional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77B3263A" w14:paraId="1524B65C" w14:textId="1B62B357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77B3263A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32952439" w14:paraId="105F0E5D" w14:textId="70CB54A0">
            <w:pPr>
              <w:spacing w:after="0" w:line="240" w:lineRule="auto"/>
              <w:jc w:val="both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51B620FE" w:rsidR="32952439">
              <w:rPr>
                <w:rFonts w:ascii="Calibri" w:hAnsi="Calibri" w:eastAsia="Calibri" w:cs="Calibri"/>
                <w:color w:val="0070C0"/>
                <w:lang w:val="es-PA"/>
              </w:rPr>
              <w:t>Seguridad de los datos del cliente y del proceso de compra</w:t>
            </w:r>
          </w:p>
          <w:p w:rsidRPr="00256E3D" w:rsidR="00575A70" w:rsidP="51B620FE" w:rsidRDefault="00575A70" w14:paraId="3C74B340" w14:textId="3C044BFA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3721AC1F" w14:paraId="640D7132" w14:textId="50F5762C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3721AC1F">
              <w:rPr>
                <w:rStyle w:val="IntenseEmphasis"/>
                <w:i w:val="0"/>
                <w:iCs w:val="0"/>
                <w:color w:val="0070C0"/>
              </w:rPr>
              <w:t xml:space="preserve">Registro de </w:t>
            </w:r>
            <w:r w:rsidRPr="51B620FE" w:rsidR="3721AC1F">
              <w:rPr>
                <w:rStyle w:val="IntenseEmphasis"/>
                <w:i w:val="0"/>
                <w:iCs w:val="0"/>
                <w:color w:val="0070C0"/>
              </w:rPr>
              <w:t>usuarios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47978D8B" w:rsidRDefault="3721AC1F" w14:paraId="72BC67EC" w14:textId="68589985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47978D8B" w:rsidR="43EB7A48">
              <w:rPr>
                <w:rStyle w:val="IntenseEmphasis"/>
                <w:i w:val="0"/>
                <w:iCs w:val="0"/>
                <w:color w:val="0070C0"/>
                <w:lang w:val="es-ES"/>
              </w:rPr>
              <w:t>V</w:t>
            </w:r>
            <w:r w:rsidRPr="47978D8B" w:rsidR="3721AC1F">
              <w:rPr>
                <w:rStyle w:val="IntenseEmphasis"/>
                <w:i w:val="0"/>
                <w:iCs w:val="0"/>
                <w:color w:val="0070C0"/>
                <w:lang w:val="es-ES"/>
              </w:rPr>
              <w:t>alidar la identidad del cliente</w:t>
            </w:r>
            <w:r w:rsidRPr="47978D8B" w:rsidR="7A985C1B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 mediante correo y clave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3721AC1F" w14:paraId="40EBC3FE" w14:textId="2A7814A6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3721AC1F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Cumplimiento de seguridad, tasa de </w:t>
            </w:r>
            <w:r w:rsidRPr="51B620FE" w:rsidR="7790EA7B">
              <w:rPr>
                <w:rStyle w:val="IntenseEmphasis"/>
                <w:i w:val="0"/>
                <w:iCs w:val="0"/>
                <w:color w:val="0070C0"/>
                <w:lang w:val="es-ES"/>
              </w:rPr>
              <w:t>éxito en pruebas</w:t>
            </w:r>
          </w:p>
        </w:tc>
      </w:tr>
      <w:tr w:rsidRPr="00576135" w:rsidR="00F653C5" w:rsidTr="47978D8B" w14:paraId="2A430C7A" w14:textId="77777777">
        <w:trPr>
          <w:trHeight w:val="567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2EA8D0A3" w14:paraId="422D64CC" w14:textId="5ED97E48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2EA8D0A3">
              <w:rPr>
                <w:rStyle w:val="IntenseEmphasis"/>
                <w:i w:val="0"/>
                <w:iCs w:val="0"/>
                <w:color w:val="0070C0"/>
              </w:rPr>
              <w:t>R-05</w:t>
            </w:r>
          </w:p>
        </w:tc>
        <w:tc>
          <w:tcPr>
            <w:tcW w:w="3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6280B47C" w14:textId="14C6239F">
            <w:pPr>
              <w:spacing w:before="120" w:after="120" w:line="240" w:lineRule="auto"/>
              <w:rPr>
                <w:rFonts w:ascii="Calibri" w:hAnsi="Calibri" w:eastAsia="Calibri" w:cs="Calibri"/>
                <w:color w:val="0070C0"/>
              </w:rPr>
            </w:pPr>
            <w:r w:rsidRPr="51B620FE" w:rsidR="4472681E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</w:rPr>
              <w:t>Interfaz</w:t>
            </w:r>
            <w:r w:rsidRPr="51B620FE" w:rsidR="4472681E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</w:rPr>
              <w:t xml:space="preserve"> y </w:t>
            </w:r>
            <w:r w:rsidRPr="51B620FE" w:rsidR="4472681E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</w:rPr>
              <w:t>accesibilidad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291E5F" w14:paraId="7E98D2BC" w14:textId="3945572C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291E5F">
              <w:rPr>
                <w:rStyle w:val="IntenseEmphasis"/>
                <w:i w:val="0"/>
                <w:iCs w:val="0"/>
                <w:color w:val="0070C0"/>
              </w:rPr>
              <w:t>Media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870B1A" w14:paraId="47D96065" w14:textId="328BD56B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870B1A">
              <w:rPr>
                <w:rStyle w:val="IntenseEmphasis"/>
                <w:i w:val="0"/>
                <w:iCs w:val="0"/>
                <w:color w:val="0070C0"/>
              </w:rPr>
              <w:t xml:space="preserve">No </w:t>
            </w:r>
            <w:r w:rsidRPr="51B620FE" w:rsidR="00870B1A">
              <w:rPr>
                <w:rStyle w:val="IntenseEmphasis"/>
                <w:i w:val="0"/>
                <w:iCs w:val="0"/>
                <w:color w:val="0070C0"/>
              </w:rPr>
              <w:t>f</w:t>
            </w:r>
            <w:r w:rsidRPr="51B620FE" w:rsidR="6378CE05">
              <w:rPr>
                <w:rStyle w:val="IntenseEmphasis"/>
                <w:i w:val="0"/>
                <w:iCs w:val="0"/>
                <w:color w:val="0070C0"/>
              </w:rPr>
              <w:t>uncional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64803596" w14:paraId="7953E452" w14:textId="116D69CD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64803596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3D7FCFF3" w14:paraId="226B11A1" w14:textId="01CF895E">
            <w:pPr>
              <w:spacing w:after="0" w:line="240" w:lineRule="auto"/>
              <w:jc w:val="both"/>
              <w:rPr>
                <w:rFonts w:ascii="Calibri" w:hAnsi="Calibri" w:eastAsia="Calibri" w:cs="Calibri"/>
                <w:color w:val="0070C0"/>
              </w:rPr>
            </w:pPr>
            <w:r w:rsidRPr="51B620FE" w:rsidR="3D7FCFF3">
              <w:rPr>
                <w:rFonts w:ascii="Calibri" w:hAnsi="Calibri" w:eastAsia="Calibri" w:cs="Calibri"/>
                <w:i w:val="1"/>
                <w:iCs w:val="1"/>
                <w:color w:val="0070C0"/>
                <w:lang w:val="es-PA"/>
              </w:rPr>
              <w:t>Experiencia fluida y eficiente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181EE8BB" w14:paraId="00902070" w14:textId="1E9097C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81EE8BB">
              <w:rPr>
                <w:rStyle w:val="IntenseEmphasis"/>
                <w:i w:val="0"/>
                <w:iCs w:val="0"/>
                <w:color w:val="0070C0"/>
              </w:rPr>
              <w:t>Catálogo</w:t>
            </w:r>
            <w:r w:rsidRPr="51B620FE" w:rsidR="181EE8BB">
              <w:rPr>
                <w:rStyle w:val="IntenseEmphasis"/>
                <w:i w:val="0"/>
                <w:iCs w:val="0"/>
                <w:color w:val="0070C0"/>
              </w:rPr>
              <w:t xml:space="preserve"> de </w:t>
            </w:r>
            <w:r w:rsidRPr="51B620FE" w:rsidR="181EE8BB">
              <w:rPr>
                <w:rStyle w:val="IntenseEmphasis"/>
                <w:i w:val="0"/>
                <w:iCs w:val="0"/>
                <w:color w:val="0070C0"/>
              </w:rPr>
              <w:t>productos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81EE8BB" w14:paraId="34391F16" w14:textId="33D93EE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181EE8BB">
              <w:rPr>
                <w:rStyle w:val="IntenseEmphasis"/>
                <w:i w:val="0"/>
                <w:iCs w:val="0"/>
                <w:color w:val="0070C0"/>
                <w:lang w:val="es-ES"/>
              </w:rPr>
              <w:t xml:space="preserve">Los productos deben ser fácilmente accesibles y la búsqueda debe </w:t>
            </w:r>
            <w:r w:rsidRPr="51B620FE" w:rsidR="00576135">
              <w:rPr>
                <w:rStyle w:val="IntenseEmphasis"/>
                <w:i w:val="0"/>
                <w:iCs w:val="0"/>
                <w:color w:val="0070C0"/>
                <w:lang w:val="es-ES"/>
              </w:rPr>
              <w:t>estar disponible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81EE8BB" w14:paraId="0E6A63E4" w14:textId="603AD7CD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181EE8BB">
              <w:rPr>
                <w:rStyle w:val="IntenseEmphasis"/>
                <w:i w:val="0"/>
                <w:iCs w:val="0"/>
                <w:color w:val="0070C0"/>
                <w:lang w:val="es-ES"/>
              </w:rPr>
              <w:t>Tasa de éxito en pruebas</w:t>
            </w:r>
          </w:p>
        </w:tc>
      </w:tr>
      <w:tr w:rsidRPr="00330759" w:rsidR="00F653C5" w:rsidTr="47978D8B" w14:paraId="25C6436C" w14:textId="77777777">
        <w:trPr>
          <w:trHeight w:val="567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3004329" w14:paraId="10E08922" w14:textId="0AC5BAF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3004329">
              <w:rPr>
                <w:rStyle w:val="IntenseEmphasis"/>
                <w:i w:val="0"/>
                <w:iCs w:val="0"/>
                <w:color w:val="0070C0"/>
              </w:rPr>
              <w:t>R-0</w:t>
            </w:r>
            <w:r w:rsidRPr="51B620FE" w:rsidR="00E43BF2">
              <w:rPr>
                <w:rStyle w:val="IntenseEmphasis"/>
                <w:i w:val="0"/>
                <w:iCs w:val="0"/>
                <w:color w:val="0070C0"/>
              </w:rPr>
              <w:t>6</w:t>
            </w:r>
          </w:p>
        </w:tc>
        <w:tc>
          <w:tcPr>
            <w:tcW w:w="3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575A70" w14:paraId="10F98883" w14:textId="5DCDF222">
            <w:pPr>
              <w:spacing w:before="120" w:after="120" w:line="240" w:lineRule="auto"/>
              <w:rPr>
                <w:rFonts w:ascii="Calibri" w:hAnsi="Calibri" w:eastAsia="Calibri" w:cs="Calibri"/>
                <w:color w:val="0070C0"/>
                <w:lang w:val="es-ES"/>
              </w:rPr>
            </w:pPr>
            <w:r w:rsidRPr="51B620FE" w:rsidR="3B275F4A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</w:rPr>
              <w:t xml:space="preserve">Control de </w:t>
            </w:r>
            <w:r w:rsidRPr="51B620FE" w:rsidR="3B275F4A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</w:rPr>
              <w:t>inventarios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C2749D" w14:paraId="4FF6D50B" w14:textId="0C729CE0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C2749D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870B1A" w14:paraId="4B57DD77" w14:textId="17AC9900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31A863EA">
              <w:rPr>
                <w:rStyle w:val="IntenseEmphasis"/>
                <w:i w:val="0"/>
                <w:iCs w:val="0"/>
                <w:color w:val="0070C0"/>
              </w:rPr>
              <w:t>F</w:t>
            </w:r>
            <w:r w:rsidRPr="51B620FE" w:rsidR="1895453C">
              <w:rPr>
                <w:rStyle w:val="IntenseEmphasis"/>
                <w:i w:val="0"/>
                <w:iCs w:val="0"/>
                <w:color w:val="0070C0"/>
              </w:rPr>
              <w:t>unciona</w:t>
            </w:r>
            <w:r w:rsidRPr="51B620FE" w:rsidR="6B1DE87F">
              <w:rPr>
                <w:rStyle w:val="IntenseEmphasis"/>
                <w:i w:val="0"/>
                <w:iCs w:val="0"/>
                <w:color w:val="0070C0"/>
              </w:rPr>
              <w:t>l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2160FE58" w14:paraId="04D7E93D" w14:textId="099F5CA8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2160FE58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3C35C97F" w14:paraId="6A1B75D1" w14:textId="28B8B495">
            <w:pPr>
              <w:spacing w:after="0" w:line="240" w:lineRule="auto"/>
              <w:rPr>
                <w:rFonts w:ascii="Calibri" w:hAnsi="Calibri" w:eastAsia="Calibri" w:cs="Calibri"/>
                <w:color w:val="0070C0"/>
              </w:rPr>
            </w:pPr>
            <w:r w:rsidRPr="51B620FE" w:rsidR="3C35C97F">
              <w:rPr>
                <w:rFonts w:ascii="Calibri" w:hAnsi="Calibri" w:eastAsia="Calibri" w:cs="Calibri"/>
                <w:color w:val="0070C0"/>
                <w:lang w:val="es-PA"/>
              </w:rPr>
              <w:t>Plataforma web funcional y operativa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0C452C86" w14:paraId="3A83B6A8" w14:textId="5CE7D861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C452C86">
              <w:rPr>
                <w:rStyle w:val="IntenseEmphasis"/>
                <w:i w:val="0"/>
                <w:iCs w:val="0"/>
                <w:color w:val="0070C0"/>
              </w:rPr>
              <w:t>Catálogo</w:t>
            </w:r>
            <w:r w:rsidRPr="51B620FE" w:rsidR="0C452C86">
              <w:rPr>
                <w:rStyle w:val="IntenseEmphasis"/>
                <w:i w:val="0"/>
                <w:iCs w:val="0"/>
                <w:color w:val="0070C0"/>
              </w:rPr>
              <w:t xml:space="preserve"> de </w:t>
            </w:r>
            <w:r w:rsidRPr="51B620FE" w:rsidR="0C452C86">
              <w:rPr>
                <w:rStyle w:val="IntenseEmphasis"/>
                <w:i w:val="0"/>
                <w:iCs w:val="0"/>
                <w:color w:val="0070C0"/>
              </w:rPr>
              <w:t>productos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C452C86" w14:paraId="6A031BCD" w14:textId="264752FD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0C452C86">
              <w:rPr>
                <w:rStyle w:val="IntenseEmphasis"/>
                <w:i w:val="0"/>
                <w:iCs w:val="0"/>
                <w:color w:val="0070C0"/>
                <w:lang w:val="es-ES"/>
              </w:rPr>
              <w:t>Los productos agotados deben ser marcados visiblemente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C452C86" w14:paraId="144E8056" w14:textId="563CBCF4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0980A5EA">
              <w:rPr>
                <w:rStyle w:val="IntenseEmphasis"/>
                <w:i w:val="0"/>
                <w:iCs w:val="0"/>
                <w:color w:val="0070C0"/>
                <w:lang w:val="es-ES"/>
              </w:rPr>
              <w:t>Tasa de éxito en pruebas</w:t>
            </w:r>
          </w:p>
        </w:tc>
      </w:tr>
      <w:tr w:rsidRPr="00330759" w:rsidR="00F653C5" w:rsidTr="47978D8B" w14:paraId="043A3D8F" w14:textId="77777777">
        <w:trPr>
          <w:trHeight w:val="567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25DE4DCC" w14:paraId="4215561C" w14:textId="3B68350F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25DE4DCC">
              <w:rPr>
                <w:rStyle w:val="IntenseEmphasis"/>
                <w:i w:val="0"/>
                <w:iCs w:val="0"/>
                <w:color w:val="0070C0"/>
              </w:rPr>
              <w:t>R-0</w:t>
            </w:r>
            <w:r w:rsidRPr="51B620FE" w:rsidR="00E43BF2">
              <w:rPr>
                <w:rStyle w:val="IntenseEmphasis"/>
                <w:i w:val="0"/>
                <w:iCs w:val="0"/>
                <w:color w:val="0070C0"/>
              </w:rPr>
              <w:t>7</w:t>
            </w:r>
          </w:p>
        </w:tc>
        <w:tc>
          <w:tcPr>
            <w:tcW w:w="3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A7DBD" w:rsidR="00575A70" w:rsidP="51B620FE" w:rsidRDefault="00575A70" w14:paraId="47953BC6" w14:textId="6A57A236">
            <w:pPr>
              <w:spacing w:before="240" w:after="240" w:line="240" w:lineRule="auto"/>
              <w:rPr>
                <w:rFonts w:ascii="Calibri" w:hAnsi="Calibri" w:eastAsia="Calibri" w:cs="Calibri"/>
                <w:color w:val="0070C0"/>
                <w:lang w:val="es-PA"/>
              </w:rPr>
            </w:pPr>
            <w:r w:rsidRPr="51B620FE" w:rsidR="78EFFD49">
              <w:rPr>
                <w:rStyle w:val="IntenseEmphasis"/>
                <w:rFonts w:ascii="Calibri" w:hAnsi="Calibri" w:eastAsia="Calibri" w:cs="Calibri"/>
                <w:i w:val="0"/>
                <w:iCs w:val="0"/>
                <w:color w:val="0070C0"/>
                <w:lang w:val="es-PA"/>
              </w:rPr>
              <w:t>Métodos de pago seguros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10D0D883" w14:paraId="4322FF55" w14:textId="5AAFDB43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10D0D883">
              <w:rPr>
                <w:rStyle w:val="IntenseEmphasis"/>
                <w:i w:val="0"/>
                <w:iCs w:val="0"/>
                <w:color w:val="0070C0"/>
              </w:rPr>
              <w:t>Alta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00A766DF" w14:paraId="30AA4901" w14:textId="62BE3C9E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00A766DF">
              <w:rPr>
                <w:rStyle w:val="IntenseEmphasis"/>
                <w:i w:val="0"/>
                <w:iCs w:val="0"/>
                <w:color w:val="0070C0"/>
              </w:rPr>
              <w:t xml:space="preserve">No </w:t>
            </w:r>
            <w:r w:rsidRPr="51B620FE" w:rsidR="00A766DF">
              <w:rPr>
                <w:rStyle w:val="IntenseEmphasis"/>
                <w:i w:val="0"/>
                <w:iCs w:val="0"/>
                <w:color w:val="0070C0"/>
              </w:rPr>
              <w:t>funcional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2160FE58" w14:paraId="0FBF7F23" w14:textId="27377985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</w:rPr>
            </w:pPr>
            <w:r w:rsidRPr="51B620FE" w:rsidR="2160FE58">
              <w:rPr>
                <w:rStyle w:val="IntenseEmphasis"/>
                <w:i w:val="0"/>
                <w:iCs w:val="0"/>
                <w:color w:val="0070C0"/>
              </w:rPr>
              <w:t>Cliente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4F8DE9AC" w14:paraId="407D180A" w14:textId="519C1DCC">
            <w:pPr>
              <w:spacing w:after="0" w:line="240" w:lineRule="auto"/>
              <w:rPr>
                <w:rFonts w:ascii="Calibri" w:hAnsi="Calibri" w:eastAsia="Calibri" w:cs="Calibri"/>
                <w:color w:val="0070C0"/>
              </w:rPr>
            </w:pPr>
            <w:r w:rsidRPr="51B620FE" w:rsidR="4F8DE9AC">
              <w:rPr>
                <w:rStyle w:val="IntenseEmphasis"/>
                <w:i w:val="0"/>
                <w:iCs w:val="0"/>
                <w:color w:val="0070C0"/>
              </w:rPr>
              <w:t>Garantizar</w:t>
            </w:r>
            <w:r w:rsidRPr="51B620FE" w:rsidR="4F8DE9AC">
              <w:rPr>
                <w:rStyle w:val="IntenseEmphasis"/>
                <w:i w:val="0"/>
                <w:iCs w:val="0"/>
                <w:color w:val="0070C0"/>
              </w:rPr>
              <w:t xml:space="preserve"> 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>Seguridad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 xml:space="preserve"> de 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>los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 xml:space="preserve"> 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>datos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 xml:space="preserve"> del 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>cliente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 xml:space="preserve"> y del 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>proceso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 xml:space="preserve"> de </w:t>
            </w:r>
            <w:r w:rsidRPr="51B620FE" w:rsidR="0D05614A">
              <w:rPr>
                <w:rFonts w:ascii="Calibri" w:hAnsi="Calibri" w:eastAsia="Calibri" w:cs="Calibri"/>
                <w:color w:val="0070C0"/>
              </w:rPr>
              <w:t>compra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56E3D" w:rsidR="00575A70" w:rsidP="51B620FE" w:rsidRDefault="4F8DE9AC" w14:paraId="1A100590" w14:textId="7F0CEAFA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4F8DE9AC">
              <w:rPr>
                <w:rStyle w:val="IntenseEmphasis"/>
                <w:i w:val="0"/>
                <w:iCs w:val="0"/>
                <w:color w:val="0070C0"/>
                <w:lang w:val="es-ES"/>
              </w:rPr>
              <w:t>Integración con pasarelas de pago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47978D8B" w:rsidRDefault="4F8DE9AC" w14:paraId="73B21530" w14:textId="00365F16">
            <w:pPr>
              <w:pStyle w:val="Normal"/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47978D8B" w:rsidR="509E2E3F"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es-ES"/>
              </w:rPr>
              <w:t xml:space="preserve">Los datos de las tarjetas </w:t>
            </w:r>
            <w:r w:rsidRPr="47978D8B" w:rsidR="509E2E3F"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es-ES"/>
              </w:rPr>
              <w:t>no se</w:t>
            </w:r>
            <w:r w:rsidRPr="47978D8B" w:rsidR="509E2E3F">
              <w:rPr>
                <w:rStyle w:val="IntenseEmphasis"/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70C0"/>
                <w:sz w:val="22"/>
                <w:szCs w:val="22"/>
                <w:u w:val="none"/>
                <w:lang w:val="es-ES"/>
              </w:rPr>
              <w:t xml:space="preserve"> almacenarán en la plataforma.</w:t>
            </w:r>
          </w:p>
        </w:tc>
        <w:tc>
          <w:tcPr>
            <w:tcW w:w="24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</w:tcPr>
          <w:p w:rsidRPr="00256E3D" w:rsidR="00575A70" w:rsidP="51B620FE" w:rsidRDefault="4F8DE9AC" w14:paraId="11E3D544" w14:textId="2A05FA49">
            <w:pPr>
              <w:spacing w:after="0" w:line="240" w:lineRule="auto"/>
              <w:rPr>
                <w:rStyle w:val="IntenseEmphasis"/>
                <w:i w:val="0"/>
                <w:iCs w:val="0"/>
                <w:color w:val="0070C0"/>
                <w:lang w:val="es-ES"/>
              </w:rPr>
            </w:pPr>
            <w:r w:rsidRPr="51B620FE" w:rsidR="4F8DE9AC">
              <w:rPr>
                <w:rStyle w:val="IntenseEmphasis"/>
                <w:i w:val="0"/>
                <w:iCs w:val="0"/>
                <w:color w:val="0070C0"/>
                <w:lang w:val="es-ES"/>
              </w:rPr>
              <w:t>Cumplimiento de seguridad</w:t>
            </w:r>
          </w:p>
        </w:tc>
      </w:tr>
    </w:tbl>
    <w:p w:rsidRPr="006D54FD" w:rsidR="001106CC" w:rsidP="00217C94" w:rsidRDefault="001106CC" w14:paraId="76C33EB9" w14:textId="5DDEB5D0">
      <w:pPr>
        <w:spacing w:after="0"/>
        <w:rPr>
          <w:sz w:val="20"/>
          <w:lang w:val="es-PA"/>
        </w:rPr>
      </w:pPr>
    </w:p>
    <w:sectPr w:rsidRPr="006D54FD" w:rsidR="001106CC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C00" w:rsidP="00837F2F" w:rsidRDefault="005C1C00" w14:paraId="7B89E43D" w14:textId="77777777">
      <w:pPr>
        <w:spacing w:after="0" w:line="240" w:lineRule="auto"/>
      </w:pPr>
      <w:r>
        <w:separator/>
      </w:r>
    </w:p>
  </w:endnote>
  <w:endnote w:type="continuationSeparator" w:id="0">
    <w:p w:rsidR="005C1C00" w:rsidP="00837F2F" w:rsidRDefault="005C1C00" w14:paraId="24717962" w14:textId="77777777">
      <w:pPr>
        <w:spacing w:after="0" w:line="240" w:lineRule="auto"/>
      </w:pPr>
      <w:r>
        <w:continuationSeparator/>
      </w:r>
    </w:p>
  </w:endnote>
  <w:endnote w:type="continuationNotice" w:id="1">
    <w:p w:rsidR="005C1C00" w:rsidRDefault="005C1C00" w14:paraId="330A1BE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3AE74A76" w14:textId="38A62630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667936">
      <w:rPr>
        <w:noProof/>
      </w:rPr>
      <w:t>1</w:t>
    </w:r>
    <w:r>
      <w:fldChar w:fldCharType="end"/>
    </w:r>
  </w:p>
  <w:p w:rsidRPr="00837F2F" w:rsidR="00837F2F" w:rsidP="00837F2F" w:rsidRDefault="00E95DA9" w14:paraId="5620768B" w14:textId="4891150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C00" w:rsidP="00837F2F" w:rsidRDefault="005C1C00" w14:paraId="0C447F1D" w14:textId="77777777">
      <w:pPr>
        <w:spacing w:after="0" w:line="240" w:lineRule="auto"/>
      </w:pPr>
      <w:r>
        <w:separator/>
      </w:r>
    </w:p>
  </w:footnote>
  <w:footnote w:type="continuationSeparator" w:id="0">
    <w:p w:rsidR="005C1C00" w:rsidP="00837F2F" w:rsidRDefault="005C1C00" w14:paraId="6CDC1466" w14:textId="77777777">
      <w:pPr>
        <w:spacing w:after="0" w:line="240" w:lineRule="auto"/>
      </w:pPr>
      <w:r>
        <w:continuationSeparator/>
      </w:r>
    </w:p>
  </w:footnote>
  <w:footnote w:type="continuationNotice" w:id="1">
    <w:p w:rsidR="005C1C00" w:rsidRDefault="005C1C00" w14:paraId="0222A40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6D54FD" w14:paraId="3995D976" w14:textId="77777777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8F4AF1">
      <w:rPr>
        <w:b/>
        <w:sz w:val="36"/>
      </w:rPr>
      <w:t>TRAZ</w:t>
    </w:r>
    <w:r>
      <w:rPr>
        <w:b/>
        <w:sz w:val="36"/>
      </w:rPr>
      <w:t>ABILIDAD DE REQUISITOS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04BDB"/>
    <w:rsid w:val="00027006"/>
    <w:rsid w:val="00031AB5"/>
    <w:rsid w:val="000376AE"/>
    <w:rsid w:val="000512B0"/>
    <w:rsid w:val="00060439"/>
    <w:rsid w:val="00063408"/>
    <w:rsid w:val="000726AD"/>
    <w:rsid w:val="000816F1"/>
    <w:rsid w:val="00082D8D"/>
    <w:rsid w:val="00093C27"/>
    <w:rsid w:val="000A7EC9"/>
    <w:rsid w:val="000B204F"/>
    <w:rsid w:val="000C7E3E"/>
    <w:rsid w:val="000D6289"/>
    <w:rsid w:val="000E3FB6"/>
    <w:rsid w:val="000E6587"/>
    <w:rsid w:val="000E794D"/>
    <w:rsid w:val="000F11C6"/>
    <w:rsid w:val="000F70E0"/>
    <w:rsid w:val="001018E3"/>
    <w:rsid w:val="00105DAE"/>
    <w:rsid w:val="00107BE8"/>
    <w:rsid w:val="001106CC"/>
    <w:rsid w:val="00130820"/>
    <w:rsid w:val="00131D16"/>
    <w:rsid w:val="00131E1D"/>
    <w:rsid w:val="00134583"/>
    <w:rsid w:val="00135CF5"/>
    <w:rsid w:val="00136508"/>
    <w:rsid w:val="00136968"/>
    <w:rsid w:val="00147BCC"/>
    <w:rsid w:val="0015073E"/>
    <w:rsid w:val="00151E2F"/>
    <w:rsid w:val="00155066"/>
    <w:rsid w:val="00155D8F"/>
    <w:rsid w:val="001607CB"/>
    <w:rsid w:val="00160CF1"/>
    <w:rsid w:val="00162139"/>
    <w:rsid w:val="001622F0"/>
    <w:rsid w:val="00170660"/>
    <w:rsid w:val="00191C9A"/>
    <w:rsid w:val="001B2080"/>
    <w:rsid w:val="001C32D3"/>
    <w:rsid w:val="001C4A07"/>
    <w:rsid w:val="001C4C95"/>
    <w:rsid w:val="001D1481"/>
    <w:rsid w:val="001D3BD4"/>
    <w:rsid w:val="001E742A"/>
    <w:rsid w:val="002016D6"/>
    <w:rsid w:val="00201792"/>
    <w:rsid w:val="00203F00"/>
    <w:rsid w:val="00205079"/>
    <w:rsid w:val="0020595D"/>
    <w:rsid w:val="002064D6"/>
    <w:rsid w:val="00217C94"/>
    <w:rsid w:val="00221831"/>
    <w:rsid w:val="00224F8E"/>
    <w:rsid w:val="00232A7F"/>
    <w:rsid w:val="00234DB5"/>
    <w:rsid w:val="00237030"/>
    <w:rsid w:val="00241AB4"/>
    <w:rsid w:val="0025291D"/>
    <w:rsid w:val="002565FA"/>
    <w:rsid w:val="00256E3D"/>
    <w:rsid w:val="00257E88"/>
    <w:rsid w:val="00266EE3"/>
    <w:rsid w:val="00270CB3"/>
    <w:rsid w:val="00277F41"/>
    <w:rsid w:val="002801BD"/>
    <w:rsid w:val="0028298D"/>
    <w:rsid w:val="00291E5F"/>
    <w:rsid w:val="00292E79"/>
    <w:rsid w:val="002A0431"/>
    <w:rsid w:val="002A12E0"/>
    <w:rsid w:val="002A2B41"/>
    <w:rsid w:val="002A7DBD"/>
    <w:rsid w:val="002B0EAC"/>
    <w:rsid w:val="002C29C0"/>
    <w:rsid w:val="002C3E69"/>
    <w:rsid w:val="002C6215"/>
    <w:rsid w:val="002E1DA7"/>
    <w:rsid w:val="002E2C39"/>
    <w:rsid w:val="002E74CA"/>
    <w:rsid w:val="002F04F7"/>
    <w:rsid w:val="0030730A"/>
    <w:rsid w:val="00307409"/>
    <w:rsid w:val="00317E70"/>
    <w:rsid w:val="00327F80"/>
    <w:rsid w:val="00330759"/>
    <w:rsid w:val="00334E1B"/>
    <w:rsid w:val="00350425"/>
    <w:rsid w:val="00354211"/>
    <w:rsid w:val="003551B9"/>
    <w:rsid w:val="00355532"/>
    <w:rsid w:val="00357522"/>
    <w:rsid w:val="00361357"/>
    <w:rsid w:val="00364414"/>
    <w:rsid w:val="003658EF"/>
    <w:rsid w:val="00370D44"/>
    <w:rsid w:val="00383CAC"/>
    <w:rsid w:val="00387B0B"/>
    <w:rsid w:val="0039260A"/>
    <w:rsid w:val="003A2C51"/>
    <w:rsid w:val="003A31E9"/>
    <w:rsid w:val="003A7DA3"/>
    <w:rsid w:val="003B0291"/>
    <w:rsid w:val="003B0BAF"/>
    <w:rsid w:val="003D115F"/>
    <w:rsid w:val="003D218D"/>
    <w:rsid w:val="003D2B4A"/>
    <w:rsid w:val="003D3BA7"/>
    <w:rsid w:val="003E16E9"/>
    <w:rsid w:val="003E24B5"/>
    <w:rsid w:val="003E6ECA"/>
    <w:rsid w:val="003F4E57"/>
    <w:rsid w:val="003F6A66"/>
    <w:rsid w:val="00403229"/>
    <w:rsid w:val="004257BC"/>
    <w:rsid w:val="00427572"/>
    <w:rsid w:val="0043409F"/>
    <w:rsid w:val="004378D2"/>
    <w:rsid w:val="00445193"/>
    <w:rsid w:val="00450A1C"/>
    <w:rsid w:val="00453E48"/>
    <w:rsid w:val="00455325"/>
    <w:rsid w:val="00456964"/>
    <w:rsid w:val="004614BB"/>
    <w:rsid w:val="00481215"/>
    <w:rsid w:val="004942A3"/>
    <w:rsid w:val="004A6753"/>
    <w:rsid w:val="004A7ACC"/>
    <w:rsid w:val="004B211E"/>
    <w:rsid w:val="004B2B1F"/>
    <w:rsid w:val="004B36C6"/>
    <w:rsid w:val="004B5B68"/>
    <w:rsid w:val="004B6CB9"/>
    <w:rsid w:val="004C2386"/>
    <w:rsid w:val="004C6C6A"/>
    <w:rsid w:val="004D078B"/>
    <w:rsid w:val="004D4463"/>
    <w:rsid w:val="004E0B14"/>
    <w:rsid w:val="004F28D8"/>
    <w:rsid w:val="004F65E2"/>
    <w:rsid w:val="004F6C86"/>
    <w:rsid w:val="00501B54"/>
    <w:rsid w:val="00503F99"/>
    <w:rsid w:val="00504A69"/>
    <w:rsid w:val="0051331B"/>
    <w:rsid w:val="005175FE"/>
    <w:rsid w:val="0052252C"/>
    <w:rsid w:val="00531B94"/>
    <w:rsid w:val="00540719"/>
    <w:rsid w:val="005414C0"/>
    <w:rsid w:val="00542094"/>
    <w:rsid w:val="0054499F"/>
    <w:rsid w:val="005449FB"/>
    <w:rsid w:val="00544F86"/>
    <w:rsid w:val="0055087B"/>
    <w:rsid w:val="00554D93"/>
    <w:rsid w:val="005562CF"/>
    <w:rsid w:val="00566F17"/>
    <w:rsid w:val="00575A70"/>
    <w:rsid w:val="00576135"/>
    <w:rsid w:val="005871B5"/>
    <w:rsid w:val="00587DAD"/>
    <w:rsid w:val="00592358"/>
    <w:rsid w:val="00597B98"/>
    <w:rsid w:val="005A0FBA"/>
    <w:rsid w:val="005B5634"/>
    <w:rsid w:val="005B7287"/>
    <w:rsid w:val="005B7A50"/>
    <w:rsid w:val="005C1C00"/>
    <w:rsid w:val="005C5B44"/>
    <w:rsid w:val="005C6798"/>
    <w:rsid w:val="005C78F3"/>
    <w:rsid w:val="005D6808"/>
    <w:rsid w:val="005D7BC4"/>
    <w:rsid w:val="005E3995"/>
    <w:rsid w:val="005E3D38"/>
    <w:rsid w:val="005E3E0A"/>
    <w:rsid w:val="005E6702"/>
    <w:rsid w:val="005F0367"/>
    <w:rsid w:val="00622577"/>
    <w:rsid w:val="00624F43"/>
    <w:rsid w:val="00625D5A"/>
    <w:rsid w:val="00633CEF"/>
    <w:rsid w:val="0064188D"/>
    <w:rsid w:val="00650C99"/>
    <w:rsid w:val="006526F6"/>
    <w:rsid w:val="006547B0"/>
    <w:rsid w:val="00667936"/>
    <w:rsid w:val="00675E75"/>
    <w:rsid w:val="00687242"/>
    <w:rsid w:val="006A3227"/>
    <w:rsid w:val="006A60F4"/>
    <w:rsid w:val="006B0823"/>
    <w:rsid w:val="006B18F9"/>
    <w:rsid w:val="006B191B"/>
    <w:rsid w:val="006B2A51"/>
    <w:rsid w:val="006B34E7"/>
    <w:rsid w:val="006B77B8"/>
    <w:rsid w:val="006C676D"/>
    <w:rsid w:val="006D06C9"/>
    <w:rsid w:val="006D54FD"/>
    <w:rsid w:val="006D65E9"/>
    <w:rsid w:val="006E0588"/>
    <w:rsid w:val="006E20E0"/>
    <w:rsid w:val="006E3457"/>
    <w:rsid w:val="006F1E03"/>
    <w:rsid w:val="00700A4E"/>
    <w:rsid w:val="0070213B"/>
    <w:rsid w:val="00714C1A"/>
    <w:rsid w:val="007320A2"/>
    <w:rsid w:val="00733E7D"/>
    <w:rsid w:val="0073465F"/>
    <w:rsid w:val="0074606B"/>
    <w:rsid w:val="00764239"/>
    <w:rsid w:val="0076517C"/>
    <w:rsid w:val="0076729C"/>
    <w:rsid w:val="007734D3"/>
    <w:rsid w:val="00782BC9"/>
    <w:rsid w:val="00784D40"/>
    <w:rsid w:val="00792782"/>
    <w:rsid w:val="00793897"/>
    <w:rsid w:val="0079596E"/>
    <w:rsid w:val="00796E26"/>
    <w:rsid w:val="007A5B1A"/>
    <w:rsid w:val="007A7EC7"/>
    <w:rsid w:val="007B1C2F"/>
    <w:rsid w:val="007C0545"/>
    <w:rsid w:val="007C620A"/>
    <w:rsid w:val="007D5B5F"/>
    <w:rsid w:val="007D7E91"/>
    <w:rsid w:val="007E7BC3"/>
    <w:rsid w:val="007F2C71"/>
    <w:rsid w:val="00802F5E"/>
    <w:rsid w:val="0080542A"/>
    <w:rsid w:val="00805898"/>
    <w:rsid w:val="00806EC4"/>
    <w:rsid w:val="00813174"/>
    <w:rsid w:val="00816BA3"/>
    <w:rsid w:val="00831F17"/>
    <w:rsid w:val="00832005"/>
    <w:rsid w:val="00837F2F"/>
    <w:rsid w:val="00841677"/>
    <w:rsid w:val="00841F1B"/>
    <w:rsid w:val="00843269"/>
    <w:rsid w:val="00844A4E"/>
    <w:rsid w:val="00851581"/>
    <w:rsid w:val="008626F8"/>
    <w:rsid w:val="00870252"/>
    <w:rsid w:val="00870B1A"/>
    <w:rsid w:val="00886604"/>
    <w:rsid w:val="008916A9"/>
    <w:rsid w:val="00891B24"/>
    <w:rsid w:val="00892240"/>
    <w:rsid w:val="00892B0F"/>
    <w:rsid w:val="0089448D"/>
    <w:rsid w:val="0089503D"/>
    <w:rsid w:val="008958E4"/>
    <w:rsid w:val="008B3CCB"/>
    <w:rsid w:val="008C5E98"/>
    <w:rsid w:val="008C7F39"/>
    <w:rsid w:val="008D1229"/>
    <w:rsid w:val="008D43F3"/>
    <w:rsid w:val="008F45CF"/>
    <w:rsid w:val="008F4AF1"/>
    <w:rsid w:val="008F779E"/>
    <w:rsid w:val="009043D7"/>
    <w:rsid w:val="00906701"/>
    <w:rsid w:val="00916929"/>
    <w:rsid w:val="00916C4A"/>
    <w:rsid w:val="00924DFE"/>
    <w:rsid w:val="009323F2"/>
    <w:rsid w:val="009342F1"/>
    <w:rsid w:val="0093730C"/>
    <w:rsid w:val="00942A53"/>
    <w:rsid w:val="00943E69"/>
    <w:rsid w:val="009459F8"/>
    <w:rsid w:val="0095401D"/>
    <w:rsid w:val="00960F2B"/>
    <w:rsid w:val="00966DE0"/>
    <w:rsid w:val="009809CB"/>
    <w:rsid w:val="009848E5"/>
    <w:rsid w:val="009912B4"/>
    <w:rsid w:val="0099587A"/>
    <w:rsid w:val="009B1267"/>
    <w:rsid w:val="009B57BF"/>
    <w:rsid w:val="009B6F77"/>
    <w:rsid w:val="009C0210"/>
    <w:rsid w:val="009C738D"/>
    <w:rsid w:val="009F3870"/>
    <w:rsid w:val="009F60A2"/>
    <w:rsid w:val="009F7C64"/>
    <w:rsid w:val="00A035BA"/>
    <w:rsid w:val="00A15E39"/>
    <w:rsid w:val="00A20BC0"/>
    <w:rsid w:val="00A23EE3"/>
    <w:rsid w:val="00A33967"/>
    <w:rsid w:val="00A3762A"/>
    <w:rsid w:val="00A40AE7"/>
    <w:rsid w:val="00A42FF4"/>
    <w:rsid w:val="00A4599C"/>
    <w:rsid w:val="00A502E7"/>
    <w:rsid w:val="00A61F41"/>
    <w:rsid w:val="00A66221"/>
    <w:rsid w:val="00A710F3"/>
    <w:rsid w:val="00A7125F"/>
    <w:rsid w:val="00A71866"/>
    <w:rsid w:val="00A766DF"/>
    <w:rsid w:val="00A803B9"/>
    <w:rsid w:val="00A80AE1"/>
    <w:rsid w:val="00A82087"/>
    <w:rsid w:val="00A84757"/>
    <w:rsid w:val="00A848C4"/>
    <w:rsid w:val="00A8626C"/>
    <w:rsid w:val="00A86E27"/>
    <w:rsid w:val="00A95442"/>
    <w:rsid w:val="00AA0DB2"/>
    <w:rsid w:val="00AA2C51"/>
    <w:rsid w:val="00AB5AD7"/>
    <w:rsid w:val="00AC350A"/>
    <w:rsid w:val="00AC4357"/>
    <w:rsid w:val="00AC4725"/>
    <w:rsid w:val="00AD4E83"/>
    <w:rsid w:val="00AD5DD1"/>
    <w:rsid w:val="00AE074F"/>
    <w:rsid w:val="00AE3DD1"/>
    <w:rsid w:val="00B0014A"/>
    <w:rsid w:val="00B278FC"/>
    <w:rsid w:val="00B314A5"/>
    <w:rsid w:val="00B367F0"/>
    <w:rsid w:val="00B42005"/>
    <w:rsid w:val="00B43DDF"/>
    <w:rsid w:val="00B47454"/>
    <w:rsid w:val="00B5541E"/>
    <w:rsid w:val="00B57964"/>
    <w:rsid w:val="00B63C21"/>
    <w:rsid w:val="00B7092D"/>
    <w:rsid w:val="00B715CB"/>
    <w:rsid w:val="00B74FEC"/>
    <w:rsid w:val="00B95FB6"/>
    <w:rsid w:val="00B97388"/>
    <w:rsid w:val="00BA09AC"/>
    <w:rsid w:val="00BA4035"/>
    <w:rsid w:val="00BB49C0"/>
    <w:rsid w:val="00BB59ED"/>
    <w:rsid w:val="00BB73DF"/>
    <w:rsid w:val="00BC332C"/>
    <w:rsid w:val="00BC67D0"/>
    <w:rsid w:val="00BD19AF"/>
    <w:rsid w:val="00BE3CDA"/>
    <w:rsid w:val="00BE63D5"/>
    <w:rsid w:val="00BE6C16"/>
    <w:rsid w:val="00BF037F"/>
    <w:rsid w:val="00BF347D"/>
    <w:rsid w:val="00C03312"/>
    <w:rsid w:val="00C12FC2"/>
    <w:rsid w:val="00C15F1A"/>
    <w:rsid w:val="00C164EC"/>
    <w:rsid w:val="00C2749D"/>
    <w:rsid w:val="00C27F54"/>
    <w:rsid w:val="00C34B20"/>
    <w:rsid w:val="00C35803"/>
    <w:rsid w:val="00C361E4"/>
    <w:rsid w:val="00C439D8"/>
    <w:rsid w:val="00C43C9C"/>
    <w:rsid w:val="00C527E3"/>
    <w:rsid w:val="00C53403"/>
    <w:rsid w:val="00C54866"/>
    <w:rsid w:val="00C76633"/>
    <w:rsid w:val="00C76AF4"/>
    <w:rsid w:val="00C77178"/>
    <w:rsid w:val="00C81B51"/>
    <w:rsid w:val="00C93380"/>
    <w:rsid w:val="00CA2711"/>
    <w:rsid w:val="00CA44C8"/>
    <w:rsid w:val="00CA785D"/>
    <w:rsid w:val="00CB1396"/>
    <w:rsid w:val="00CB2DAE"/>
    <w:rsid w:val="00CC118C"/>
    <w:rsid w:val="00CC573F"/>
    <w:rsid w:val="00CC7970"/>
    <w:rsid w:val="00CD1E6B"/>
    <w:rsid w:val="00CD29D2"/>
    <w:rsid w:val="00CD674F"/>
    <w:rsid w:val="00CE1A90"/>
    <w:rsid w:val="00CE47B1"/>
    <w:rsid w:val="00CF09AA"/>
    <w:rsid w:val="00CF78D0"/>
    <w:rsid w:val="00D0700C"/>
    <w:rsid w:val="00D22DE6"/>
    <w:rsid w:val="00D260E2"/>
    <w:rsid w:val="00D300EA"/>
    <w:rsid w:val="00D35C0D"/>
    <w:rsid w:val="00D373B6"/>
    <w:rsid w:val="00D40919"/>
    <w:rsid w:val="00D4420F"/>
    <w:rsid w:val="00D44449"/>
    <w:rsid w:val="00D523BB"/>
    <w:rsid w:val="00D5381C"/>
    <w:rsid w:val="00D65436"/>
    <w:rsid w:val="00D727F5"/>
    <w:rsid w:val="00D95913"/>
    <w:rsid w:val="00DA14B4"/>
    <w:rsid w:val="00DB5C76"/>
    <w:rsid w:val="00DC17D0"/>
    <w:rsid w:val="00DD4027"/>
    <w:rsid w:val="00DD6331"/>
    <w:rsid w:val="00DD6FC1"/>
    <w:rsid w:val="00DE7D9A"/>
    <w:rsid w:val="00DF09F4"/>
    <w:rsid w:val="00E00B7B"/>
    <w:rsid w:val="00E00F2C"/>
    <w:rsid w:val="00E1075D"/>
    <w:rsid w:val="00E225C7"/>
    <w:rsid w:val="00E25D09"/>
    <w:rsid w:val="00E310F3"/>
    <w:rsid w:val="00E352D9"/>
    <w:rsid w:val="00E43BF2"/>
    <w:rsid w:val="00E55529"/>
    <w:rsid w:val="00E5711B"/>
    <w:rsid w:val="00E71B3D"/>
    <w:rsid w:val="00E876EA"/>
    <w:rsid w:val="00E913CA"/>
    <w:rsid w:val="00E95DA9"/>
    <w:rsid w:val="00E96C2B"/>
    <w:rsid w:val="00E97542"/>
    <w:rsid w:val="00EA25E4"/>
    <w:rsid w:val="00EA4A2A"/>
    <w:rsid w:val="00EB4227"/>
    <w:rsid w:val="00EB4F85"/>
    <w:rsid w:val="00EB7999"/>
    <w:rsid w:val="00EB7E44"/>
    <w:rsid w:val="00EC311E"/>
    <w:rsid w:val="00EC348F"/>
    <w:rsid w:val="00EC41F3"/>
    <w:rsid w:val="00EC65A6"/>
    <w:rsid w:val="00EE4558"/>
    <w:rsid w:val="00EE4A2C"/>
    <w:rsid w:val="00EE67CC"/>
    <w:rsid w:val="00EF1A26"/>
    <w:rsid w:val="00EF3EA6"/>
    <w:rsid w:val="00F012D0"/>
    <w:rsid w:val="00F2246A"/>
    <w:rsid w:val="00F24E08"/>
    <w:rsid w:val="00F318FA"/>
    <w:rsid w:val="00F31950"/>
    <w:rsid w:val="00F4018A"/>
    <w:rsid w:val="00F40ADE"/>
    <w:rsid w:val="00F40F19"/>
    <w:rsid w:val="00F43F8B"/>
    <w:rsid w:val="00F44709"/>
    <w:rsid w:val="00F449CD"/>
    <w:rsid w:val="00F5094D"/>
    <w:rsid w:val="00F52F36"/>
    <w:rsid w:val="00F653C5"/>
    <w:rsid w:val="00F76CD8"/>
    <w:rsid w:val="00F76F0A"/>
    <w:rsid w:val="00F81062"/>
    <w:rsid w:val="00F90956"/>
    <w:rsid w:val="00FA0277"/>
    <w:rsid w:val="00FA4ECE"/>
    <w:rsid w:val="00FA7A18"/>
    <w:rsid w:val="00FB21F0"/>
    <w:rsid w:val="00FB2421"/>
    <w:rsid w:val="00FB7366"/>
    <w:rsid w:val="00FB78D5"/>
    <w:rsid w:val="00FB7F6C"/>
    <w:rsid w:val="00FC1982"/>
    <w:rsid w:val="00FC7A80"/>
    <w:rsid w:val="00FE2319"/>
    <w:rsid w:val="010D1038"/>
    <w:rsid w:val="01325BC6"/>
    <w:rsid w:val="024AD94F"/>
    <w:rsid w:val="042880BF"/>
    <w:rsid w:val="0461B05F"/>
    <w:rsid w:val="04A10CCF"/>
    <w:rsid w:val="04A37066"/>
    <w:rsid w:val="0887427E"/>
    <w:rsid w:val="0979E22A"/>
    <w:rsid w:val="0980A5EA"/>
    <w:rsid w:val="098111F7"/>
    <w:rsid w:val="0A1F3EB3"/>
    <w:rsid w:val="0A72D4BE"/>
    <w:rsid w:val="0A85E11E"/>
    <w:rsid w:val="0B42CAFC"/>
    <w:rsid w:val="0BAA8751"/>
    <w:rsid w:val="0C452C86"/>
    <w:rsid w:val="0D05614A"/>
    <w:rsid w:val="0EAF0D7A"/>
    <w:rsid w:val="0FF4E549"/>
    <w:rsid w:val="10CF2C59"/>
    <w:rsid w:val="10D0D883"/>
    <w:rsid w:val="10DB8772"/>
    <w:rsid w:val="113EB91A"/>
    <w:rsid w:val="11E3FB77"/>
    <w:rsid w:val="12320676"/>
    <w:rsid w:val="12503185"/>
    <w:rsid w:val="13004329"/>
    <w:rsid w:val="1411C42A"/>
    <w:rsid w:val="152C9AF2"/>
    <w:rsid w:val="15ABBAC0"/>
    <w:rsid w:val="16EC5490"/>
    <w:rsid w:val="17A2B55F"/>
    <w:rsid w:val="17B274CF"/>
    <w:rsid w:val="181EE8BB"/>
    <w:rsid w:val="186AFF26"/>
    <w:rsid w:val="1895453C"/>
    <w:rsid w:val="1962FD00"/>
    <w:rsid w:val="1C1B39A2"/>
    <w:rsid w:val="1C8A8776"/>
    <w:rsid w:val="1CB30D80"/>
    <w:rsid w:val="1CC21502"/>
    <w:rsid w:val="1D7040A8"/>
    <w:rsid w:val="1D9854FA"/>
    <w:rsid w:val="1EB93E0C"/>
    <w:rsid w:val="1F0A8BE4"/>
    <w:rsid w:val="209B81D2"/>
    <w:rsid w:val="212D0AA9"/>
    <w:rsid w:val="2160FE58"/>
    <w:rsid w:val="22403F91"/>
    <w:rsid w:val="2262E053"/>
    <w:rsid w:val="23858A0A"/>
    <w:rsid w:val="250349EE"/>
    <w:rsid w:val="25DE4DCC"/>
    <w:rsid w:val="26360E4E"/>
    <w:rsid w:val="2748B8B0"/>
    <w:rsid w:val="283A7F29"/>
    <w:rsid w:val="28A69CD9"/>
    <w:rsid w:val="2A56943E"/>
    <w:rsid w:val="2B348E21"/>
    <w:rsid w:val="2B4ED1E1"/>
    <w:rsid w:val="2B955DB3"/>
    <w:rsid w:val="2B990FBB"/>
    <w:rsid w:val="2BD2DF37"/>
    <w:rsid w:val="2DF1031C"/>
    <w:rsid w:val="2DF4E1F7"/>
    <w:rsid w:val="2E1AA1FF"/>
    <w:rsid w:val="2EA8D0A3"/>
    <w:rsid w:val="2FA250A5"/>
    <w:rsid w:val="2FD7A88A"/>
    <w:rsid w:val="30FDD5C7"/>
    <w:rsid w:val="31A863EA"/>
    <w:rsid w:val="32952439"/>
    <w:rsid w:val="35439C33"/>
    <w:rsid w:val="35A4C92F"/>
    <w:rsid w:val="364689CE"/>
    <w:rsid w:val="3707B5BA"/>
    <w:rsid w:val="3721AC1F"/>
    <w:rsid w:val="3B275F4A"/>
    <w:rsid w:val="3BD3DD01"/>
    <w:rsid w:val="3BD56C6E"/>
    <w:rsid w:val="3C0352F7"/>
    <w:rsid w:val="3C35C97F"/>
    <w:rsid w:val="3D2789A1"/>
    <w:rsid w:val="3D4C3F52"/>
    <w:rsid w:val="3D7FCFF3"/>
    <w:rsid w:val="3E1360A6"/>
    <w:rsid w:val="4255C1A0"/>
    <w:rsid w:val="42F1414E"/>
    <w:rsid w:val="43EB7A48"/>
    <w:rsid w:val="4472681E"/>
    <w:rsid w:val="465B477C"/>
    <w:rsid w:val="46B6492E"/>
    <w:rsid w:val="46E7A92E"/>
    <w:rsid w:val="471BE76E"/>
    <w:rsid w:val="47978D8B"/>
    <w:rsid w:val="49324647"/>
    <w:rsid w:val="4B264A28"/>
    <w:rsid w:val="4BF7E11E"/>
    <w:rsid w:val="4C95C2A9"/>
    <w:rsid w:val="4F8DE9AC"/>
    <w:rsid w:val="509E2E3F"/>
    <w:rsid w:val="512C676D"/>
    <w:rsid w:val="5181D321"/>
    <w:rsid w:val="51B620FE"/>
    <w:rsid w:val="52F4AB34"/>
    <w:rsid w:val="545C9C56"/>
    <w:rsid w:val="54C75A61"/>
    <w:rsid w:val="55F3129D"/>
    <w:rsid w:val="56C62241"/>
    <w:rsid w:val="56E20C2A"/>
    <w:rsid w:val="572632AC"/>
    <w:rsid w:val="5761995D"/>
    <w:rsid w:val="578BBB01"/>
    <w:rsid w:val="57D9B535"/>
    <w:rsid w:val="57F6B325"/>
    <w:rsid w:val="58F2BD21"/>
    <w:rsid w:val="5A28E373"/>
    <w:rsid w:val="5A3D2073"/>
    <w:rsid w:val="5A6CC23C"/>
    <w:rsid w:val="5AFE6AFA"/>
    <w:rsid w:val="5AFE8779"/>
    <w:rsid w:val="5B1F3FD3"/>
    <w:rsid w:val="5B43B76C"/>
    <w:rsid w:val="5C74E863"/>
    <w:rsid w:val="5D0D613E"/>
    <w:rsid w:val="5D944AD6"/>
    <w:rsid w:val="5EC966FE"/>
    <w:rsid w:val="5ECA7B86"/>
    <w:rsid w:val="5EE13121"/>
    <w:rsid w:val="5EF13363"/>
    <w:rsid w:val="5F85BDAD"/>
    <w:rsid w:val="60566EC5"/>
    <w:rsid w:val="62DF3619"/>
    <w:rsid w:val="63319862"/>
    <w:rsid w:val="634588BB"/>
    <w:rsid w:val="635221B1"/>
    <w:rsid w:val="6378CE05"/>
    <w:rsid w:val="643DFFCD"/>
    <w:rsid w:val="643FCBF2"/>
    <w:rsid w:val="644E7683"/>
    <w:rsid w:val="6473219F"/>
    <w:rsid w:val="64803596"/>
    <w:rsid w:val="64816E70"/>
    <w:rsid w:val="652B5997"/>
    <w:rsid w:val="674DE5FE"/>
    <w:rsid w:val="68419A34"/>
    <w:rsid w:val="68D9AA3F"/>
    <w:rsid w:val="695A002C"/>
    <w:rsid w:val="696C974A"/>
    <w:rsid w:val="69B0A95D"/>
    <w:rsid w:val="6A67CB13"/>
    <w:rsid w:val="6A973B6A"/>
    <w:rsid w:val="6B1DE87F"/>
    <w:rsid w:val="6B4C61E6"/>
    <w:rsid w:val="6D401191"/>
    <w:rsid w:val="6D62B88A"/>
    <w:rsid w:val="6E01A867"/>
    <w:rsid w:val="6E82AF5A"/>
    <w:rsid w:val="6E9362BE"/>
    <w:rsid w:val="6F03F69A"/>
    <w:rsid w:val="710DFEEA"/>
    <w:rsid w:val="713FF9F8"/>
    <w:rsid w:val="7159E228"/>
    <w:rsid w:val="74623D50"/>
    <w:rsid w:val="74E97496"/>
    <w:rsid w:val="750C21C7"/>
    <w:rsid w:val="7601D2C3"/>
    <w:rsid w:val="7642D6F8"/>
    <w:rsid w:val="768BFFA0"/>
    <w:rsid w:val="77068EB0"/>
    <w:rsid w:val="7790EA7B"/>
    <w:rsid w:val="77B3263A"/>
    <w:rsid w:val="78661A29"/>
    <w:rsid w:val="7889B9AD"/>
    <w:rsid w:val="78EFFD49"/>
    <w:rsid w:val="7915D343"/>
    <w:rsid w:val="79213CB2"/>
    <w:rsid w:val="79BAFDAA"/>
    <w:rsid w:val="7A985C1B"/>
    <w:rsid w:val="7B5F80E8"/>
    <w:rsid w:val="7C7BBBB6"/>
    <w:rsid w:val="7D37BB1F"/>
    <w:rsid w:val="7ECDC65E"/>
    <w:rsid w:val="7F3FE40D"/>
    <w:rsid w:val="7FDE6740"/>
    <w:rsid w:val="7FF4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F2BC5"/>
  <w15:docId w15:val="{24C26D15-11E0-4E73-A96E-0D3D7421C3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6D54FD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F653C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337530-688A-2046-A771-74AB73258E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168</revision>
  <dcterms:created xsi:type="dcterms:W3CDTF">2025-09-24T01:06:00.0000000Z</dcterms:created>
  <dcterms:modified xsi:type="dcterms:W3CDTF">2025-10-30T15:14:24.9970376Z</dcterms:modified>
</coreProperties>
</file>